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3D4C"/>
          <w:sz w:val="40"/>
        </w:rPr>
        <w:t>THE DATASET</w:t>
      </w:r>
    </w:p>
    <w:p>
      <w:pPr>
        <w:jc w:val="center"/>
      </w:pPr>
      <w:r>
        <w:rPr>
          <w:sz w:val="23"/>
        </w:rPr>
        <w:t>Complete account of the data, every transformation applied, and how each derived artefact is used</w:t>
      </w:r>
    </w:p>
    <w:p>
      <w:pPr>
        <w:jc w:val="center"/>
      </w:pPr>
      <w:r>
        <w:rPr>
          <w:i/>
          <w:sz w:val="18"/>
        </w:rPr>
        <w:t>NYC TLC Yellow Taxi, March 2016  |  MTP Gap Implementation</w:t>
        <w:br/>
        <w:t>All figures measured programmatically; none transcribed by hand</w:t>
      </w:r>
    </w:p>
    <w:p>
      <w:pPr>
        <w:spacing w:after="120"/>
      </w:pPr>
      <w:r>
        <w:rPr>
          <w:b w:val="0"/>
          <w:i w:val="0"/>
          <w:sz w:val="19"/>
        </w:rPr>
      </w:r>
    </w:p>
    <w:p>
      <w:pPr>
        <w:spacing w:after="120"/>
      </w:pPr>
      <w:r>
        <w:rPr>
          <w:b w:val="0"/>
          <w:i w:val="0"/>
          <w:sz w:val="20"/>
        </w:rPr>
        <w:t>This document covers the dataset only. It records what the raw file contains, what we changed and why, how much data each decision cost, what artefacts were built from it, and exactly where each artefact is consumed in the implementation. A reader should be able to rebuild every artefact from this document alone.</w:t>
      </w:r>
    </w:p>
    <w:p>
      <w:pPr>
        <w:pStyle w:val="Heading1"/>
        <w:spacing w:before="200" w:after="80"/>
      </w:pPr>
      <w:r>
        <w:rPr>
          <w:color w:val="0F3D4C"/>
        </w:rPr>
        <w:t>1. Summary</w:t>
      </w:r>
    </w:p>
    <w:tbl>
      <w:tblPr>
        <w:tblStyle w:val="TableGrid"/>
        <w:tblW w:type="auto" w:w="0"/>
        <w:jc w:val="center"/>
        <w:tblLook w:firstColumn="1" w:firstRow="1" w:lastColumn="0" w:lastRow="0" w:noHBand="0" w:noVBand="1" w:val="04A0"/>
      </w:tblPr>
      <w:tblGrid>
        <w:gridCol w:w="5112"/>
        <w:gridCol w:w="5112"/>
      </w:tblGrid>
      <w:tr>
        <w:tc>
          <w:tcPr>
            <w:tcW w:type="dxa" w:w="2736"/>
            <w:shd w:val="clear" w:fill="D8E6EA"/>
          </w:tcPr>
          <w:p>
            <w:r/>
            <w:r>
              <w:rPr>
                <w:b/>
                <w:sz w:val="18"/>
              </w:rPr>
              <w:t>Property</w:t>
            </w:r>
          </w:p>
        </w:tc>
        <w:tc>
          <w:tcPr>
            <w:tcW w:type="dxa" w:w="7344"/>
            <w:shd w:val="clear" w:fill="D8E6EA"/>
          </w:tcPr>
          <w:p>
            <w:r/>
            <w:r>
              <w:rPr>
                <w:b/>
                <w:sz w:val="18"/>
              </w:rPr>
              <w:t>Value</w:t>
            </w:r>
          </w:p>
        </w:tc>
      </w:tr>
      <w:tr>
        <w:tc>
          <w:tcPr>
            <w:tcW w:type="dxa" w:w="2736"/>
          </w:tcPr>
          <w:p>
            <w:r/>
            <w:r>
              <w:rPr>
                <w:sz w:val="18"/>
              </w:rPr>
              <w:t>Source</w:t>
            </w:r>
          </w:p>
        </w:tc>
        <w:tc>
          <w:tcPr>
            <w:tcW w:type="dxa" w:w="7344"/>
          </w:tcPr>
          <w:p>
            <w:r/>
            <w:r>
              <w:rPr>
                <w:sz w:val="18"/>
              </w:rPr>
              <w:t>New York City Taxi and Limousine Commission, Yellow Taxi trip records, March 2016</w:t>
            </w:r>
          </w:p>
        </w:tc>
      </w:tr>
      <w:tr>
        <w:tc>
          <w:tcPr>
            <w:tcW w:type="dxa" w:w="2736"/>
          </w:tcPr>
          <w:p>
            <w:r/>
            <w:r>
              <w:rPr>
                <w:sz w:val="18"/>
              </w:rPr>
              <w:t>File</w:t>
            </w:r>
          </w:p>
        </w:tc>
        <w:tc>
          <w:tcPr>
            <w:tcW w:type="dxa" w:w="7344"/>
          </w:tcPr>
          <w:p>
            <w:r/>
            <w:r>
              <w:rPr>
                <w:sz w:val="18"/>
              </w:rPr>
              <w:t>yellow_tripdata_2016-03.csv</w:t>
            </w:r>
          </w:p>
        </w:tc>
      </w:tr>
      <w:tr>
        <w:tc>
          <w:tcPr>
            <w:tcW w:type="dxa" w:w="2736"/>
          </w:tcPr>
          <w:p>
            <w:r/>
            <w:r>
              <w:rPr>
                <w:sz w:val="18"/>
              </w:rPr>
              <w:t>Size on disk</w:t>
            </w:r>
          </w:p>
        </w:tc>
        <w:tc>
          <w:tcPr>
            <w:tcW w:type="dxa" w:w="7344"/>
          </w:tcPr>
          <w:p>
            <w:r/>
            <w:r>
              <w:rPr>
                <w:sz w:val="18"/>
              </w:rPr>
              <w:t>1.9 GB</w:t>
            </w:r>
          </w:p>
        </w:tc>
      </w:tr>
      <w:tr>
        <w:tc>
          <w:tcPr>
            <w:tcW w:type="dxa" w:w="2736"/>
          </w:tcPr>
          <w:p>
            <w:r/>
            <w:r>
              <w:rPr>
                <w:sz w:val="18"/>
              </w:rPr>
              <w:t>Rows (raw)</w:t>
            </w:r>
          </w:p>
        </w:tc>
        <w:tc>
          <w:tcPr>
            <w:tcW w:type="dxa" w:w="7344"/>
          </w:tcPr>
          <w:p>
            <w:r/>
            <w:r>
              <w:rPr>
                <w:sz w:val="18"/>
              </w:rPr>
              <w:t>12,210,952</w:t>
            </w:r>
          </w:p>
        </w:tc>
      </w:tr>
      <w:tr>
        <w:tc>
          <w:tcPr>
            <w:tcW w:type="dxa" w:w="2736"/>
          </w:tcPr>
          <w:p>
            <w:r/>
            <w:r>
              <w:rPr>
                <w:sz w:val="18"/>
              </w:rPr>
              <w:t>Columns</w:t>
            </w:r>
          </w:p>
        </w:tc>
        <w:tc>
          <w:tcPr>
            <w:tcW w:type="dxa" w:w="7344"/>
          </w:tcPr>
          <w:p>
            <w:r/>
            <w:r>
              <w:rPr>
                <w:sz w:val="18"/>
              </w:rPr>
              <w:t>19 (we use 10, ignore 9)</w:t>
            </w:r>
          </w:p>
        </w:tc>
      </w:tr>
      <w:tr>
        <w:tc>
          <w:tcPr>
            <w:tcW w:type="dxa" w:w="2736"/>
          </w:tcPr>
          <w:p>
            <w:r/>
            <w:r>
              <w:rPr>
                <w:sz w:val="18"/>
              </w:rPr>
              <w:t>Row meaning</w:t>
            </w:r>
          </w:p>
        </w:tc>
        <w:tc>
          <w:tcPr>
            <w:tcW w:type="dxa" w:w="7344"/>
          </w:tcPr>
          <w:p>
            <w:r/>
            <w:r>
              <w:rPr>
                <w:sz w:val="18"/>
              </w:rPr>
              <w:t>One completed taxi trip</w:t>
            </w:r>
          </w:p>
        </w:tc>
      </w:tr>
      <w:tr>
        <w:tc>
          <w:tcPr>
            <w:tcW w:type="dxa" w:w="2736"/>
          </w:tcPr>
          <w:p>
            <w:r/>
            <w:r>
              <w:rPr>
                <w:sz w:val="18"/>
              </w:rPr>
              <w:t>Rows retained</w:t>
            </w:r>
          </w:p>
        </w:tc>
        <w:tc>
          <w:tcPr>
            <w:tcW w:type="dxa" w:w="7344"/>
          </w:tcPr>
          <w:p>
            <w:r/>
            <w:r>
              <w:rPr>
                <w:sz w:val="18"/>
              </w:rPr>
              <w:t>10,300,738  (84.36%)</w:t>
            </w:r>
          </w:p>
        </w:tc>
      </w:tr>
      <w:tr>
        <w:tc>
          <w:tcPr>
            <w:tcW w:type="dxa" w:w="2736"/>
          </w:tcPr>
          <w:p>
            <w:r/>
            <w:r>
              <w:rPr>
                <w:sz w:val="18"/>
              </w:rPr>
              <w:t>Study area</w:t>
            </w:r>
          </w:p>
        </w:tc>
        <w:tc>
          <w:tcPr>
            <w:tcW w:type="dxa" w:w="7344"/>
          </w:tcPr>
          <w:p>
            <w:r/>
            <w:r>
              <w:rPr>
                <w:sz w:val="18"/>
              </w:rPr>
              <w:t>Manhattan (bounding box below)</w:t>
            </w:r>
          </w:p>
        </w:tc>
      </w:tr>
      <w:tr>
        <w:tc>
          <w:tcPr>
            <w:tcW w:type="dxa" w:w="2736"/>
          </w:tcPr>
          <w:p>
            <w:r/>
            <w:r>
              <w:rPr>
                <w:sz w:val="18"/>
              </w:rPr>
              <w:t>Total fare + tip in retained data</w:t>
            </w:r>
          </w:p>
        </w:tc>
        <w:tc>
          <w:tcPr>
            <w:tcW w:type="dxa" w:w="7344"/>
          </w:tcPr>
          <w:p>
            <w:r/>
            <w:r>
              <w:rPr>
                <w:sz w:val="18"/>
              </w:rPr>
              <w:t>$116,499,348</w:t>
            </w:r>
          </w:p>
        </w:tc>
      </w:tr>
      <w:tr>
        <w:tc>
          <w:tcPr>
            <w:tcW w:type="dxa" w:w="2736"/>
          </w:tcPr>
          <w:p>
            <w:r/>
            <w:r>
              <w:rPr>
                <w:sz w:val="18"/>
              </w:rPr>
              <w:t>Total distance in retained data</w:t>
            </w:r>
          </w:p>
        </w:tc>
        <w:tc>
          <w:tcPr>
            <w:tcW w:type="dxa" w:w="7344"/>
          </w:tcPr>
          <w:p>
            <w:r/>
            <w:r>
              <w:rPr>
                <w:sz w:val="18"/>
              </w:rPr>
              <w:t>32,461,500 km</w:t>
            </w:r>
          </w:p>
        </w:tc>
      </w:tr>
      <w:tr>
        <w:tc>
          <w:tcPr>
            <w:tcW w:type="dxa" w:w="2736"/>
          </w:tcPr>
          <w:p>
            <w:r/>
            <w:r>
              <w:rPr>
                <w:sz w:val="18"/>
              </w:rPr>
              <w:t>Mean trip</w:t>
            </w:r>
          </w:p>
        </w:tc>
        <w:tc>
          <w:tcPr>
            <w:tcW w:type="dxa" w:w="7344"/>
          </w:tcPr>
          <w:p>
            <w:r/>
            <w:r>
              <w:rPr>
                <w:sz w:val="18"/>
              </w:rPr>
              <w:t>3.15 km, 11.5 minutes</w:t>
            </w:r>
          </w:p>
        </w:tc>
      </w:tr>
      <w:tr>
        <w:tc>
          <w:tcPr>
            <w:tcW w:type="dxa" w:w="2736"/>
          </w:tcPr>
          <w:p>
            <w:r/>
            <w:r>
              <w:rPr>
                <w:sz w:val="18"/>
              </w:rPr>
              <w:t>Median fare rate</w:t>
            </w:r>
          </w:p>
        </w:tc>
        <w:tc>
          <w:tcPr>
            <w:tcW w:type="dxa" w:w="7344"/>
          </w:tcPr>
          <w:p>
            <w:r/>
            <w:r>
              <w:rPr>
                <w:sz w:val="18"/>
              </w:rPr>
              <w:t>$3.95 per km</w:t>
            </w:r>
          </w:p>
        </w:tc>
      </w:tr>
      <w:tr>
        <w:tc>
          <w:tcPr>
            <w:tcW w:type="dxa" w:w="2736"/>
          </w:tcPr>
          <w:p>
            <w:r/>
            <w:r>
              <w:rPr>
                <w:sz w:val="18"/>
              </w:rPr>
              <w:t>Why this dataset</w:t>
            </w:r>
          </w:p>
        </w:tc>
        <w:tc>
          <w:tcPr>
            <w:tcW w:type="dxa" w:w="7344"/>
          </w:tcPr>
          <w:p>
            <w:r/>
            <w:r>
              <w:rPr>
                <w:sz w:val="18"/>
              </w:rPr>
              <w:t>It is the dataset used by the paper we extend, which makes our critique directly comparable</w:t>
            </w:r>
          </w:p>
        </w:tc>
      </w:tr>
      <w:tr>
        <w:tc>
          <w:tcPr>
            <w:tcW w:type="dxa" w:w="2736"/>
          </w:tcPr>
          <w:p>
            <w:r/>
            <w:r>
              <w:rPr>
                <w:sz w:val="18"/>
              </w:rPr>
              <w:t>Git status</w:t>
            </w:r>
          </w:p>
        </w:tc>
        <w:tc>
          <w:tcPr>
            <w:tcW w:type="dxa" w:w="7344"/>
          </w:tcPr>
          <w:p>
            <w:r/>
            <w:r>
              <w:rPr>
                <w:sz w:val="18"/>
              </w:rPr>
              <w:t>NOT committed (1.9 GB). Downloaded from the TLC trip record page; the repository documents the URL.</w:t>
            </w:r>
          </w:p>
        </w:tc>
      </w:tr>
    </w:tbl>
    <w:p>
      <w:pPr>
        <w:spacing w:after="160"/>
      </w:pPr>
    </w:p>
    <w:p>
      <w:pPr>
        <w:pStyle w:val="Heading1"/>
        <w:spacing w:before="200" w:after="80"/>
      </w:pPr>
      <w:r>
        <w:rPr>
          <w:color w:val="0F3D4C"/>
        </w:rPr>
        <w:t>2. What the raw file contains</w:t>
      </w:r>
    </w:p>
    <w:p>
      <w:pPr>
        <w:pStyle w:val="Heading2"/>
        <w:spacing w:before="200" w:after="80"/>
      </w:pPr>
      <w:r>
        <w:rPr>
          <w:color w:val="0F3D4C"/>
        </w:rPr>
        <w:t>2.1 Columns, and which we used</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val="clear" w:fill="D8E6EA"/>
          </w:tcPr>
          <w:p>
            <w:r/>
            <w:r>
              <w:rPr>
                <w:b/>
                <w:sz w:val="16"/>
              </w:rPr>
              <w:t>Column</w:t>
            </w:r>
          </w:p>
        </w:tc>
        <w:tc>
          <w:tcPr>
            <w:tcW w:type="dxa" w:w="936"/>
            <w:shd w:val="clear" w:fill="D8E6EA"/>
          </w:tcPr>
          <w:p>
            <w:r/>
            <w:r>
              <w:rPr>
                <w:b/>
                <w:sz w:val="16"/>
              </w:rPr>
              <w:t>Status</w:t>
            </w:r>
          </w:p>
        </w:tc>
        <w:tc>
          <w:tcPr>
            <w:tcW w:type="dxa" w:w="6840"/>
            <w:shd w:val="clear" w:fill="D8E6EA"/>
          </w:tcPr>
          <w:p>
            <w:r/>
            <w:r>
              <w:rPr>
                <w:b/>
                <w:sz w:val="16"/>
              </w:rPr>
              <w:t>Role in this project</w:t>
            </w:r>
          </w:p>
        </w:tc>
      </w:tr>
      <w:tr>
        <w:tc>
          <w:tcPr>
            <w:tcW w:type="dxa" w:w="2304"/>
          </w:tcPr>
          <w:p>
            <w:r/>
            <w:r>
              <w:rPr>
                <w:sz w:val="16"/>
              </w:rPr>
              <w:t>VendorID</w:t>
            </w:r>
          </w:p>
        </w:tc>
        <w:tc>
          <w:tcPr>
            <w:tcW w:type="dxa" w:w="936"/>
          </w:tcPr>
          <w:p>
            <w:r/>
            <w:r>
              <w:rPr>
                <w:sz w:val="16"/>
              </w:rPr>
              <w:t>ignored</w:t>
            </w:r>
          </w:p>
        </w:tc>
        <w:tc>
          <w:tcPr>
            <w:tcW w:type="dxa" w:w="6840"/>
          </w:tcPr>
          <w:p>
            <w:r/>
            <w:r>
              <w:rPr>
                <w:sz w:val="16"/>
              </w:rPr>
              <w:t>Not relevant to allocation or fairness.</w:t>
            </w:r>
          </w:p>
        </w:tc>
      </w:tr>
      <w:tr>
        <w:tc>
          <w:tcPr>
            <w:tcW w:type="dxa" w:w="2304"/>
            <w:shd w:val="clear" w:fill="EEF5F7"/>
          </w:tcPr>
          <w:p>
            <w:r/>
            <w:r>
              <w:rPr>
                <w:b/>
                <w:sz w:val="16"/>
              </w:rPr>
              <w:t>tpep_pickup_datetime</w:t>
            </w:r>
          </w:p>
        </w:tc>
        <w:tc>
          <w:tcPr>
            <w:tcW w:type="dxa" w:w="936"/>
            <w:shd w:val="clear" w:fill="EEF5F7"/>
          </w:tcPr>
          <w:p>
            <w:r/>
            <w:r>
              <w:rPr>
                <w:b/>
                <w:sz w:val="16"/>
              </w:rPr>
              <w:t>USED</w:t>
            </w:r>
          </w:p>
        </w:tc>
        <w:tc>
          <w:tcPr>
            <w:tcW w:type="dxa" w:w="6840"/>
            <w:shd w:val="clear" w:fill="EEF5F7"/>
          </w:tcPr>
          <w:p>
            <w:r/>
            <w:r>
              <w:rPr>
                <w:b/>
                <w:sz w:val="16"/>
              </w:rPr>
              <w:t>Request time. Drives the timeline, the hour-of-day profile, and the demand tensor.</w:t>
            </w:r>
          </w:p>
        </w:tc>
      </w:tr>
      <w:tr>
        <w:tc>
          <w:tcPr>
            <w:tcW w:type="dxa" w:w="2304"/>
            <w:shd w:val="clear" w:fill="EEF5F7"/>
          </w:tcPr>
          <w:p>
            <w:r/>
            <w:r>
              <w:rPr>
                <w:b/>
                <w:sz w:val="16"/>
              </w:rPr>
              <w:t>tpep_dropoff_datetime</w:t>
            </w:r>
          </w:p>
        </w:tc>
        <w:tc>
          <w:tcPr>
            <w:tcW w:type="dxa" w:w="936"/>
            <w:shd w:val="clear" w:fill="EEF5F7"/>
          </w:tcPr>
          <w:p>
            <w:r/>
            <w:r>
              <w:rPr>
                <w:b/>
                <w:sz w:val="16"/>
              </w:rPr>
              <w:t>USED</w:t>
            </w:r>
          </w:p>
        </w:tc>
        <w:tc>
          <w:tcPr>
            <w:tcW w:type="dxa" w:w="6840"/>
            <w:shd w:val="clear" w:fill="EEF5F7"/>
          </w:tcPr>
          <w:p>
            <w:r/>
            <w:r>
              <w:rPr>
                <w:b/>
                <w:sz w:val="16"/>
              </w:rPr>
              <w:t>With pickup time gives trip duration, which is the entire basis of the travel-time tensor.</w:t>
            </w:r>
          </w:p>
        </w:tc>
      </w:tr>
      <w:tr>
        <w:tc>
          <w:tcPr>
            <w:tcW w:type="dxa" w:w="2304"/>
          </w:tcPr>
          <w:p>
            <w:r/>
            <w:r>
              <w:rPr>
                <w:sz w:val="16"/>
              </w:rPr>
              <w:t>passenger_count</w:t>
            </w:r>
          </w:p>
        </w:tc>
        <w:tc>
          <w:tcPr>
            <w:tcW w:type="dxa" w:w="936"/>
          </w:tcPr>
          <w:p>
            <w:r/>
            <w:r>
              <w:rPr>
                <w:sz w:val="16"/>
              </w:rPr>
              <w:t>ignored</w:t>
            </w:r>
          </w:p>
        </w:tc>
        <w:tc>
          <w:tcPr>
            <w:tcW w:type="dxa" w:w="6840"/>
          </w:tcPr>
          <w:p>
            <w:r/>
            <w:r>
              <w:rPr>
                <w:sz w:val="16"/>
              </w:rPr>
              <w:t>Not relevant to allocation or fairness.</w:t>
            </w:r>
          </w:p>
        </w:tc>
      </w:tr>
      <w:tr>
        <w:tc>
          <w:tcPr>
            <w:tcW w:type="dxa" w:w="2304"/>
            <w:shd w:val="clear" w:fill="EEF5F7"/>
          </w:tcPr>
          <w:p>
            <w:r/>
            <w:r>
              <w:rPr>
                <w:b/>
                <w:sz w:val="16"/>
              </w:rPr>
              <w:t>trip_distance</w:t>
            </w:r>
          </w:p>
        </w:tc>
        <w:tc>
          <w:tcPr>
            <w:tcW w:type="dxa" w:w="936"/>
            <w:shd w:val="clear" w:fill="EEF5F7"/>
          </w:tcPr>
          <w:p>
            <w:r/>
            <w:r>
              <w:rPr>
                <w:b/>
                <w:sz w:val="16"/>
              </w:rPr>
              <w:t>USED</w:t>
            </w:r>
          </w:p>
        </w:tc>
        <w:tc>
          <w:tcPr>
            <w:tcW w:type="dxa" w:w="6840"/>
            <w:shd w:val="clear" w:fill="EEF5F7"/>
          </w:tcPr>
          <w:p>
            <w:r/>
            <w:r>
              <w:rPr>
                <w:b/>
                <w:sz w:val="16"/>
              </w:rPr>
              <w:t>Driven distance in miles. Becomes the Geo distance matrix after conversion to km.</w:t>
            </w:r>
          </w:p>
        </w:tc>
      </w:tr>
      <w:tr>
        <w:tc>
          <w:tcPr>
            <w:tcW w:type="dxa" w:w="2304"/>
            <w:shd w:val="clear" w:fill="EEF5F7"/>
          </w:tcPr>
          <w:p>
            <w:r/>
            <w:r>
              <w:rPr>
                <w:b/>
                <w:sz w:val="16"/>
              </w:rPr>
              <w:t>pickup_longitude</w:t>
            </w:r>
          </w:p>
        </w:tc>
        <w:tc>
          <w:tcPr>
            <w:tcW w:type="dxa" w:w="936"/>
            <w:shd w:val="clear" w:fill="EEF5F7"/>
          </w:tcPr>
          <w:p>
            <w:r/>
            <w:r>
              <w:rPr>
                <w:b/>
                <w:sz w:val="16"/>
              </w:rPr>
              <w:t>USED</w:t>
            </w:r>
          </w:p>
        </w:tc>
        <w:tc>
          <w:tcPr>
            <w:tcW w:type="dxa" w:w="6840"/>
            <w:shd w:val="clear" w:fill="EEF5F7"/>
          </w:tcPr>
          <w:p>
            <w:r/>
            <w:r>
              <w:rPr>
                <w:b/>
                <w:sz w:val="16"/>
              </w:rPr>
              <w:t>Origin coordinate -&gt; origin node.</w:t>
            </w:r>
          </w:p>
        </w:tc>
      </w:tr>
      <w:tr>
        <w:tc>
          <w:tcPr>
            <w:tcW w:type="dxa" w:w="2304"/>
            <w:shd w:val="clear" w:fill="EEF5F7"/>
          </w:tcPr>
          <w:p>
            <w:r/>
            <w:r>
              <w:rPr>
                <w:b/>
                <w:sz w:val="16"/>
              </w:rPr>
              <w:t>pickup_latitude</w:t>
            </w:r>
          </w:p>
        </w:tc>
        <w:tc>
          <w:tcPr>
            <w:tcW w:type="dxa" w:w="936"/>
            <w:shd w:val="clear" w:fill="EEF5F7"/>
          </w:tcPr>
          <w:p>
            <w:r/>
            <w:r>
              <w:rPr>
                <w:b/>
                <w:sz w:val="16"/>
              </w:rPr>
              <w:t>USED</w:t>
            </w:r>
          </w:p>
        </w:tc>
        <w:tc>
          <w:tcPr>
            <w:tcW w:type="dxa" w:w="6840"/>
            <w:shd w:val="clear" w:fill="EEF5F7"/>
          </w:tcPr>
          <w:p>
            <w:r/>
            <w:r>
              <w:rPr>
                <w:b/>
                <w:sz w:val="16"/>
              </w:rPr>
              <w:t>Origin coordinate -&gt; origin node.</w:t>
            </w:r>
          </w:p>
        </w:tc>
      </w:tr>
      <w:tr>
        <w:tc>
          <w:tcPr>
            <w:tcW w:type="dxa" w:w="2304"/>
          </w:tcPr>
          <w:p>
            <w:r/>
            <w:r>
              <w:rPr>
                <w:sz w:val="16"/>
              </w:rPr>
              <w:t>RatecodeID</w:t>
            </w:r>
          </w:p>
        </w:tc>
        <w:tc>
          <w:tcPr>
            <w:tcW w:type="dxa" w:w="936"/>
          </w:tcPr>
          <w:p>
            <w:r/>
            <w:r>
              <w:rPr>
                <w:sz w:val="16"/>
              </w:rPr>
              <w:t>ignored</w:t>
            </w:r>
          </w:p>
        </w:tc>
        <w:tc>
          <w:tcPr>
            <w:tcW w:type="dxa" w:w="6840"/>
          </w:tcPr>
          <w:p>
            <w:r/>
            <w:r>
              <w:rPr>
                <w:sz w:val="16"/>
              </w:rPr>
              <w:t>Not relevant to allocation or fairness.</w:t>
            </w:r>
          </w:p>
        </w:tc>
      </w:tr>
      <w:tr>
        <w:tc>
          <w:tcPr>
            <w:tcW w:type="dxa" w:w="2304"/>
          </w:tcPr>
          <w:p>
            <w:r/>
            <w:r>
              <w:rPr>
                <w:sz w:val="16"/>
              </w:rPr>
              <w:t>store_and_fwd_flag</w:t>
            </w:r>
          </w:p>
        </w:tc>
        <w:tc>
          <w:tcPr>
            <w:tcW w:type="dxa" w:w="936"/>
          </w:tcPr>
          <w:p>
            <w:r/>
            <w:r>
              <w:rPr>
                <w:sz w:val="16"/>
              </w:rPr>
              <w:t>ignored</w:t>
            </w:r>
          </w:p>
        </w:tc>
        <w:tc>
          <w:tcPr>
            <w:tcW w:type="dxa" w:w="6840"/>
          </w:tcPr>
          <w:p>
            <w:r/>
            <w:r>
              <w:rPr>
                <w:sz w:val="16"/>
              </w:rPr>
              <w:t>Not relevant to allocation or fairness.</w:t>
            </w:r>
          </w:p>
        </w:tc>
      </w:tr>
      <w:tr>
        <w:tc>
          <w:tcPr>
            <w:tcW w:type="dxa" w:w="2304"/>
            <w:shd w:val="clear" w:fill="EEF5F7"/>
          </w:tcPr>
          <w:p>
            <w:r/>
            <w:r>
              <w:rPr>
                <w:b/>
                <w:sz w:val="16"/>
              </w:rPr>
              <w:t>dropoff_longitude</w:t>
            </w:r>
          </w:p>
        </w:tc>
        <w:tc>
          <w:tcPr>
            <w:tcW w:type="dxa" w:w="936"/>
            <w:shd w:val="clear" w:fill="EEF5F7"/>
          </w:tcPr>
          <w:p>
            <w:r/>
            <w:r>
              <w:rPr>
                <w:b/>
                <w:sz w:val="16"/>
              </w:rPr>
              <w:t>USED</w:t>
            </w:r>
          </w:p>
        </w:tc>
        <w:tc>
          <w:tcPr>
            <w:tcW w:type="dxa" w:w="6840"/>
            <w:shd w:val="clear" w:fill="EEF5F7"/>
          </w:tcPr>
          <w:p>
            <w:r/>
            <w:r>
              <w:rPr>
                <w:b/>
                <w:sz w:val="16"/>
              </w:rPr>
              <w:t>Destination coordinate -&gt; destination node.</w:t>
            </w:r>
          </w:p>
        </w:tc>
      </w:tr>
      <w:tr>
        <w:tc>
          <w:tcPr>
            <w:tcW w:type="dxa" w:w="2304"/>
            <w:shd w:val="clear" w:fill="EEF5F7"/>
          </w:tcPr>
          <w:p>
            <w:r/>
            <w:r>
              <w:rPr>
                <w:b/>
                <w:sz w:val="16"/>
              </w:rPr>
              <w:t>dropoff_latitude</w:t>
            </w:r>
          </w:p>
        </w:tc>
        <w:tc>
          <w:tcPr>
            <w:tcW w:type="dxa" w:w="936"/>
            <w:shd w:val="clear" w:fill="EEF5F7"/>
          </w:tcPr>
          <w:p>
            <w:r/>
            <w:r>
              <w:rPr>
                <w:b/>
                <w:sz w:val="16"/>
              </w:rPr>
              <w:t>USED</w:t>
            </w:r>
          </w:p>
        </w:tc>
        <w:tc>
          <w:tcPr>
            <w:tcW w:type="dxa" w:w="6840"/>
            <w:shd w:val="clear" w:fill="EEF5F7"/>
          </w:tcPr>
          <w:p>
            <w:r/>
            <w:r>
              <w:rPr>
                <w:b/>
                <w:sz w:val="16"/>
              </w:rPr>
              <w:t>Destination coordinate -&gt; destination node.</w:t>
            </w:r>
          </w:p>
        </w:tc>
      </w:tr>
      <w:tr>
        <w:tc>
          <w:tcPr>
            <w:tcW w:type="dxa" w:w="2304"/>
          </w:tcPr>
          <w:p>
            <w:r/>
            <w:r>
              <w:rPr>
                <w:sz w:val="16"/>
              </w:rPr>
              <w:t>payment_type</w:t>
            </w:r>
          </w:p>
        </w:tc>
        <w:tc>
          <w:tcPr>
            <w:tcW w:type="dxa" w:w="936"/>
          </w:tcPr>
          <w:p>
            <w:r/>
            <w:r>
              <w:rPr>
                <w:sz w:val="16"/>
              </w:rPr>
              <w:t>ignored</w:t>
            </w:r>
          </w:p>
        </w:tc>
        <w:tc>
          <w:tcPr>
            <w:tcW w:type="dxa" w:w="6840"/>
          </w:tcPr>
          <w:p>
            <w:r/>
            <w:r>
              <w:rPr>
                <w:sz w:val="16"/>
              </w:rPr>
              <w:t>Not relevant to allocation or fairness.</w:t>
            </w:r>
          </w:p>
        </w:tc>
      </w:tr>
      <w:tr>
        <w:tc>
          <w:tcPr>
            <w:tcW w:type="dxa" w:w="2304"/>
            <w:shd w:val="clear" w:fill="EEF5F7"/>
          </w:tcPr>
          <w:p>
            <w:r/>
            <w:r>
              <w:rPr>
                <w:b/>
                <w:sz w:val="16"/>
              </w:rPr>
              <w:t>fare_amount</w:t>
            </w:r>
          </w:p>
        </w:tc>
        <w:tc>
          <w:tcPr>
            <w:tcW w:type="dxa" w:w="936"/>
            <w:shd w:val="clear" w:fill="EEF5F7"/>
          </w:tcPr>
          <w:p>
            <w:r/>
            <w:r>
              <w:rPr>
                <w:b/>
                <w:sz w:val="16"/>
              </w:rPr>
              <w:t>USED</w:t>
            </w:r>
          </w:p>
        </w:tc>
        <w:tc>
          <w:tcPr>
            <w:tcW w:type="dxa" w:w="6840"/>
            <w:shd w:val="clear" w:fill="EEF5F7"/>
          </w:tcPr>
          <w:p>
            <w:r/>
            <w:r>
              <w:rPr>
                <w:b/>
                <w:sz w:val="16"/>
              </w:rPr>
              <w:t>With tip, the money-denominated utility variant and the fare-per-km calibration.</w:t>
            </w:r>
          </w:p>
        </w:tc>
      </w:tr>
      <w:tr>
        <w:tc>
          <w:tcPr>
            <w:tcW w:type="dxa" w:w="2304"/>
          </w:tcPr>
          <w:p>
            <w:r/>
            <w:r>
              <w:rPr>
                <w:sz w:val="16"/>
              </w:rPr>
              <w:t>extra</w:t>
            </w:r>
          </w:p>
        </w:tc>
        <w:tc>
          <w:tcPr>
            <w:tcW w:type="dxa" w:w="936"/>
          </w:tcPr>
          <w:p>
            <w:r/>
            <w:r>
              <w:rPr>
                <w:sz w:val="16"/>
              </w:rPr>
              <w:t>ignored</w:t>
            </w:r>
          </w:p>
        </w:tc>
        <w:tc>
          <w:tcPr>
            <w:tcW w:type="dxa" w:w="6840"/>
          </w:tcPr>
          <w:p>
            <w:r/>
            <w:r>
              <w:rPr>
                <w:sz w:val="16"/>
              </w:rPr>
              <w:t>Not relevant to allocation or fairness.</w:t>
            </w:r>
          </w:p>
        </w:tc>
      </w:tr>
      <w:tr>
        <w:tc>
          <w:tcPr>
            <w:tcW w:type="dxa" w:w="2304"/>
          </w:tcPr>
          <w:p>
            <w:r/>
            <w:r>
              <w:rPr>
                <w:sz w:val="16"/>
              </w:rPr>
              <w:t>mta_tax</w:t>
            </w:r>
          </w:p>
        </w:tc>
        <w:tc>
          <w:tcPr>
            <w:tcW w:type="dxa" w:w="936"/>
          </w:tcPr>
          <w:p>
            <w:r/>
            <w:r>
              <w:rPr>
                <w:sz w:val="16"/>
              </w:rPr>
              <w:t>ignored</w:t>
            </w:r>
          </w:p>
        </w:tc>
        <w:tc>
          <w:tcPr>
            <w:tcW w:type="dxa" w:w="6840"/>
          </w:tcPr>
          <w:p>
            <w:r/>
            <w:r>
              <w:rPr>
                <w:sz w:val="16"/>
              </w:rPr>
              <w:t>Not relevant to allocation or fairness.</w:t>
            </w:r>
          </w:p>
        </w:tc>
      </w:tr>
      <w:tr>
        <w:tc>
          <w:tcPr>
            <w:tcW w:type="dxa" w:w="2304"/>
            <w:shd w:val="clear" w:fill="EEF5F7"/>
          </w:tcPr>
          <w:p>
            <w:r/>
            <w:r>
              <w:rPr>
                <w:b/>
                <w:sz w:val="16"/>
              </w:rPr>
              <w:t>tip_amount</w:t>
            </w:r>
          </w:p>
        </w:tc>
        <w:tc>
          <w:tcPr>
            <w:tcW w:type="dxa" w:w="936"/>
            <w:shd w:val="clear" w:fill="EEF5F7"/>
          </w:tcPr>
          <w:p>
            <w:r/>
            <w:r>
              <w:rPr>
                <w:b/>
                <w:sz w:val="16"/>
              </w:rPr>
              <w:t>USED</w:t>
            </w:r>
          </w:p>
        </w:tc>
        <w:tc>
          <w:tcPr>
            <w:tcW w:type="dxa" w:w="6840"/>
            <w:shd w:val="clear" w:fill="EEF5F7"/>
          </w:tcPr>
          <w:p>
            <w:r/>
            <w:r>
              <w:rPr>
                <w:b/>
                <w:sz w:val="16"/>
              </w:rPr>
              <w:t>Added to fare for driver revenue.</w:t>
            </w:r>
          </w:p>
        </w:tc>
      </w:tr>
      <w:tr>
        <w:tc>
          <w:tcPr>
            <w:tcW w:type="dxa" w:w="2304"/>
          </w:tcPr>
          <w:p>
            <w:r/>
            <w:r>
              <w:rPr>
                <w:sz w:val="16"/>
              </w:rPr>
              <w:t>tolls_amount</w:t>
            </w:r>
          </w:p>
        </w:tc>
        <w:tc>
          <w:tcPr>
            <w:tcW w:type="dxa" w:w="936"/>
          </w:tcPr>
          <w:p>
            <w:r/>
            <w:r>
              <w:rPr>
                <w:sz w:val="16"/>
              </w:rPr>
              <w:t>ignored</w:t>
            </w:r>
          </w:p>
        </w:tc>
        <w:tc>
          <w:tcPr>
            <w:tcW w:type="dxa" w:w="6840"/>
          </w:tcPr>
          <w:p>
            <w:r/>
            <w:r>
              <w:rPr>
                <w:sz w:val="16"/>
              </w:rPr>
              <w:t>Not relevant to allocation or fairness.</w:t>
            </w:r>
          </w:p>
        </w:tc>
      </w:tr>
      <w:tr>
        <w:tc>
          <w:tcPr>
            <w:tcW w:type="dxa" w:w="2304"/>
          </w:tcPr>
          <w:p>
            <w:r/>
            <w:r>
              <w:rPr>
                <w:sz w:val="16"/>
              </w:rPr>
              <w:t>improvement_surcharge</w:t>
            </w:r>
          </w:p>
        </w:tc>
        <w:tc>
          <w:tcPr>
            <w:tcW w:type="dxa" w:w="936"/>
          </w:tcPr>
          <w:p>
            <w:r/>
            <w:r>
              <w:rPr>
                <w:sz w:val="16"/>
              </w:rPr>
              <w:t>ignored</w:t>
            </w:r>
          </w:p>
        </w:tc>
        <w:tc>
          <w:tcPr>
            <w:tcW w:type="dxa" w:w="6840"/>
          </w:tcPr>
          <w:p>
            <w:r/>
            <w:r>
              <w:rPr>
                <w:sz w:val="16"/>
              </w:rPr>
              <w:t>Not relevant to allocation or fairness.</w:t>
            </w:r>
          </w:p>
        </w:tc>
      </w:tr>
      <w:tr>
        <w:tc>
          <w:tcPr>
            <w:tcW w:type="dxa" w:w="2304"/>
            <w:shd w:val="clear" w:fill="EEF5F7"/>
          </w:tcPr>
          <w:p>
            <w:r/>
            <w:r>
              <w:rPr>
                <w:b/>
                <w:sz w:val="16"/>
              </w:rPr>
              <w:t>total_amount</w:t>
            </w:r>
          </w:p>
        </w:tc>
        <w:tc>
          <w:tcPr>
            <w:tcW w:type="dxa" w:w="936"/>
            <w:shd w:val="clear" w:fill="EEF5F7"/>
          </w:tcPr>
          <w:p>
            <w:r/>
            <w:r>
              <w:rPr>
                <w:b/>
                <w:sz w:val="16"/>
              </w:rPr>
              <w:t>USED</w:t>
            </w:r>
          </w:p>
        </w:tc>
        <w:tc>
          <w:tcPr>
            <w:tcW w:type="dxa" w:w="6840"/>
            <w:shd w:val="clear" w:fill="EEF5F7"/>
          </w:tcPr>
          <w:p>
            <w:r/>
            <w:r>
              <w:rPr>
                <w:b/>
                <w:sz w:val="16"/>
              </w:rPr>
              <w:t>Loaded for sanity profiling only; not used downstream.</w:t>
            </w:r>
          </w:p>
        </w:tc>
      </w:tr>
    </w:tbl>
    <w:p>
      <w:pPr>
        <w:spacing w:after="160"/>
      </w:pPr>
    </w:p>
    <w:p>
      <w:pPr>
        <w:pStyle w:val="Heading2"/>
        <w:spacing w:before="200" w:after="80"/>
      </w:pPr>
      <w:r>
        <w:rPr>
          <w:color w:val="0F3D4C"/>
        </w:rPr>
        <w:t>2.2 Two properties of this particular release that shaped everything</w:t>
      </w:r>
    </w:p>
    <w:p>
      <w:pPr>
        <w:spacing w:after="40"/>
      </w:pPr>
      <w:r>
        <w:rPr>
          <w:b/>
          <w:i w:val="0"/>
          <w:sz w:val="19"/>
        </w:rPr>
        <w:t>Property 1 — raw coordinates are present.</w:t>
      </w:r>
    </w:p>
    <w:p>
      <w:pPr>
        <w:spacing w:after="120"/>
      </w:pPr>
      <w:r>
        <w:rPr>
          <w:b w:val="0"/>
          <w:i w:val="0"/>
          <w:sz w:val="19"/>
        </w:rPr>
        <w:t>March 2016 predates the mid-2016 change in which TLC replaced exact latitude and longitude with pre-binned taxi-zone identifiers. Because we have raw coordinates, the spatial granularity of the model is ours to choose rather than imposed by the publisher. Section 4 uses that freedom, and selects the granularity by measurement. Had we used a post-2016 release this would have been impossible.</w:t>
      </w:r>
    </w:p>
    <w:p>
      <w:pPr>
        <w:spacing w:after="40"/>
      </w:pPr>
      <w:r>
        <w:rPr>
          <w:b/>
          <w:i w:val="0"/>
          <w:color w:val="A81C1C"/>
          <w:sz w:val="19"/>
        </w:rPr>
        <w:t>Property 2 — there is no driver identifier.</w:t>
      </w:r>
    </w:p>
    <w:p>
      <w:pPr>
        <w:spacing w:after="120"/>
      </w:pPr>
      <w:r>
        <w:rPr>
          <w:b w:val="0"/>
          <w:i w:val="0"/>
          <w:sz w:val="19"/>
        </w:rPr>
        <w:t>The file records trips, not drivers. There is no column identifying who drove any trip, and no way to group trips by driver. This single absence is the most consequential fact about the dataset, because driver-side fairness is by definition a property of drivers. Without driver identities we cannot observe how many hours anyone worked, how many trips they received, or how much they earned in total. Every fairness quantity in this project is therefore computed over a simulated driver population (Section 7), as is the case in all prior work in this line. It is also the reason the gaps we identified were invisible: a paper that never constructs driver hours cannot notice that its fairness measure ignores them.</w:t>
      </w:r>
    </w:p>
    <w:p>
      <w:pPr>
        <w:pStyle w:val="Heading2"/>
        <w:spacing w:before="200" w:after="80"/>
      </w:pPr>
      <w:r>
        <w:rPr>
          <w:color w:val="0F3D4C"/>
        </w:rPr>
        <w:t>2.3 Data-quality anomalies present in the raw file</w:t>
      </w:r>
    </w:p>
    <w:p>
      <w:pPr>
        <w:spacing w:after="120"/>
      </w:pPr>
      <w:r>
        <w:rPr>
          <w:b w:val="0"/>
          <w:i w:val="0"/>
          <w:sz w:val="18"/>
        </w:rPr>
        <w:t>Counted over all 12.2 million rows before any filtering.</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val="clear" w:fill="D8E6EA"/>
          </w:tcPr>
          <w:p>
            <w:r/>
            <w:r>
              <w:rPr>
                <w:b/>
                <w:sz w:val="17"/>
              </w:rPr>
              <w:t>Anomaly</w:t>
            </w:r>
          </w:p>
        </w:tc>
        <w:tc>
          <w:tcPr>
            <w:tcW w:type="dxa" w:w="1152"/>
            <w:shd w:val="clear" w:fill="D8E6EA"/>
          </w:tcPr>
          <w:p>
            <w:r/>
            <w:r>
              <w:rPr>
                <w:b/>
                <w:sz w:val="17"/>
              </w:rPr>
              <w:t>Rows</w:t>
            </w:r>
          </w:p>
        </w:tc>
        <w:tc>
          <w:tcPr>
            <w:tcW w:type="dxa" w:w="6048"/>
            <w:shd w:val="clear" w:fill="D8E6EA"/>
          </w:tcPr>
          <w:p>
            <w:r/>
            <w:r>
              <w:rPr>
                <w:b/>
                <w:sz w:val="17"/>
              </w:rPr>
              <w:t>Interpretation</w:t>
            </w:r>
          </w:p>
        </w:tc>
      </w:tr>
      <w:tr>
        <w:tc>
          <w:tcPr>
            <w:tcW w:type="dxa" w:w="2880"/>
          </w:tcPr>
          <w:p>
            <w:r/>
            <w:r>
              <w:rPr>
                <w:sz w:val="17"/>
              </w:rPr>
              <w:t>Trip distance recorded as zero</w:t>
            </w:r>
          </w:p>
        </w:tc>
        <w:tc>
          <w:tcPr>
            <w:tcW w:type="dxa" w:w="1152"/>
          </w:tcPr>
          <w:p>
            <w:r/>
            <w:r>
              <w:rPr>
                <w:sz w:val="17"/>
              </w:rPr>
              <w:t>71,126</w:t>
            </w:r>
          </w:p>
        </w:tc>
        <w:tc>
          <w:tcPr>
            <w:tcW w:type="dxa" w:w="6048"/>
          </w:tcPr>
          <w:p>
            <w:r/>
            <w:r>
              <w:rPr>
                <w:sz w:val="17"/>
              </w:rPr>
              <w:t>Meter never engaged, or a cancelled trip logged as completed</w:t>
            </w:r>
          </w:p>
        </w:tc>
      </w:tr>
      <w:tr>
        <w:tc>
          <w:tcPr>
            <w:tcW w:type="dxa" w:w="2880"/>
          </w:tcPr>
          <w:p>
            <w:r/>
            <w:r>
              <w:rPr>
                <w:sz w:val="17"/>
              </w:rPr>
              <w:t>Coordinates exactly (0, 0)</w:t>
            </w:r>
          </w:p>
        </w:tc>
        <w:tc>
          <w:tcPr>
            <w:tcW w:type="dxa" w:w="1152"/>
          </w:tcPr>
          <w:p>
            <w:r/>
            <w:r>
              <w:rPr>
                <w:sz w:val="17"/>
              </w:rPr>
              <w:t>182,001</w:t>
            </w:r>
          </w:p>
        </w:tc>
        <w:tc>
          <w:tcPr>
            <w:tcW w:type="dxa" w:w="6048"/>
          </w:tcPr>
          <w:p>
            <w:r/>
            <w:r>
              <w:rPr>
                <w:sz w:val="17"/>
              </w:rPr>
              <w:t>GPS failed to acquire; the point falls in the Gulf of Guinea</w:t>
            </w:r>
          </w:p>
        </w:tc>
      </w:tr>
      <w:tr>
        <w:tc>
          <w:tcPr>
            <w:tcW w:type="dxa" w:w="2880"/>
          </w:tcPr>
          <w:p>
            <w:r/>
            <w:r>
              <w:rPr>
                <w:sz w:val="17"/>
              </w:rPr>
              <w:t>Trip distance above 1,000 miles</w:t>
            </w:r>
          </w:p>
        </w:tc>
        <w:tc>
          <w:tcPr>
            <w:tcW w:type="dxa" w:w="1152"/>
          </w:tcPr>
          <w:p>
            <w:r/>
            <w:r>
              <w:rPr>
                <w:sz w:val="17"/>
              </w:rPr>
              <w:t>21</w:t>
            </w:r>
          </w:p>
        </w:tc>
        <w:tc>
          <w:tcPr>
            <w:tcW w:type="dxa" w:w="6048"/>
          </w:tcPr>
          <w:p>
            <w:r/>
            <w:r>
              <w:rPr>
                <w:sz w:val="17"/>
              </w:rPr>
              <w:t>Impossible. The largest single value in the file is 5,000,000 miles.</w:t>
            </w:r>
          </w:p>
        </w:tc>
      </w:tr>
      <w:tr>
        <w:tc>
          <w:tcPr>
            <w:tcW w:type="dxa" w:w="2880"/>
          </w:tcPr>
          <w:p>
            <w:r/>
            <w:r>
              <w:rPr>
                <w:sz w:val="17"/>
              </w:rPr>
              <w:t>Negative fare</w:t>
            </w:r>
          </w:p>
        </w:tc>
        <w:tc>
          <w:tcPr>
            <w:tcW w:type="dxa" w:w="1152"/>
          </w:tcPr>
          <w:p>
            <w:r/>
            <w:r>
              <w:rPr>
                <w:sz w:val="17"/>
              </w:rPr>
              <w:t>4,581</w:t>
            </w:r>
          </w:p>
        </w:tc>
        <w:tc>
          <w:tcPr>
            <w:tcW w:type="dxa" w:w="6048"/>
          </w:tcPr>
          <w:p>
            <w:r/>
            <w:r>
              <w:rPr>
                <w:sz w:val="17"/>
              </w:rPr>
              <w:t>Refunds or data-entry errors entered as trips</w:t>
            </w:r>
          </w:p>
        </w:tc>
      </w:tr>
      <w:tr>
        <w:tc>
          <w:tcPr>
            <w:tcW w:type="dxa" w:w="2880"/>
          </w:tcPr>
          <w:p>
            <w:r/>
            <w:r>
              <w:rPr>
                <w:sz w:val="17"/>
              </w:rPr>
              <w:t>Dropoff at or before pickup</w:t>
            </w:r>
          </w:p>
        </w:tc>
        <w:tc>
          <w:tcPr>
            <w:tcW w:type="dxa" w:w="1152"/>
          </w:tcPr>
          <w:p>
            <w:r/>
            <w:r>
              <w:rPr>
                <w:sz w:val="17"/>
              </w:rPr>
              <w:t>12,550</w:t>
            </w:r>
          </w:p>
        </w:tc>
        <w:tc>
          <w:tcPr>
            <w:tcW w:type="dxa" w:w="6048"/>
          </w:tcPr>
          <w:p>
            <w:r/>
            <w:r>
              <w:rPr>
                <w:sz w:val="17"/>
              </w:rPr>
              <w:t>Clock or logging error; implies zero or negative duration</w:t>
            </w:r>
          </w:p>
        </w:tc>
      </w:tr>
      <w:tr>
        <w:tc>
          <w:tcPr>
            <w:tcW w:type="dxa" w:w="2880"/>
          </w:tcPr>
          <w:p>
            <w:r/>
            <w:r>
              <w:rPr>
                <w:sz w:val="17"/>
              </w:rPr>
              <w:t>Dropoff timestamp in April or later</w:t>
            </w:r>
          </w:p>
        </w:tc>
        <w:tc>
          <w:tcPr>
            <w:tcW w:type="dxa" w:w="1152"/>
          </w:tcPr>
          <w:p>
            <w:r/>
            <w:r>
              <w:rPr>
                <w:sz w:val="17"/>
              </w:rPr>
              <w:t>4,912</w:t>
            </w:r>
          </w:p>
        </w:tc>
        <w:tc>
          <w:tcPr>
            <w:tcW w:type="dxa" w:w="6048"/>
          </w:tcPr>
          <w:p>
            <w:r/>
            <w:r>
              <w:rPr>
                <w:sz w:val="17"/>
              </w:rPr>
              <w:t>March pickups with dropoffs weeks later. One row has a 20 March pickup and a 29 June dropoff.</w:t>
            </w:r>
          </w:p>
        </w:tc>
      </w:tr>
      <w:tr>
        <w:tc>
          <w:tcPr>
            <w:tcW w:type="dxa" w:w="2880"/>
          </w:tcPr>
          <w:p>
            <w:r/>
            <w:r>
              <w:rPr>
                <w:sz w:val="17"/>
              </w:rPr>
              <w:t>Pickup timestamp outside March</w:t>
            </w:r>
          </w:p>
        </w:tc>
        <w:tc>
          <w:tcPr>
            <w:tcW w:type="dxa" w:w="1152"/>
          </w:tcPr>
          <w:p>
            <w:r/>
            <w:r>
              <w:rPr>
                <w:sz w:val="17"/>
              </w:rPr>
              <w:t>0</w:t>
            </w:r>
          </w:p>
        </w:tc>
        <w:tc>
          <w:tcPr>
            <w:tcW w:type="dxa" w:w="6048"/>
          </w:tcPr>
          <w:p>
            <w:r/>
            <w:r>
              <w:rPr>
                <w:sz w:val="17"/>
              </w:rPr>
              <w:t>None. Pickups are correctly bounded; only dropoffs stray. Some dropoffs also fall before March (earliest 25 February).</w:t>
            </w:r>
          </w:p>
        </w:tc>
      </w:tr>
    </w:tbl>
    <w:p>
      <w:pPr>
        <w:spacing w:after="160"/>
      </w:pPr>
    </w:p>
    <w:p>
      <w:pPr>
        <w:spacing w:after="120"/>
      </w:pPr>
      <w:r>
        <w:rPr>
          <w:b w:val="0"/>
          <w:i/>
          <w:sz w:val="18"/>
        </w:rPr>
        <w:t>None of these are exotic; they are typical of a large operational telemetry feed. The point of listing them is that each one would silently corrupt a downstream estimate if left in. A single 5,000,000-mile trip would dominate any distance average, and 71,126 zero-distance trips would drag the mean trip length down by a measurable amount.</w:t>
      </w:r>
    </w:p>
    <w:p>
      <w:r>
        <w:br w:type="page"/>
      </w:r>
    </w:p>
    <w:p>
      <w:pPr>
        <w:pStyle w:val="Heading1"/>
        <w:spacing w:before="200" w:after="80"/>
      </w:pPr>
      <w:r>
        <w:rPr>
          <w:color w:val="0F3D4C"/>
        </w:rPr>
        <w:t>3. Change 1 — Cleaning and geographic filtering</w:t>
      </w:r>
    </w:p>
    <w:p>
      <w:pPr>
        <w:pStyle w:val="Heading2"/>
        <w:spacing w:before="200" w:after="80"/>
      </w:pPr>
      <w:r>
        <w:rPr>
          <w:color w:val="0F3D4C"/>
        </w:rPr>
        <w:t>3.1 The filters, with thresholds and reasons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432"/>
            <w:shd w:val="clear" w:fill="D8E6EA"/>
          </w:tcPr>
          <w:p>
            <w:r/>
            <w:r>
              <w:rPr>
                <w:b/>
                <w:sz w:val="16"/>
              </w:rPr>
              <w:t>#</w:t>
            </w:r>
          </w:p>
        </w:tc>
        <w:tc>
          <w:tcPr>
            <w:tcW w:type="dxa" w:w="2736"/>
            <w:shd w:val="clear" w:fill="D8E6EA"/>
          </w:tcPr>
          <w:p>
            <w:r/>
            <w:r>
              <w:rPr>
                <w:b/>
                <w:sz w:val="16"/>
              </w:rPr>
              <w:t>Filter</w:t>
            </w:r>
          </w:p>
        </w:tc>
        <w:tc>
          <w:tcPr>
            <w:tcW w:type="dxa" w:w="2160"/>
            <w:shd w:val="clear" w:fill="D8E6EA"/>
          </w:tcPr>
          <w:p>
            <w:r/>
            <w:r>
              <w:rPr>
                <w:b/>
                <w:sz w:val="16"/>
              </w:rPr>
              <w:t>Threshold</w:t>
            </w:r>
          </w:p>
        </w:tc>
        <w:tc>
          <w:tcPr>
            <w:tcW w:type="dxa" w:w="4752"/>
            <w:shd w:val="clear" w:fill="D8E6EA"/>
          </w:tcPr>
          <w:p>
            <w:r/>
            <w:r>
              <w:rPr>
                <w:b/>
                <w:sz w:val="16"/>
              </w:rPr>
              <w:t>Why this threshold</w:t>
            </w:r>
          </w:p>
        </w:tc>
      </w:tr>
      <w:tr>
        <w:tc>
          <w:tcPr>
            <w:tcW w:type="dxa" w:w="432"/>
          </w:tcPr>
          <w:p>
            <w:r/>
            <w:r>
              <w:rPr>
                <w:sz w:val="16"/>
              </w:rPr>
              <w:t>1</w:t>
            </w:r>
          </w:p>
        </w:tc>
        <w:tc>
          <w:tcPr>
            <w:tcW w:type="dxa" w:w="2736"/>
          </w:tcPr>
          <w:p>
            <w:r/>
            <w:r>
              <w:rPr>
                <w:sz w:val="16"/>
              </w:rPr>
              <w:t>Pickup inside Manhattan bounding box</w:t>
            </w:r>
          </w:p>
        </w:tc>
        <w:tc>
          <w:tcPr>
            <w:tcW w:type="dxa" w:w="2160"/>
          </w:tcPr>
          <w:p>
            <w:r/>
            <w:r>
              <w:rPr>
                <w:sz w:val="16"/>
              </w:rPr>
              <w:t>lon [-74.02, -73.93]</w:t>
              <w:br/>
              <w:t>lat [40.7, 40.88]</w:t>
            </w:r>
          </w:p>
        </w:tc>
        <w:tc>
          <w:tcPr>
            <w:tcW w:type="dxa" w:w="4752"/>
          </w:tcPr>
          <w:p>
            <w:r/>
            <w:r>
              <w:rPr>
                <w:sz w:val="16"/>
              </w:rPr>
              <w:t>The paper studies Manhattan. The box is drawn to include Manhattan island and exclude most of the Bronx, Queens and Brooklyn.</w:t>
            </w:r>
          </w:p>
        </w:tc>
      </w:tr>
      <w:tr>
        <w:tc>
          <w:tcPr>
            <w:tcW w:type="dxa" w:w="432"/>
          </w:tcPr>
          <w:p>
            <w:r/>
            <w:r>
              <w:rPr>
                <w:sz w:val="16"/>
              </w:rPr>
              <w:t>2</w:t>
            </w:r>
          </w:p>
        </w:tc>
        <w:tc>
          <w:tcPr>
            <w:tcW w:type="dxa" w:w="2736"/>
          </w:tcPr>
          <w:p>
            <w:r/>
            <w:r>
              <w:rPr>
                <w:sz w:val="16"/>
              </w:rPr>
              <w:t>Dropoff inside the same box</w:t>
            </w:r>
          </w:p>
        </w:tc>
        <w:tc>
          <w:tcPr>
            <w:tcW w:type="dxa" w:w="2160"/>
          </w:tcPr>
          <w:p>
            <w:r/>
            <w:r>
              <w:rPr>
                <w:sz w:val="16"/>
              </w:rPr>
              <w:t>as above</w:t>
            </w:r>
          </w:p>
        </w:tc>
        <w:tc>
          <w:tcPr>
            <w:tcW w:type="dxa" w:w="4752"/>
          </w:tcPr>
          <w:p>
            <w:r/>
            <w:r>
              <w:rPr>
                <w:sz w:val="16"/>
              </w:rPr>
              <w:t>A trip leaving the study area cannot be modelled on a Manhattan graph; its destination node would not exist.</w:t>
            </w:r>
          </w:p>
        </w:tc>
      </w:tr>
      <w:tr>
        <w:tc>
          <w:tcPr>
            <w:tcW w:type="dxa" w:w="432"/>
          </w:tcPr>
          <w:p>
            <w:r/>
            <w:r>
              <w:rPr>
                <w:sz w:val="16"/>
              </w:rPr>
              <w:t>3</w:t>
            </w:r>
          </w:p>
        </w:tc>
        <w:tc>
          <w:tcPr>
            <w:tcW w:type="dxa" w:w="2736"/>
          </w:tcPr>
          <w:p>
            <w:r/>
            <w:r>
              <w:rPr>
                <w:sz w:val="16"/>
              </w:rPr>
              <w:t>Trip distance</w:t>
            </w:r>
          </w:p>
        </w:tc>
        <w:tc>
          <w:tcPr>
            <w:tcW w:type="dxa" w:w="2160"/>
          </w:tcPr>
          <w:p>
            <w:r/>
            <w:r>
              <w:rPr>
                <w:sz w:val="16"/>
              </w:rPr>
              <w:t>0.1 to 40.0 miles</w:t>
            </w:r>
          </w:p>
        </w:tc>
        <w:tc>
          <w:tcPr>
            <w:tcW w:type="dxa" w:w="4752"/>
          </w:tcPr>
          <w:p>
            <w:r/>
            <w:r>
              <w:rPr>
                <w:sz w:val="16"/>
              </w:rPr>
              <w:t>Lower bound removes zero-distance and meter-error trips. Upper bound removes GPS artefacts; Manhattan is about 13 miles long, so 40 miles is already generous.</w:t>
            </w:r>
          </w:p>
        </w:tc>
      </w:tr>
      <w:tr>
        <w:tc>
          <w:tcPr>
            <w:tcW w:type="dxa" w:w="432"/>
          </w:tcPr>
          <w:p>
            <w:r/>
            <w:r>
              <w:rPr>
                <w:sz w:val="16"/>
              </w:rPr>
              <w:t>4</w:t>
            </w:r>
          </w:p>
        </w:tc>
        <w:tc>
          <w:tcPr>
            <w:tcW w:type="dxa" w:w="2736"/>
          </w:tcPr>
          <w:p>
            <w:r/>
            <w:r>
              <w:rPr>
                <w:sz w:val="16"/>
              </w:rPr>
              <w:t>Fare</w:t>
            </w:r>
          </w:p>
        </w:tc>
        <w:tc>
          <w:tcPr>
            <w:tcW w:type="dxa" w:w="2160"/>
          </w:tcPr>
          <w:p>
            <w:r/>
            <w:r>
              <w:rPr>
                <w:sz w:val="16"/>
              </w:rPr>
              <w:t>$2.5 to $300.0</w:t>
            </w:r>
          </w:p>
        </w:tc>
        <w:tc>
          <w:tcPr>
            <w:tcW w:type="dxa" w:w="4752"/>
          </w:tcPr>
          <w:p>
            <w:r/>
            <w:r>
              <w:rPr>
                <w:sz w:val="16"/>
              </w:rPr>
              <w:t>Lower bound is the NYC minimum flag-drop, so anything below it is not a real fare. Upper bound removes entry errors.</w:t>
            </w:r>
          </w:p>
        </w:tc>
      </w:tr>
      <w:tr>
        <w:tc>
          <w:tcPr>
            <w:tcW w:type="dxa" w:w="432"/>
          </w:tcPr>
          <w:p>
            <w:r/>
            <w:r>
              <w:rPr>
                <w:sz w:val="16"/>
              </w:rPr>
              <w:t>5</w:t>
            </w:r>
          </w:p>
        </w:tc>
        <w:tc>
          <w:tcPr>
            <w:tcW w:type="dxa" w:w="2736"/>
          </w:tcPr>
          <w:p>
            <w:r/>
            <w:r>
              <w:rPr>
                <w:sz w:val="16"/>
              </w:rPr>
              <w:t>Duration</w:t>
            </w:r>
          </w:p>
        </w:tc>
        <w:tc>
          <w:tcPr>
            <w:tcW w:type="dxa" w:w="2160"/>
          </w:tcPr>
          <w:p>
            <w:r/>
            <w:r>
              <w:rPr>
                <w:sz w:val="16"/>
              </w:rPr>
              <w:t>1.0 to 120.0 minutes</w:t>
            </w:r>
          </w:p>
        </w:tc>
        <w:tc>
          <w:tcPr>
            <w:tcW w:type="dxa" w:w="4752"/>
          </w:tcPr>
          <w:p>
            <w:r/>
            <w:r>
              <w:rPr>
                <w:sz w:val="16"/>
              </w:rPr>
              <w:t>Removes zero-length and negative-duration records, and the multi-week dropoff errors described in Section 2.3.</w:t>
            </w:r>
          </w:p>
        </w:tc>
      </w:tr>
      <w:tr>
        <w:tc>
          <w:tcPr>
            <w:tcW w:type="dxa" w:w="432"/>
          </w:tcPr>
          <w:p>
            <w:r/>
            <w:r>
              <w:rPr>
                <w:sz w:val="16"/>
              </w:rPr>
              <w:t>6</w:t>
            </w:r>
          </w:p>
        </w:tc>
        <w:tc>
          <w:tcPr>
            <w:tcW w:type="dxa" w:w="2736"/>
          </w:tcPr>
          <w:p>
            <w:r/>
            <w:r>
              <w:rPr>
                <w:sz w:val="16"/>
              </w:rPr>
              <w:t>Implied speed</w:t>
            </w:r>
          </w:p>
        </w:tc>
        <w:tc>
          <w:tcPr>
            <w:tcW w:type="dxa" w:w="2160"/>
          </w:tcPr>
          <w:p>
            <w:r/>
            <w:r>
              <w:rPr>
                <w:sz w:val="16"/>
              </w:rPr>
              <w:t>1.0 to 60.0 mph</w:t>
            </w:r>
          </w:p>
        </w:tc>
        <w:tc>
          <w:tcPr>
            <w:tcW w:type="dxa" w:w="4752"/>
          </w:tcPr>
          <w:p>
            <w:r/>
            <w:r>
              <w:rPr>
                <w:sz w:val="16"/>
              </w:rPr>
              <w:t>A cross-check that catches inconsistent distance-duration pairs that pass both individually. Nothing moves at 200 mph in Manhattan traffic.</w:t>
            </w:r>
          </w:p>
        </w:tc>
      </w:tr>
      <w:tr>
        <w:tc>
          <w:tcPr>
            <w:tcW w:type="dxa" w:w="432"/>
          </w:tcPr>
          <w:p>
            <w:r/>
            <w:r>
              <w:rPr>
                <w:sz w:val="16"/>
              </w:rPr>
              <w:t>7</w:t>
            </w:r>
          </w:p>
        </w:tc>
        <w:tc>
          <w:tcPr>
            <w:tcW w:type="dxa" w:w="2736"/>
          </w:tcPr>
          <w:p>
            <w:r/>
            <w:r>
              <w:rPr>
                <w:sz w:val="16"/>
              </w:rPr>
              <w:t>Pickup within March 2016</w:t>
            </w:r>
          </w:p>
        </w:tc>
        <w:tc>
          <w:tcPr>
            <w:tcW w:type="dxa" w:w="2160"/>
          </w:tcPr>
          <w:p>
            <w:r/>
            <w:r>
              <w:rPr>
                <w:sz w:val="16"/>
              </w:rPr>
              <w:t>2016-03-01 to 2016-04-01</w:t>
            </w:r>
          </w:p>
        </w:tc>
        <w:tc>
          <w:tcPr>
            <w:tcW w:type="dxa" w:w="4752"/>
          </w:tcPr>
          <w:p>
            <w:r/>
            <w:r>
              <w:rPr>
                <w:sz w:val="16"/>
              </w:rPr>
              <w:t>Guards against stray timestamps. In practice this removed nothing, because pickups are correctly bounded.</w:t>
            </w:r>
          </w:p>
        </w:tc>
      </w:tr>
    </w:tbl>
    <w:p>
      <w:pPr>
        <w:spacing w:after="160"/>
      </w:pPr>
    </w:p>
    <w:p>
      <w:pPr>
        <w:pStyle w:val="Heading2"/>
        <w:spacing w:before="200" w:after="80"/>
      </w:pPr>
      <w:r>
        <w:rPr>
          <w:color w:val="0F3D4C"/>
        </w:rPr>
        <w:t>3.2 How much each filter actually cost</w:t>
      </w:r>
    </w:p>
    <w:p>
      <w:pPr>
        <w:spacing w:after="120"/>
      </w:pPr>
      <w:r>
        <w:rPr>
          <w:b w:val="0"/>
          <w:i w:val="0"/>
          <w:sz w:val="19"/>
        </w:rPr>
        <w:t>We measured this on a full scan rather than assuming it. The table below reports rows removed by exactly one filter, so the causes do not double-count; rows failing several tests are grouped separately.</w:t>
      </w:r>
    </w:p>
    <w:tbl>
      <w:tblPr>
        <w:tblStyle w:val="TableGrid"/>
        <w:tblW w:type="auto" w:w="0"/>
        <w:jc w:val="center"/>
        <w:tblLook w:firstColumn="1" w:firstRow="1" w:lastColumn="0" w:lastRow="0" w:noHBand="0" w:noVBand="1" w:val="04A0"/>
      </w:tblPr>
      <w:tblGrid>
        <w:gridCol w:w="3408"/>
        <w:gridCol w:w="3408"/>
        <w:gridCol w:w="3408"/>
      </w:tblGrid>
      <w:tr>
        <w:tc>
          <w:tcPr>
            <w:tcW w:type="dxa" w:w="4608"/>
            <w:shd w:val="clear" w:fill="D8E6EA"/>
          </w:tcPr>
          <w:p>
            <w:r/>
            <w:r>
              <w:rPr>
                <w:b/>
                <w:sz w:val="18"/>
              </w:rPr>
              <w:t>Sole cause of removal</w:t>
            </w:r>
          </w:p>
        </w:tc>
        <w:tc>
          <w:tcPr>
            <w:tcW w:type="dxa" w:w="2304"/>
            <w:shd w:val="clear" w:fill="D8E6EA"/>
          </w:tcPr>
          <w:p>
            <w:r/>
            <w:r>
              <w:rPr>
                <w:b/>
                <w:sz w:val="18"/>
              </w:rPr>
              <w:t>Rows</w:t>
            </w:r>
          </w:p>
        </w:tc>
        <w:tc>
          <w:tcPr>
            <w:tcW w:type="dxa" w:w="2304"/>
            <w:shd w:val="clear" w:fill="D8E6EA"/>
          </w:tcPr>
          <w:p>
            <w:r/>
            <w:r>
              <w:rPr>
                <w:b/>
                <w:sz w:val="18"/>
              </w:rPr>
              <w:t>Share of raw file</w:t>
            </w:r>
          </w:p>
        </w:tc>
      </w:tr>
      <w:tr>
        <w:tc>
          <w:tcPr>
            <w:tcW w:type="dxa" w:w="4608"/>
          </w:tcPr>
          <w:p>
            <w:r/>
            <w:r>
              <w:rPr>
                <w:sz w:val="18"/>
              </w:rPr>
              <w:t>Dropoff outside Manhattan</w:t>
            </w:r>
          </w:p>
        </w:tc>
        <w:tc>
          <w:tcPr>
            <w:tcW w:type="dxa" w:w="2304"/>
          </w:tcPr>
          <w:p>
            <w:r/>
            <w:r>
              <w:rPr>
                <w:sz w:val="18"/>
              </w:rPr>
              <w:t>811,053</w:t>
            </w:r>
          </w:p>
        </w:tc>
        <w:tc>
          <w:tcPr>
            <w:tcW w:type="dxa" w:w="2304"/>
          </w:tcPr>
          <w:p>
            <w:r/>
            <w:r>
              <w:rPr>
                <w:sz w:val="18"/>
              </w:rPr>
              <w:t>6.642%</w:t>
            </w:r>
          </w:p>
        </w:tc>
      </w:tr>
      <w:tr>
        <w:tc>
          <w:tcPr>
            <w:tcW w:type="dxa" w:w="4608"/>
          </w:tcPr>
          <w:p>
            <w:r/>
            <w:r>
              <w:rPr>
                <w:sz w:val="18"/>
              </w:rPr>
              <w:t>Pickup outside Manhattan</w:t>
            </w:r>
          </w:p>
        </w:tc>
        <w:tc>
          <w:tcPr>
            <w:tcW w:type="dxa" w:w="2304"/>
          </w:tcPr>
          <w:p>
            <w:r/>
            <w:r>
              <w:rPr>
                <w:sz w:val="18"/>
              </w:rPr>
              <w:t>501,599</w:t>
            </w:r>
          </w:p>
        </w:tc>
        <w:tc>
          <w:tcPr>
            <w:tcW w:type="dxa" w:w="2304"/>
          </w:tcPr>
          <w:p>
            <w:r/>
            <w:r>
              <w:rPr>
                <w:sz w:val="18"/>
              </w:rPr>
              <w:t>4.108%</w:t>
            </w:r>
          </w:p>
        </w:tc>
      </w:tr>
      <w:tr>
        <w:tc>
          <w:tcPr>
            <w:tcW w:type="dxa" w:w="4608"/>
          </w:tcPr>
          <w:p>
            <w:r/>
            <w:r>
              <w:rPr>
                <w:sz w:val="18"/>
              </w:rPr>
              <w:t>Duration out of range</w:t>
            </w:r>
          </w:p>
        </w:tc>
        <w:tc>
          <w:tcPr>
            <w:tcW w:type="dxa" w:w="2304"/>
          </w:tcPr>
          <w:p>
            <w:r/>
            <w:r>
              <w:rPr>
                <w:sz w:val="18"/>
              </w:rPr>
              <w:t>17,954</w:t>
            </w:r>
          </w:p>
        </w:tc>
        <w:tc>
          <w:tcPr>
            <w:tcW w:type="dxa" w:w="2304"/>
          </w:tcPr>
          <w:p>
            <w:r/>
            <w:r>
              <w:rPr>
                <w:sz w:val="18"/>
              </w:rPr>
              <w:t>0.147%</w:t>
            </w:r>
          </w:p>
        </w:tc>
      </w:tr>
      <w:tr>
        <w:tc>
          <w:tcPr>
            <w:tcW w:type="dxa" w:w="4608"/>
          </w:tcPr>
          <w:p>
            <w:r/>
            <w:r>
              <w:rPr>
                <w:sz w:val="18"/>
              </w:rPr>
              <w:t>Implied speed out of range</w:t>
            </w:r>
          </w:p>
        </w:tc>
        <w:tc>
          <w:tcPr>
            <w:tcW w:type="dxa" w:w="2304"/>
          </w:tcPr>
          <w:p>
            <w:r/>
            <w:r>
              <w:rPr>
                <w:sz w:val="18"/>
              </w:rPr>
              <w:t>2,905</w:t>
            </w:r>
          </w:p>
        </w:tc>
        <w:tc>
          <w:tcPr>
            <w:tcW w:type="dxa" w:w="2304"/>
          </w:tcPr>
          <w:p>
            <w:r/>
            <w:r>
              <w:rPr>
                <w:sz w:val="18"/>
              </w:rPr>
              <w:t>0.024%</w:t>
            </w:r>
          </w:p>
        </w:tc>
      </w:tr>
      <w:tr>
        <w:tc>
          <w:tcPr>
            <w:tcW w:type="dxa" w:w="4608"/>
          </w:tcPr>
          <w:p>
            <w:r/>
            <w:r>
              <w:rPr>
                <w:sz w:val="18"/>
              </w:rPr>
              <w:t>Trip distance out of range</w:t>
            </w:r>
          </w:p>
        </w:tc>
        <w:tc>
          <w:tcPr>
            <w:tcW w:type="dxa" w:w="2304"/>
          </w:tcPr>
          <w:p>
            <w:r/>
            <w:r>
              <w:rPr>
                <w:sz w:val="18"/>
              </w:rPr>
              <w:t>2,732</w:t>
            </w:r>
          </w:p>
        </w:tc>
        <w:tc>
          <w:tcPr>
            <w:tcW w:type="dxa" w:w="2304"/>
          </w:tcPr>
          <w:p>
            <w:r/>
            <w:r>
              <w:rPr>
                <w:sz w:val="18"/>
              </w:rPr>
              <w:t>0.022%</w:t>
            </w:r>
          </w:p>
        </w:tc>
      </w:tr>
      <w:tr>
        <w:tc>
          <w:tcPr>
            <w:tcW w:type="dxa" w:w="4608"/>
          </w:tcPr>
          <w:p>
            <w:r/>
            <w:r>
              <w:rPr>
                <w:sz w:val="18"/>
              </w:rPr>
              <w:t>Fare out of range</w:t>
            </w:r>
          </w:p>
        </w:tc>
        <w:tc>
          <w:tcPr>
            <w:tcW w:type="dxa" w:w="2304"/>
          </w:tcPr>
          <w:p>
            <w:r/>
            <w:r>
              <w:rPr>
                <w:sz w:val="18"/>
              </w:rPr>
              <w:t>2,550</w:t>
            </w:r>
          </w:p>
        </w:tc>
        <w:tc>
          <w:tcPr>
            <w:tcW w:type="dxa" w:w="2304"/>
          </w:tcPr>
          <w:p>
            <w:r/>
            <w:r>
              <w:rPr>
                <w:sz w:val="18"/>
              </w:rPr>
              <w:t>0.021%</w:t>
            </w:r>
          </w:p>
        </w:tc>
      </w:tr>
      <w:tr>
        <w:tc>
          <w:tcPr>
            <w:tcW w:type="dxa" w:w="4608"/>
          </w:tcPr>
          <w:p>
            <w:r/>
            <w:r>
              <w:rPr>
                <w:sz w:val="18"/>
              </w:rPr>
              <w:t>Pickup outside March</w:t>
            </w:r>
          </w:p>
        </w:tc>
        <w:tc>
          <w:tcPr>
            <w:tcW w:type="dxa" w:w="2304"/>
          </w:tcPr>
          <w:p>
            <w:r/>
            <w:r>
              <w:rPr>
                <w:sz w:val="18"/>
              </w:rPr>
              <w:t>0</w:t>
            </w:r>
          </w:p>
        </w:tc>
        <w:tc>
          <w:tcPr>
            <w:tcW w:type="dxa" w:w="2304"/>
          </w:tcPr>
          <w:p>
            <w:r/>
            <w:r>
              <w:rPr>
                <w:sz w:val="18"/>
              </w:rPr>
              <w:t>0.000%</w:t>
            </w:r>
          </w:p>
        </w:tc>
      </w:tr>
      <w:tr>
        <w:tc>
          <w:tcPr>
            <w:tcW w:type="dxa" w:w="4608"/>
          </w:tcPr>
          <w:p>
            <w:r/>
            <w:r>
              <w:rPr>
                <w:sz w:val="18"/>
              </w:rPr>
              <w:t>Failed two or more tests together</w:t>
            </w:r>
          </w:p>
        </w:tc>
        <w:tc>
          <w:tcPr>
            <w:tcW w:type="dxa" w:w="2304"/>
          </w:tcPr>
          <w:p>
            <w:r/>
            <w:r>
              <w:rPr>
                <w:sz w:val="18"/>
              </w:rPr>
              <w:t>571,421</w:t>
            </w:r>
          </w:p>
        </w:tc>
        <w:tc>
          <w:tcPr>
            <w:tcW w:type="dxa" w:w="2304"/>
          </w:tcPr>
          <w:p>
            <w:r/>
            <w:r>
              <w:rPr>
                <w:sz w:val="18"/>
              </w:rPr>
              <w:t>4.680%</w:t>
            </w:r>
          </w:p>
        </w:tc>
      </w:tr>
      <w:tr>
        <w:tc>
          <w:tcPr>
            <w:tcW w:type="dxa" w:w="4608"/>
            <w:shd w:val="clear" w:fill="EEF5F7"/>
          </w:tcPr>
          <w:p>
            <w:r/>
            <w:r>
              <w:rPr>
                <w:b/>
                <w:sz w:val="18"/>
              </w:rPr>
              <w:t>TOTAL REMOVED</w:t>
            </w:r>
          </w:p>
        </w:tc>
        <w:tc>
          <w:tcPr>
            <w:tcW w:type="dxa" w:w="2304"/>
            <w:shd w:val="clear" w:fill="EEF5F7"/>
          </w:tcPr>
          <w:p>
            <w:r/>
            <w:r>
              <w:rPr>
                <w:b/>
                <w:sz w:val="18"/>
              </w:rPr>
              <w:t>1,910,214</w:t>
            </w:r>
          </w:p>
        </w:tc>
        <w:tc>
          <w:tcPr>
            <w:tcW w:type="dxa" w:w="2304"/>
            <w:shd w:val="clear" w:fill="EEF5F7"/>
          </w:tcPr>
          <w:p>
            <w:r/>
            <w:r>
              <w:rPr>
                <w:b/>
                <w:sz w:val="18"/>
              </w:rPr>
              <w:t>15.643%</w:t>
            </w:r>
          </w:p>
        </w:tc>
      </w:tr>
      <w:tr>
        <w:tc>
          <w:tcPr>
            <w:tcW w:type="dxa" w:w="4608"/>
            <w:shd w:val="clear" w:fill="EEF5F7"/>
          </w:tcPr>
          <w:p>
            <w:r/>
            <w:r>
              <w:rPr>
                <w:b/>
                <w:sz w:val="18"/>
              </w:rPr>
              <w:t>RETAINED</w:t>
            </w:r>
          </w:p>
        </w:tc>
        <w:tc>
          <w:tcPr>
            <w:tcW w:type="dxa" w:w="2304"/>
            <w:shd w:val="clear" w:fill="EEF5F7"/>
          </w:tcPr>
          <w:p>
            <w:r/>
            <w:r>
              <w:rPr>
                <w:b/>
                <w:sz w:val="18"/>
              </w:rPr>
              <w:t>10,300,738</w:t>
            </w:r>
          </w:p>
        </w:tc>
        <w:tc>
          <w:tcPr>
            <w:tcW w:type="dxa" w:w="2304"/>
            <w:shd w:val="clear" w:fill="EEF5F7"/>
          </w:tcPr>
          <w:p>
            <w:r/>
            <w:r>
              <w:rPr>
                <w:b/>
                <w:sz w:val="18"/>
              </w:rPr>
              <w:t>84.36%</w:t>
            </w:r>
          </w:p>
        </w:tc>
      </w:tr>
    </w:tbl>
    <w:p>
      <w:pPr>
        <w:spacing w:after="160"/>
      </w:pPr>
    </w:p>
    <w:p>
      <w:pPr>
        <w:spacing w:after="40"/>
      </w:pPr>
      <w:r>
        <w:rPr>
          <w:b/>
          <w:i w:val="0"/>
          <w:color w:val="1B6B2F"/>
          <w:sz w:val="19"/>
        </w:rPr>
        <w:t>This measurement produced a result worth stating clearly.</w:t>
      </w:r>
    </w:p>
    <w:p>
      <w:pPr>
        <w:spacing w:after="120"/>
      </w:pPr>
      <w:r>
        <w:rPr>
          <w:b w:val="0"/>
          <w:i w:val="0"/>
          <w:sz w:val="19"/>
        </w:rPr>
        <w:t>Of the 1,910,214 rows removed, geography accounts for 1,312,652 on its own, and the great majority of the 571,421 multi-cause removals are also trips leaving the study area. Genuine data-quality filters account for only 26,141 rows as a sole cause, which is 0.214% of the file. In other words the filtering is essentially a geographic restriction, not a data-cleaning exercise. This matters for the credibility of the results: we are not discarding a large or possibly biased fraction of trips on quality grounds, we are selecting a study area and keeping almost everything inside it.</w:t>
      </w:r>
    </w:p>
    <w:p>
      <w:pPr>
        <w:pStyle w:val="Heading2"/>
        <w:spacing w:before="200" w:after="80"/>
      </w:pPr>
      <w:r>
        <w:rPr>
          <w:color w:val="0F3D4C"/>
        </w:rPr>
        <w:t>3.3 What the cleaned data looks like</w:t>
      </w:r>
    </w:p>
    <w:tbl>
      <w:tblPr>
        <w:tblStyle w:val="TableGrid"/>
        <w:tblW w:type="auto" w:w="0"/>
        <w:jc w:val="center"/>
        <w:tblLook w:firstColumn="1" w:firstRow="1" w:lastColumn="0" w:lastRow="0" w:noHBand="0" w:noVBand="1" w:val="04A0"/>
      </w:tblPr>
      <w:tblGrid>
        <w:gridCol w:w="5112"/>
        <w:gridCol w:w="5112"/>
      </w:tblGrid>
      <w:tr>
        <w:tc>
          <w:tcPr>
            <w:tcW w:type="dxa" w:w="2592"/>
            <w:shd w:val="clear" w:fill="D8E6EA"/>
          </w:tcPr>
          <w:p>
            <w:r/>
            <w:r>
              <w:rPr>
                <w:b/>
                <w:sz w:val="18"/>
              </w:rPr>
              <w:t>Property</w:t>
            </w:r>
          </w:p>
        </w:tc>
        <w:tc>
          <w:tcPr>
            <w:tcW w:type="dxa" w:w="7488"/>
            <w:shd w:val="clear" w:fill="D8E6EA"/>
          </w:tcPr>
          <w:p>
            <w:r/>
            <w:r>
              <w:rPr>
                <w:b/>
                <w:sz w:val="18"/>
              </w:rPr>
              <w:t>Value</w:t>
            </w:r>
          </w:p>
        </w:tc>
      </w:tr>
      <w:tr>
        <w:tc>
          <w:tcPr>
            <w:tcW w:type="dxa" w:w="2592"/>
          </w:tcPr>
          <w:p>
            <w:r/>
            <w:r>
              <w:rPr>
                <w:sz w:val="18"/>
              </w:rPr>
              <w:t>Rows retained</w:t>
            </w:r>
          </w:p>
        </w:tc>
        <w:tc>
          <w:tcPr>
            <w:tcW w:type="dxa" w:w="7488"/>
          </w:tcPr>
          <w:p>
            <w:r/>
            <w:r>
              <w:rPr>
                <w:sz w:val="18"/>
              </w:rPr>
              <w:t>10,300,738</w:t>
            </w:r>
          </w:p>
        </w:tc>
      </w:tr>
      <w:tr>
        <w:tc>
          <w:tcPr>
            <w:tcW w:type="dxa" w:w="2592"/>
          </w:tcPr>
          <w:p>
            <w:r/>
            <w:r>
              <w:rPr>
                <w:sz w:val="18"/>
              </w:rPr>
              <w:t>Days covered</w:t>
            </w:r>
          </w:p>
        </w:tc>
        <w:tc>
          <w:tcPr>
            <w:tcW w:type="dxa" w:w="7488"/>
          </w:tcPr>
          <w:p>
            <w:r/>
            <w:r>
              <w:rPr>
                <w:sz w:val="18"/>
              </w:rPr>
              <w:t>31 (1 to 31 March 2016)</w:t>
            </w:r>
          </w:p>
        </w:tc>
      </w:tr>
      <w:tr>
        <w:tc>
          <w:tcPr>
            <w:tcW w:type="dxa" w:w="2592"/>
          </w:tcPr>
          <w:p>
            <w:r/>
            <w:r>
              <w:rPr>
                <w:sz w:val="18"/>
              </w:rPr>
              <w:t>Trips per day</w:t>
            </w:r>
          </w:p>
        </w:tc>
        <w:tc>
          <w:tcPr>
            <w:tcW w:type="dxa" w:w="7488"/>
          </w:tcPr>
          <w:p>
            <w:r/>
            <w:r>
              <w:rPr>
                <w:sz w:val="18"/>
              </w:rPr>
              <w:t>278,758 to 389,017, mean 332,281</w:t>
            </w:r>
          </w:p>
        </w:tc>
      </w:tr>
      <w:tr>
        <w:tc>
          <w:tcPr>
            <w:tcW w:type="dxa" w:w="2592"/>
          </w:tcPr>
          <w:p>
            <w:r/>
            <w:r>
              <w:rPr>
                <w:sz w:val="18"/>
              </w:rPr>
              <w:t>Busiest day</w:t>
            </w:r>
          </w:p>
        </w:tc>
        <w:tc>
          <w:tcPr>
            <w:tcW w:type="dxa" w:w="7488"/>
          </w:tcPr>
          <w:p>
            <w:r/>
            <w:r>
              <w:rPr>
                <w:sz w:val="18"/>
              </w:rPr>
              <w:t>2016-03-05 (389,017 trips)</w:t>
            </w:r>
          </w:p>
        </w:tc>
      </w:tr>
      <w:tr>
        <w:tc>
          <w:tcPr>
            <w:tcW w:type="dxa" w:w="2592"/>
          </w:tcPr>
          <w:p>
            <w:r/>
            <w:r>
              <w:rPr>
                <w:sz w:val="18"/>
              </w:rPr>
              <w:t>Quietest day</w:t>
            </w:r>
          </w:p>
        </w:tc>
        <w:tc>
          <w:tcPr>
            <w:tcW w:type="dxa" w:w="7488"/>
          </w:tcPr>
          <w:p>
            <w:r/>
            <w:r>
              <w:rPr>
                <w:sz w:val="18"/>
              </w:rPr>
              <w:t>2016-03-27 (278,758 trips) — Easter Sunday</w:t>
            </w:r>
          </w:p>
        </w:tc>
      </w:tr>
      <w:tr>
        <w:tc>
          <w:tcPr>
            <w:tcW w:type="dxa" w:w="2592"/>
          </w:tcPr>
          <w:p>
            <w:r/>
            <w:r>
              <w:rPr>
                <w:sz w:val="18"/>
              </w:rPr>
              <w:t>Busiest hour of day</w:t>
            </w:r>
          </w:p>
        </w:tc>
        <w:tc>
          <w:tcPr>
            <w:tcW w:type="dxa" w:w="7488"/>
          </w:tcPr>
          <w:p>
            <w:r/>
            <w:r>
              <w:rPr>
                <w:sz w:val="18"/>
              </w:rPr>
              <w:t>19:00 (677,108 trips)</w:t>
            </w:r>
          </w:p>
        </w:tc>
      </w:tr>
      <w:tr>
        <w:tc>
          <w:tcPr>
            <w:tcW w:type="dxa" w:w="2592"/>
          </w:tcPr>
          <w:p>
            <w:r/>
            <w:r>
              <w:rPr>
                <w:sz w:val="18"/>
              </w:rPr>
              <w:t>Quietest hour of day</w:t>
            </w:r>
          </w:p>
        </w:tc>
        <w:tc>
          <w:tcPr>
            <w:tcW w:type="dxa" w:w="7488"/>
          </w:tcPr>
          <w:p>
            <w:r/>
            <w:r>
              <w:rPr>
                <w:sz w:val="18"/>
              </w:rPr>
              <w:t>04:00 (83,452 trips)</w:t>
            </w:r>
          </w:p>
        </w:tc>
      </w:tr>
      <w:tr>
        <w:tc>
          <w:tcPr>
            <w:tcW w:type="dxa" w:w="2592"/>
          </w:tcPr>
          <w:p>
            <w:r/>
            <w:r>
              <w:rPr>
                <w:sz w:val="18"/>
              </w:rPr>
              <w:t>Fastest hour</w:t>
            </w:r>
          </w:p>
        </w:tc>
        <w:tc>
          <w:tcPr>
            <w:tcW w:type="dxa" w:w="7488"/>
          </w:tcPr>
          <w:p>
            <w:r/>
            <w:r>
              <w:rPr>
                <w:sz w:val="18"/>
              </w:rPr>
              <w:t>05:00 (16.69 mph)</w:t>
            </w:r>
          </w:p>
        </w:tc>
      </w:tr>
      <w:tr>
        <w:tc>
          <w:tcPr>
            <w:tcW w:type="dxa" w:w="2592"/>
          </w:tcPr>
          <w:p>
            <w:r/>
            <w:r>
              <w:rPr>
                <w:sz w:val="18"/>
              </w:rPr>
              <w:t>Slowest hour</w:t>
            </w:r>
          </w:p>
        </w:tc>
        <w:tc>
          <w:tcPr>
            <w:tcW w:type="dxa" w:w="7488"/>
          </w:tcPr>
          <w:p>
            <w:r/>
            <w:r>
              <w:rPr>
                <w:sz w:val="18"/>
              </w:rPr>
              <w:t>15:00 (9.03 mph)</w:t>
            </w:r>
          </w:p>
        </w:tc>
      </w:tr>
    </w:tbl>
    <w:p>
      <w:pPr>
        <w:spacing w:after="160"/>
      </w:pPr>
    </w:p>
    <w:p>
      <w:pPr>
        <w:spacing w:after="120"/>
      </w:pPr>
      <w:r>
        <w:rPr>
          <w:b w:val="0"/>
          <w:i/>
          <w:sz w:val="18"/>
        </w:rPr>
        <w:t>Easter Sunday, 27 March, being the quietest day of the month is not incidental. It falls inside our test week and provides a genuine distribution shift, which is exactly the concept drift the base paper argues a forecaster must handle. We did not have to synthesise it.</w:t>
      </w:r>
    </w:p>
    <w:p>
      <w:pPr>
        <w:spacing w:after="40"/>
      </w:pPr>
      <w:r>
        <w:rPr>
          <w:b/>
          <w:i w:val="0"/>
          <w:sz w:val="19"/>
        </w:rPr>
        <w:t>Speed and volume by hour of day, from the cleaned data:</w:t>
      </w:r>
    </w:p>
    <w:tbl>
      <w:tblPr>
        <w:tblStyle w:val="TableGrid"/>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1368"/>
            <w:shd w:val="clear" w:fill="D8E6EA"/>
          </w:tcPr>
          <w:p>
            <w:r/>
            <w:r>
              <w:rPr>
                <w:b/>
                <w:sz w:val="15"/>
              </w:rPr>
              <w:t>Hour</w:t>
            </w:r>
          </w:p>
        </w:tc>
        <w:tc>
          <w:tcPr>
            <w:tcW w:type="dxa" w:w="648"/>
            <w:shd w:val="clear" w:fill="D8E6EA"/>
          </w:tcPr>
          <w:p>
            <w:r/>
            <w:r>
              <w:rPr>
                <w:b/>
                <w:sz w:val="15"/>
              </w:rPr>
              <w:t>00</w:t>
            </w:r>
          </w:p>
        </w:tc>
        <w:tc>
          <w:tcPr>
            <w:tcW w:type="dxa" w:w="648"/>
            <w:shd w:val="clear" w:fill="D8E6EA"/>
          </w:tcPr>
          <w:p>
            <w:r/>
            <w:r>
              <w:rPr>
                <w:b/>
                <w:sz w:val="15"/>
              </w:rPr>
              <w:t>01</w:t>
            </w:r>
          </w:p>
        </w:tc>
        <w:tc>
          <w:tcPr>
            <w:tcW w:type="dxa" w:w="648"/>
            <w:shd w:val="clear" w:fill="D8E6EA"/>
          </w:tcPr>
          <w:p>
            <w:r/>
            <w:r>
              <w:rPr>
                <w:b/>
                <w:sz w:val="15"/>
              </w:rPr>
              <w:t>02</w:t>
            </w:r>
          </w:p>
        </w:tc>
        <w:tc>
          <w:tcPr>
            <w:tcW w:type="dxa" w:w="648"/>
            <w:shd w:val="clear" w:fill="D8E6EA"/>
          </w:tcPr>
          <w:p>
            <w:r/>
            <w:r>
              <w:rPr>
                <w:b/>
                <w:sz w:val="15"/>
              </w:rPr>
              <w:t>03</w:t>
            </w:r>
          </w:p>
        </w:tc>
        <w:tc>
          <w:tcPr>
            <w:tcW w:type="dxa" w:w="648"/>
            <w:shd w:val="clear" w:fill="D8E6EA"/>
          </w:tcPr>
          <w:p>
            <w:r/>
            <w:r>
              <w:rPr>
                <w:b/>
                <w:sz w:val="15"/>
              </w:rPr>
              <w:t>04</w:t>
            </w:r>
          </w:p>
        </w:tc>
        <w:tc>
          <w:tcPr>
            <w:tcW w:type="dxa" w:w="648"/>
            <w:shd w:val="clear" w:fill="D8E6EA"/>
          </w:tcPr>
          <w:p>
            <w:r/>
            <w:r>
              <w:rPr>
                <w:b/>
                <w:sz w:val="15"/>
              </w:rPr>
              <w:t>05</w:t>
            </w:r>
          </w:p>
        </w:tc>
        <w:tc>
          <w:tcPr>
            <w:tcW w:type="dxa" w:w="648"/>
            <w:shd w:val="clear" w:fill="D8E6EA"/>
          </w:tcPr>
          <w:p>
            <w:r/>
            <w:r>
              <w:rPr>
                <w:b/>
                <w:sz w:val="15"/>
              </w:rPr>
              <w:t>06</w:t>
            </w:r>
          </w:p>
        </w:tc>
        <w:tc>
          <w:tcPr>
            <w:tcW w:type="dxa" w:w="648"/>
            <w:shd w:val="clear" w:fill="D8E6EA"/>
          </w:tcPr>
          <w:p>
            <w:r/>
            <w:r>
              <w:rPr>
                <w:b/>
                <w:sz w:val="15"/>
              </w:rPr>
              <w:t>07</w:t>
            </w:r>
          </w:p>
        </w:tc>
        <w:tc>
          <w:tcPr>
            <w:tcW w:type="dxa" w:w="648"/>
            <w:shd w:val="clear" w:fill="D8E6EA"/>
          </w:tcPr>
          <w:p>
            <w:r/>
            <w:r>
              <w:rPr>
                <w:b/>
                <w:sz w:val="15"/>
              </w:rPr>
              <w:t>08</w:t>
            </w:r>
          </w:p>
        </w:tc>
        <w:tc>
          <w:tcPr>
            <w:tcW w:type="dxa" w:w="648"/>
            <w:shd w:val="clear" w:fill="D8E6EA"/>
          </w:tcPr>
          <w:p>
            <w:r/>
            <w:r>
              <w:rPr>
                <w:b/>
                <w:sz w:val="15"/>
              </w:rPr>
              <w:t>09</w:t>
            </w:r>
          </w:p>
        </w:tc>
        <w:tc>
          <w:tcPr>
            <w:tcW w:type="dxa" w:w="648"/>
            <w:shd w:val="clear" w:fill="D8E6EA"/>
          </w:tcPr>
          <w:p>
            <w:r/>
            <w:r>
              <w:rPr>
                <w:b/>
                <w:sz w:val="15"/>
              </w:rPr>
              <w:t>10</w:t>
            </w:r>
          </w:p>
        </w:tc>
        <w:tc>
          <w:tcPr>
            <w:tcW w:type="dxa" w:w="648"/>
            <w:shd w:val="clear" w:fill="D8E6EA"/>
          </w:tcPr>
          <w:p>
            <w:r/>
            <w:r>
              <w:rPr>
                <w:b/>
                <w:sz w:val="15"/>
              </w:rPr>
              <w:t>11</w:t>
            </w:r>
          </w:p>
        </w:tc>
      </w:tr>
      <w:tr>
        <w:tc>
          <w:tcPr>
            <w:tcW w:type="dxa" w:w="1368"/>
          </w:tcPr>
          <w:p>
            <w:r/>
            <w:r>
              <w:rPr>
                <w:sz w:val="15"/>
              </w:rPr>
              <w:t>Speed (mph)</w:t>
            </w:r>
          </w:p>
        </w:tc>
        <w:tc>
          <w:tcPr>
            <w:tcW w:type="dxa" w:w="648"/>
          </w:tcPr>
          <w:p>
            <w:r/>
            <w:r>
              <w:rPr>
                <w:sz w:val="15"/>
              </w:rPr>
              <w:t>13.2</w:t>
            </w:r>
          </w:p>
        </w:tc>
        <w:tc>
          <w:tcPr>
            <w:tcW w:type="dxa" w:w="648"/>
          </w:tcPr>
          <w:p>
            <w:r/>
            <w:r>
              <w:rPr>
                <w:sz w:val="15"/>
              </w:rPr>
              <w:t>13.8</w:t>
            </w:r>
          </w:p>
        </w:tc>
        <w:tc>
          <w:tcPr>
            <w:tcW w:type="dxa" w:w="648"/>
          </w:tcPr>
          <w:p>
            <w:r/>
            <w:r>
              <w:rPr>
                <w:sz w:val="15"/>
              </w:rPr>
              <w:t>14.6</w:t>
            </w:r>
          </w:p>
        </w:tc>
        <w:tc>
          <w:tcPr>
            <w:tcW w:type="dxa" w:w="648"/>
          </w:tcPr>
          <w:p>
            <w:r/>
            <w:r>
              <w:rPr>
                <w:sz w:val="15"/>
              </w:rPr>
              <w:t>15.0</w:t>
            </w:r>
          </w:p>
        </w:tc>
        <w:tc>
          <w:tcPr>
            <w:tcW w:type="dxa" w:w="648"/>
          </w:tcPr>
          <w:p>
            <w:r/>
            <w:r>
              <w:rPr>
                <w:sz w:val="15"/>
              </w:rPr>
              <w:t>16.2</w:t>
            </w:r>
          </w:p>
        </w:tc>
        <w:tc>
          <w:tcPr>
            <w:tcW w:type="dxa" w:w="648"/>
          </w:tcPr>
          <w:p>
            <w:r/>
            <w:r>
              <w:rPr>
                <w:sz w:val="15"/>
              </w:rPr>
              <w:t>16.7</w:t>
            </w:r>
          </w:p>
        </w:tc>
        <w:tc>
          <w:tcPr>
            <w:tcW w:type="dxa" w:w="648"/>
          </w:tcPr>
          <w:p>
            <w:r/>
            <w:r>
              <w:rPr>
                <w:sz w:val="15"/>
              </w:rPr>
              <w:t>14.8</w:t>
            </w:r>
          </w:p>
        </w:tc>
        <w:tc>
          <w:tcPr>
            <w:tcW w:type="dxa" w:w="648"/>
          </w:tcPr>
          <w:p>
            <w:r/>
            <w:r>
              <w:rPr>
                <w:sz w:val="15"/>
              </w:rPr>
              <w:t>11.9</w:t>
            </w:r>
          </w:p>
        </w:tc>
        <w:tc>
          <w:tcPr>
            <w:tcW w:type="dxa" w:w="648"/>
          </w:tcPr>
          <w:p>
            <w:r/>
            <w:r>
              <w:rPr>
                <w:sz w:val="15"/>
              </w:rPr>
              <w:t>9.8</w:t>
            </w:r>
          </w:p>
        </w:tc>
        <w:tc>
          <w:tcPr>
            <w:tcW w:type="dxa" w:w="648"/>
          </w:tcPr>
          <w:p>
            <w:r/>
            <w:r>
              <w:rPr>
                <w:sz w:val="15"/>
              </w:rPr>
              <w:t>9.4</w:t>
            </w:r>
          </w:p>
        </w:tc>
        <w:tc>
          <w:tcPr>
            <w:tcW w:type="dxa" w:w="648"/>
          </w:tcPr>
          <w:p>
            <w:r/>
            <w:r>
              <w:rPr>
                <w:sz w:val="15"/>
              </w:rPr>
              <w:t>9.5</w:t>
            </w:r>
          </w:p>
        </w:tc>
        <w:tc>
          <w:tcPr>
            <w:tcW w:type="dxa" w:w="648"/>
          </w:tcPr>
          <w:p>
            <w:r/>
            <w:r>
              <w:rPr>
                <w:sz w:val="15"/>
              </w:rPr>
              <w:t>9.2</w:t>
            </w:r>
          </w:p>
        </w:tc>
      </w:tr>
      <w:tr>
        <w:tc>
          <w:tcPr>
            <w:tcW w:type="dxa" w:w="1368"/>
          </w:tcPr>
          <w:p>
            <w:r/>
            <w:r>
              <w:rPr>
                <w:sz w:val="15"/>
              </w:rPr>
              <w:t>Trips (000s)</w:t>
            </w:r>
          </w:p>
        </w:tc>
        <w:tc>
          <w:tcPr>
            <w:tcW w:type="dxa" w:w="648"/>
          </w:tcPr>
          <w:p>
            <w:r/>
            <w:r>
              <w:rPr>
                <w:sz w:val="15"/>
              </w:rPr>
              <w:t>326</w:t>
            </w:r>
          </w:p>
        </w:tc>
        <w:tc>
          <w:tcPr>
            <w:tcW w:type="dxa" w:w="648"/>
          </w:tcPr>
          <w:p>
            <w:r/>
            <w:r>
              <w:rPr>
                <w:sz w:val="15"/>
              </w:rPr>
              <w:t>233</w:t>
            </w:r>
          </w:p>
        </w:tc>
        <w:tc>
          <w:tcPr>
            <w:tcW w:type="dxa" w:w="648"/>
          </w:tcPr>
          <w:p>
            <w:r/>
            <w:r>
              <w:rPr>
                <w:sz w:val="15"/>
              </w:rPr>
              <w:t>156</w:t>
            </w:r>
          </w:p>
        </w:tc>
        <w:tc>
          <w:tcPr>
            <w:tcW w:type="dxa" w:w="648"/>
          </w:tcPr>
          <w:p>
            <w:r/>
            <w:r>
              <w:rPr>
                <w:sz w:val="15"/>
              </w:rPr>
              <w:t>123</w:t>
            </w:r>
          </w:p>
        </w:tc>
        <w:tc>
          <w:tcPr>
            <w:tcW w:type="dxa" w:w="648"/>
          </w:tcPr>
          <w:p>
            <w:r/>
            <w:r>
              <w:rPr>
                <w:sz w:val="15"/>
              </w:rPr>
              <w:t>83</w:t>
            </w:r>
          </w:p>
        </w:tc>
        <w:tc>
          <w:tcPr>
            <w:tcW w:type="dxa" w:w="648"/>
          </w:tcPr>
          <w:p>
            <w:r/>
            <w:r>
              <w:rPr>
                <w:sz w:val="15"/>
              </w:rPr>
              <w:t>84</w:t>
            </w:r>
          </w:p>
        </w:tc>
        <w:tc>
          <w:tcPr>
            <w:tcW w:type="dxa" w:w="648"/>
          </w:tcPr>
          <w:p>
            <w:r/>
            <w:r>
              <w:rPr>
                <w:sz w:val="15"/>
              </w:rPr>
              <w:t>220</w:t>
            </w:r>
          </w:p>
        </w:tc>
        <w:tc>
          <w:tcPr>
            <w:tcW w:type="dxa" w:w="648"/>
          </w:tcPr>
          <w:p>
            <w:r/>
            <w:r>
              <w:rPr>
                <w:sz w:val="15"/>
              </w:rPr>
              <w:t>405</w:t>
            </w:r>
          </w:p>
        </w:tc>
        <w:tc>
          <w:tcPr>
            <w:tcW w:type="dxa" w:w="648"/>
          </w:tcPr>
          <w:p>
            <w:r/>
            <w:r>
              <w:rPr>
                <w:sz w:val="15"/>
              </w:rPr>
              <w:t>505</w:t>
            </w:r>
          </w:p>
        </w:tc>
        <w:tc>
          <w:tcPr>
            <w:tcW w:type="dxa" w:w="648"/>
          </w:tcPr>
          <w:p>
            <w:r/>
            <w:r>
              <w:rPr>
                <w:sz w:val="15"/>
              </w:rPr>
              <w:t>508</w:t>
            </w:r>
          </w:p>
        </w:tc>
        <w:tc>
          <w:tcPr>
            <w:tcW w:type="dxa" w:w="648"/>
          </w:tcPr>
          <w:p>
            <w:r/>
            <w:r>
              <w:rPr>
                <w:sz w:val="15"/>
              </w:rPr>
              <w:t>483</w:t>
            </w:r>
          </w:p>
        </w:tc>
        <w:tc>
          <w:tcPr>
            <w:tcW w:type="dxa" w:w="648"/>
          </w:tcPr>
          <w:p>
            <w:r/>
            <w:r>
              <w:rPr>
                <w:sz w:val="15"/>
              </w:rPr>
              <w:t>495</w:t>
            </w:r>
          </w:p>
        </w:tc>
      </w:tr>
      <w:tr>
        <w:tc>
          <w:tcPr>
            <w:tcW w:type="dxa" w:w="1368"/>
          </w:tcPr>
          <w:p>
            <w:r/>
            <w:r>
              <w:rPr>
                <w:sz w:val="15"/>
              </w:rPr>
              <w:t>Mean duration</w:t>
            </w:r>
          </w:p>
        </w:tc>
        <w:tc>
          <w:tcPr>
            <w:tcW w:type="dxa" w:w="648"/>
          </w:tcPr>
          <w:p>
            <w:r/>
            <w:r>
              <w:rPr>
                <w:sz w:val="15"/>
              </w:rPr>
              <w:t>10</w:t>
            </w:r>
          </w:p>
        </w:tc>
        <w:tc>
          <w:tcPr>
            <w:tcW w:type="dxa" w:w="648"/>
          </w:tcPr>
          <w:p>
            <w:r/>
            <w:r>
              <w:rPr>
                <w:sz w:val="15"/>
              </w:rPr>
              <w:t>11</w:t>
            </w:r>
          </w:p>
        </w:tc>
        <w:tc>
          <w:tcPr>
            <w:tcW w:type="dxa" w:w="648"/>
          </w:tcPr>
          <w:p>
            <w:r/>
            <w:r>
              <w:rPr>
                <w:sz w:val="15"/>
              </w:rPr>
              <w:t>10</w:t>
            </w:r>
          </w:p>
        </w:tc>
        <w:tc>
          <w:tcPr>
            <w:tcW w:type="dxa" w:w="648"/>
          </w:tcPr>
          <w:p>
            <w:r/>
            <w:r>
              <w:rPr>
                <w:sz w:val="15"/>
              </w:rPr>
              <w:t>10</w:t>
            </w:r>
          </w:p>
        </w:tc>
        <w:tc>
          <w:tcPr>
            <w:tcW w:type="dxa" w:w="648"/>
          </w:tcPr>
          <w:p>
            <w:r/>
            <w:r>
              <w:rPr>
                <w:sz w:val="15"/>
              </w:rPr>
              <w:t>9</w:t>
            </w:r>
          </w:p>
        </w:tc>
        <w:tc>
          <w:tcPr>
            <w:tcW w:type="dxa" w:w="648"/>
          </w:tcPr>
          <w:p>
            <w:r/>
            <w:r>
              <w:rPr>
                <w:sz w:val="15"/>
              </w:rPr>
              <w:t>8</w:t>
            </w:r>
          </w:p>
        </w:tc>
        <w:tc>
          <w:tcPr>
            <w:tcW w:type="dxa" w:w="648"/>
          </w:tcPr>
          <w:p>
            <w:r/>
            <w:r>
              <w:rPr>
                <w:sz w:val="15"/>
              </w:rPr>
              <w:t>8</w:t>
            </w:r>
          </w:p>
        </w:tc>
        <w:tc>
          <w:tcPr>
            <w:tcW w:type="dxa" w:w="648"/>
          </w:tcPr>
          <w:p>
            <w:r/>
            <w:r>
              <w:rPr>
                <w:sz w:val="15"/>
              </w:rPr>
              <w:t>10</w:t>
            </w:r>
          </w:p>
        </w:tc>
        <w:tc>
          <w:tcPr>
            <w:tcW w:type="dxa" w:w="648"/>
          </w:tcPr>
          <w:p>
            <w:r/>
            <w:r>
              <w:rPr>
                <w:sz w:val="15"/>
              </w:rPr>
              <w:t>12</w:t>
            </w:r>
          </w:p>
        </w:tc>
        <w:tc>
          <w:tcPr>
            <w:tcW w:type="dxa" w:w="648"/>
          </w:tcPr>
          <w:p>
            <w:r/>
            <w:r>
              <w:rPr>
                <w:sz w:val="15"/>
              </w:rPr>
              <w:t>12</w:t>
            </w:r>
          </w:p>
        </w:tc>
        <w:tc>
          <w:tcPr>
            <w:tcW w:type="dxa" w:w="648"/>
          </w:tcPr>
          <w:p>
            <w:r/>
            <w:r>
              <w:rPr>
                <w:sz w:val="15"/>
              </w:rPr>
              <w:t>12</w:t>
            </w:r>
          </w:p>
        </w:tc>
        <w:tc>
          <w:tcPr>
            <w:tcW w:type="dxa" w:w="648"/>
          </w:tcPr>
          <w:p>
            <w:r/>
            <w:r>
              <w:rPr>
                <w:sz w:val="15"/>
              </w:rPr>
              <w:t>13</w:t>
            </w:r>
          </w:p>
        </w:tc>
      </w:tr>
    </w:tbl>
    <w:p>
      <w:pPr>
        <w:spacing w:after="160"/>
      </w:pPr>
    </w:p>
    <w:tbl>
      <w:tblPr>
        <w:tblStyle w:val="TableGrid"/>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1368"/>
            <w:shd w:val="clear" w:fill="D8E6EA"/>
          </w:tcPr>
          <w:p>
            <w:r/>
            <w:r>
              <w:rPr>
                <w:b/>
                <w:sz w:val="15"/>
              </w:rPr>
              <w:t>Hour</w:t>
            </w:r>
          </w:p>
        </w:tc>
        <w:tc>
          <w:tcPr>
            <w:tcW w:type="dxa" w:w="648"/>
            <w:shd w:val="clear" w:fill="D8E6EA"/>
          </w:tcPr>
          <w:p>
            <w:r/>
            <w:r>
              <w:rPr>
                <w:b/>
                <w:sz w:val="15"/>
              </w:rPr>
              <w:t>12</w:t>
            </w:r>
          </w:p>
        </w:tc>
        <w:tc>
          <w:tcPr>
            <w:tcW w:type="dxa" w:w="648"/>
            <w:shd w:val="clear" w:fill="D8E6EA"/>
          </w:tcPr>
          <w:p>
            <w:r/>
            <w:r>
              <w:rPr>
                <w:b/>
                <w:sz w:val="15"/>
              </w:rPr>
              <w:t>13</w:t>
            </w:r>
          </w:p>
        </w:tc>
        <w:tc>
          <w:tcPr>
            <w:tcW w:type="dxa" w:w="648"/>
            <w:shd w:val="clear" w:fill="D8E6EA"/>
          </w:tcPr>
          <w:p>
            <w:r/>
            <w:r>
              <w:rPr>
                <w:b/>
                <w:sz w:val="15"/>
              </w:rPr>
              <w:t>14</w:t>
            </w:r>
          </w:p>
        </w:tc>
        <w:tc>
          <w:tcPr>
            <w:tcW w:type="dxa" w:w="648"/>
            <w:shd w:val="clear" w:fill="D8E6EA"/>
          </w:tcPr>
          <w:p>
            <w:r/>
            <w:r>
              <w:rPr>
                <w:b/>
                <w:sz w:val="15"/>
              </w:rPr>
              <w:t>15</w:t>
            </w:r>
          </w:p>
        </w:tc>
        <w:tc>
          <w:tcPr>
            <w:tcW w:type="dxa" w:w="648"/>
            <w:shd w:val="clear" w:fill="D8E6EA"/>
          </w:tcPr>
          <w:p>
            <w:r/>
            <w:r>
              <w:rPr>
                <w:b/>
                <w:sz w:val="15"/>
              </w:rPr>
              <w:t>16</w:t>
            </w:r>
          </w:p>
        </w:tc>
        <w:tc>
          <w:tcPr>
            <w:tcW w:type="dxa" w:w="648"/>
            <w:shd w:val="clear" w:fill="D8E6EA"/>
          </w:tcPr>
          <w:p>
            <w:r/>
            <w:r>
              <w:rPr>
                <w:b/>
                <w:sz w:val="15"/>
              </w:rPr>
              <w:t>17</w:t>
            </w:r>
          </w:p>
        </w:tc>
        <w:tc>
          <w:tcPr>
            <w:tcW w:type="dxa" w:w="648"/>
            <w:shd w:val="clear" w:fill="D8E6EA"/>
          </w:tcPr>
          <w:p>
            <w:r/>
            <w:r>
              <w:rPr>
                <w:b/>
                <w:sz w:val="15"/>
              </w:rPr>
              <w:t>18</w:t>
            </w:r>
          </w:p>
        </w:tc>
        <w:tc>
          <w:tcPr>
            <w:tcW w:type="dxa" w:w="648"/>
            <w:shd w:val="clear" w:fill="D8E6EA"/>
          </w:tcPr>
          <w:p>
            <w:r/>
            <w:r>
              <w:rPr>
                <w:b/>
                <w:sz w:val="15"/>
              </w:rPr>
              <w:t>19</w:t>
            </w:r>
          </w:p>
        </w:tc>
        <w:tc>
          <w:tcPr>
            <w:tcW w:type="dxa" w:w="648"/>
            <w:shd w:val="clear" w:fill="D8E6EA"/>
          </w:tcPr>
          <w:p>
            <w:r/>
            <w:r>
              <w:rPr>
                <w:b/>
                <w:sz w:val="15"/>
              </w:rPr>
              <w:t>20</w:t>
            </w:r>
          </w:p>
        </w:tc>
        <w:tc>
          <w:tcPr>
            <w:tcW w:type="dxa" w:w="648"/>
            <w:shd w:val="clear" w:fill="D8E6EA"/>
          </w:tcPr>
          <w:p>
            <w:r/>
            <w:r>
              <w:rPr>
                <w:b/>
                <w:sz w:val="15"/>
              </w:rPr>
              <w:t>21</w:t>
            </w:r>
          </w:p>
        </w:tc>
        <w:tc>
          <w:tcPr>
            <w:tcW w:type="dxa" w:w="648"/>
            <w:shd w:val="clear" w:fill="D8E6EA"/>
          </w:tcPr>
          <w:p>
            <w:r/>
            <w:r>
              <w:rPr>
                <w:b/>
                <w:sz w:val="15"/>
              </w:rPr>
              <w:t>22</w:t>
            </w:r>
          </w:p>
        </w:tc>
        <w:tc>
          <w:tcPr>
            <w:tcW w:type="dxa" w:w="648"/>
            <w:shd w:val="clear" w:fill="D8E6EA"/>
          </w:tcPr>
          <w:p>
            <w:r/>
            <w:r>
              <w:rPr>
                <w:b/>
                <w:sz w:val="15"/>
              </w:rPr>
              <w:t>23</w:t>
            </w:r>
          </w:p>
        </w:tc>
      </w:tr>
      <w:tr>
        <w:tc>
          <w:tcPr>
            <w:tcW w:type="dxa" w:w="1368"/>
          </w:tcPr>
          <w:p>
            <w:r/>
            <w:r>
              <w:rPr>
                <w:sz w:val="15"/>
              </w:rPr>
              <w:t>Speed (mph)</w:t>
            </w:r>
          </w:p>
        </w:tc>
        <w:tc>
          <w:tcPr>
            <w:tcW w:type="dxa" w:w="648"/>
          </w:tcPr>
          <w:p>
            <w:r/>
            <w:r>
              <w:rPr>
                <w:sz w:val="15"/>
              </w:rPr>
              <w:t>9.1</w:t>
            </w:r>
          </w:p>
        </w:tc>
        <w:tc>
          <w:tcPr>
            <w:tcW w:type="dxa" w:w="648"/>
          </w:tcPr>
          <w:p>
            <w:r/>
            <w:r>
              <w:rPr>
                <w:sz w:val="15"/>
              </w:rPr>
              <w:t>9.2</w:t>
            </w:r>
          </w:p>
        </w:tc>
        <w:tc>
          <w:tcPr>
            <w:tcW w:type="dxa" w:w="648"/>
          </w:tcPr>
          <w:p>
            <w:r/>
            <w:r>
              <w:rPr>
                <w:sz w:val="15"/>
              </w:rPr>
              <w:t>9.1</w:t>
            </w:r>
          </w:p>
        </w:tc>
        <w:tc>
          <w:tcPr>
            <w:tcW w:type="dxa" w:w="648"/>
          </w:tcPr>
          <w:p>
            <w:r/>
            <w:r>
              <w:rPr>
                <w:sz w:val="15"/>
              </w:rPr>
              <w:t>9.0</w:t>
            </w:r>
          </w:p>
        </w:tc>
        <w:tc>
          <w:tcPr>
            <w:tcW w:type="dxa" w:w="648"/>
          </w:tcPr>
          <w:p>
            <w:r/>
            <w:r>
              <w:rPr>
                <w:sz w:val="15"/>
              </w:rPr>
              <w:t>9.5</w:t>
            </w:r>
          </w:p>
        </w:tc>
        <w:tc>
          <w:tcPr>
            <w:tcW w:type="dxa" w:w="648"/>
          </w:tcPr>
          <w:p>
            <w:r/>
            <w:r>
              <w:rPr>
                <w:sz w:val="15"/>
              </w:rPr>
              <w:t>9.5</w:t>
            </w:r>
          </w:p>
        </w:tc>
        <w:tc>
          <w:tcPr>
            <w:tcW w:type="dxa" w:w="648"/>
          </w:tcPr>
          <w:p>
            <w:r/>
            <w:r>
              <w:rPr>
                <w:sz w:val="15"/>
              </w:rPr>
              <w:t>9.6</w:t>
            </w:r>
          </w:p>
        </w:tc>
        <w:tc>
          <w:tcPr>
            <w:tcW w:type="dxa" w:w="648"/>
          </w:tcPr>
          <w:p>
            <w:r/>
            <w:r>
              <w:rPr>
                <w:sz w:val="15"/>
              </w:rPr>
              <w:t>10.2</w:t>
            </w:r>
          </w:p>
        </w:tc>
        <w:tc>
          <w:tcPr>
            <w:tcW w:type="dxa" w:w="648"/>
          </w:tcPr>
          <w:p>
            <w:r/>
            <w:r>
              <w:rPr>
                <w:sz w:val="15"/>
              </w:rPr>
              <w:t>11.2</w:t>
            </w:r>
          </w:p>
        </w:tc>
        <w:tc>
          <w:tcPr>
            <w:tcW w:type="dxa" w:w="648"/>
          </w:tcPr>
          <w:p>
            <w:r/>
            <w:r>
              <w:rPr>
                <w:sz w:val="15"/>
              </w:rPr>
              <w:t>11.7</w:t>
            </w:r>
          </w:p>
        </w:tc>
        <w:tc>
          <w:tcPr>
            <w:tcW w:type="dxa" w:w="648"/>
          </w:tcPr>
          <w:p>
            <w:r/>
            <w:r>
              <w:rPr>
                <w:sz w:val="15"/>
              </w:rPr>
              <w:t>12.0</w:t>
            </w:r>
          </w:p>
        </w:tc>
        <w:tc>
          <w:tcPr>
            <w:tcW w:type="dxa" w:w="648"/>
          </w:tcPr>
          <w:p>
            <w:r/>
            <w:r>
              <w:rPr>
                <w:sz w:val="15"/>
              </w:rPr>
              <w:t>12.4</w:t>
            </w:r>
          </w:p>
        </w:tc>
      </w:tr>
      <w:tr>
        <w:tc>
          <w:tcPr>
            <w:tcW w:type="dxa" w:w="1368"/>
          </w:tcPr>
          <w:p>
            <w:r/>
            <w:r>
              <w:rPr>
                <w:sz w:val="15"/>
              </w:rPr>
              <w:t>Trips (000s)</w:t>
            </w:r>
          </w:p>
        </w:tc>
        <w:tc>
          <w:tcPr>
            <w:tcW w:type="dxa" w:w="648"/>
          </w:tcPr>
          <w:p>
            <w:r/>
            <w:r>
              <w:rPr>
                <w:sz w:val="15"/>
              </w:rPr>
              <w:t>519</w:t>
            </w:r>
          </w:p>
        </w:tc>
        <w:tc>
          <w:tcPr>
            <w:tcW w:type="dxa" w:w="648"/>
          </w:tcPr>
          <w:p>
            <w:r/>
            <w:r>
              <w:rPr>
                <w:sz w:val="15"/>
              </w:rPr>
              <w:t>514</w:t>
            </w:r>
          </w:p>
        </w:tc>
        <w:tc>
          <w:tcPr>
            <w:tcW w:type="dxa" w:w="648"/>
          </w:tcPr>
          <w:p>
            <w:r/>
            <w:r>
              <w:rPr>
                <w:sz w:val="15"/>
              </w:rPr>
              <w:t>529</w:t>
            </w:r>
          </w:p>
        </w:tc>
        <w:tc>
          <w:tcPr>
            <w:tcW w:type="dxa" w:w="648"/>
          </w:tcPr>
          <w:p>
            <w:r/>
            <w:r>
              <w:rPr>
                <w:sz w:val="15"/>
              </w:rPr>
              <w:t>513</w:t>
            </w:r>
          </w:p>
        </w:tc>
        <w:tc>
          <w:tcPr>
            <w:tcW w:type="dxa" w:w="648"/>
          </w:tcPr>
          <w:p>
            <w:r/>
            <w:r>
              <w:rPr>
                <w:sz w:val="15"/>
              </w:rPr>
              <w:t>462</w:t>
            </w:r>
          </w:p>
        </w:tc>
        <w:tc>
          <w:tcPr>
            <w:tcW w:type="dxa" w:w="648"/>
          </w:tcPr>
          <w:p>
            <w:r/>
            <w:r>
              <w:rPr>
                <w:sz w:val="15"/>
              </w:rPr>
              <w:t>561</w:t>
            </w:r>
          </w:p>
        </w:tc>
        <w:tc>
          <w:tcPr>
            <w:tcW w:type="dxa" w:w="648"/>
          </w:tcPr>
          <w:p>
            <w:r/>
            <w:r>
              <w:rPr>
                <w:sz w:val="15"/>
              </w:rPr>
              <w:t>677</w:t>
            </w:r>
          </w:p>
        </w:tc>
        <w:tc>
          <w:tcPr>
            <w:tcW w:type="dxa" w:w="648"/>
          </w:tcPr>
          <w:p>
            <w:r/>
            <w:r>
              <w:rPr>
                <w:sz w:val="15"/>
              </w:rPr>
              <w:t>677</w:t>
            </w:r>
          </w:p>
        </w:tc>
        <w:tc>
          <w:tcPr>
            <w:tcW w:type="dxa" w:w="648"/>
          </w:tcPr>
          <w:p>
            <w:r/>
            <w:r>
              <w:rPr>
                <w:sz w:val="15"/>
              </w:rPr>
              <w:t>623</w:t>
            </w:r>
          </w:p>
        </w:tc>
        <w:tc>
          <w:tcPr>
            <w:tcW w:type="dxa" w:w="648"/>
          </w:tcPr>
          <w:p>
            <w:r/>
            <w:r>
              <w:rPr>
                <w:sz w:val="15"/>
              </w:rPr>
              <w:t>601</w:t>
            </w:r>
          </w:p>
        </w:tc>
        <w:tc>
          <w:tcPr>
            <w:tcW w:type="dxa" w:w="648"/>
          </w:tcPr>
          <w:p>
            <w:r/>
            <w:r>
              <w:rPr>
                <w:sz w:val="15"/>
              </w:rPr>
              <w:t>549</w:t>
            </w:r>
          </w:p>
        </w:tc>
        <w:tc>
          <w:tcPr>
            <w:tcW w:type="dxa" w:w="648"/>
          </w:tcPr>
          <w:p>
            <w:r/>
            <w:r>
              <w:rPr>
                <w:sz w:val="15"/>
              </w:rPr>
              <w:t>453</w:t>
            </w:r>
          </w:p>
        </w:tc>
      </w:tr>
      <w:tr>
        <w:tc>
          <w:tcPr>
            <w:tcW w:type="dxa" w:w="1368"/>
          </w:tcPr>
          <w:p>
            <w:r/>
            <w:r>
              <w:rPr>
                <w:sz w:val="15"/>
              </w:rPr>
              <w:t>Mean duration</w:t>
            </w:r>
          </w:p>
        </w:tc>
        <w:tc>
          <w:tcPr>
            <w:tcW w:type="dxa" w:w="648"/>
          </w:tcPr>
          <w:p>
            <w:r/>
            <w:r>
              <w:rPr>
                <w:sz w:val="15"/>
              </w:rPr>
              <w:t>12</w:t>
            </w:r>
          </w:p>
        </w:tc>
        <w:tc>
          <w:tcPr>
            <w:tcW w:type="dxa" w:w="648"/>
          </w:tcPr>
          <w:p>
            <w:r/>
            <w:r>
              <w:rPr>
                <w:sz w:val="15"/>
              </w:rPr>
              <w:t>12</w:t>
            </w:r>
          </w:p>
        </w:tc>
        <w:tc>
          <w:tcPr>
            <w:tcW w:type="dxa" w:w="648"/>
          </w:tcPr>
          <w:p>
            <w:r/>
            <w:r>
              <w:rPr>
                <w:sz w:val="15"/>
              </w:rPr>
              <w:t>13</w:t>
            </w:r>
          </w:p>
        </w:tc>
        <w:tc>
          <w:tcPr>
            <w:tcW w:type="dxa" w:w="648"/>
          </w:tcPr>
          <w:p>
            <w:r/>
            <w:r>
              <w:rPr>
                <w:sz w:val="15"/>
              </w:rPr>
              <w:t>12</w:t>
            </w:r>
          </w:p>
        </w:tc>
        <w:tc>
          <w:tcPr>
            <w:tcW w:type="dxa" w:w="648"/>
          </w:tcPr>
          <w:p>
            <w:r/>
            <w:r>
              <w:rPr>
                <w:sz w:val="15"/>
              </w:rPr>
              <w:t>12</w:t>
            </w:r>
          </w:p>
        </w:tc>
        <w:tc>
          <w:tcPr>
            <w:tcW w:type="dxa" w:w="648"/>
          </w:tcPr>
          <w:p>
            <w:r/>
            <w:r>
              <w:rPr>
                <w:sz w:val="15"/>
              </w:rPr>
              <w:t>12</w:t>
            </w:r>
          </w:p>
        </w:tc>
        <w:tc>
          <w:tcPr>
            <w:tcW w:type="dxa" w:w="648"/>
          </w:tcPr>
          <w:p>
            <w:r/>
            <w:r>
              <w:rPr>
                <w:sz w:val="15"/>
              </w:rPr>
              <w:t>12</w:t>
            </w:r>
          </w:p>
        </w:tc>
        <w:tc>
          <w:tcPr>
            <w:tcW w:type="dxa" w:w="648"/>
          </w:tcPr>
          <w:p>
            <w:r/>
            <w:r>
              <w:rPr>
                <w:sz w:val="15"/>
              </w:rPr>
              <w:t>11</w:t>
            </w:r>
          </w:p>
        </w:tc>
        <w:tc>
          <w:tcPr>
            <w:tcW w:type="dxa" w:w="648"/>
          </w:tcPr>
          <w:p>
            <w:r/>
            <w:r>
              <w:rPr>
                <w:sz w:val="15"/>
              </w:rPr>
              <w:t>11</w:t>
            </w:r>
          </w:p>
        </w:tc>
        <w:tc>
          <w:tcPr>
            <w:tcW w:type="dxa" w:w="648"/>
          </w:tcPr>
          <w:p>
            <w:r/>
            <w:r>
              <w:rPr>
                <w:sz w:val="15"/>
              </w:rPr>
              <w:t>11</w:t>
            </w:r>
          </w:p>
        </w:tc>
        <w:tc>
          <w:tcPr>
            <w:tcW w:type="dxa" w:w="648"/>
          </w:tcPr>
          <w:p>
            <w:r/>
            <w:r>
              <w:rPr>
                <w:sz w:val="15"/>
              </w:rPr>
              <w:t>11</w:t>
            </w:r>
          </w:p>
        </w:tc>
        <w:tc>
          <w:tcPr>
            <w:tcW w:type="dxa" w:w="648"/>
          </w:tcPr>
          <w:p>
            <w:r/>
            <w:r>
              <w:rPr>
                <w:sz w:val="15"/>
              </w:rPr>
              <w:t>11</w:t>
            </w:r>
          </w:p>
        </w:tc>
      </w:tr>
    </w:tbl>
    <w:p>
      <w:pPr>
        <w:spacing w:after="160"/>
      </w:pPr>
    </w:p>
    <w:p>
      <w:pPr>
        <w:spacing w:after="120"/>
      </w:pPr>
      <w:r>
        <w:rPr>
          <w:b/>
          <w:i w:val="0"/>
          <w:sz w:val="19"/>
        </w:rPr>
        <w:t>Mean speed varies from 16.69 mph at 05:00 to 9.03 mph at 15:00, a factor of 1.85. Mean trip duration nearly doubles across the same range. This is the raw signal that the base paper discards by averaging travel time over the whole period, and it is why Gap 1a exists.</w:t>
      </w:r>
    </w:p>
    <w:p>
      <w:r>
        <w:br w:type="page"/>
      </w:r>
    </w:p>
    <w:p>
      <w:pPr>
        <w:pStyle w:val="Heading1"/>
        <w:spacing w:before="200" w:after="80"/>
      </w:pPr>
      <w:r>
        <w:rPr>
          <w:color w:val="0F3D4C"/>
        </w:rPr>
        <w:t>4. Change 2 — Coordinates to 87 graph nodes</w:t>
      </w:r>
    </w:p>
    <w:p>
      <w:pPr>
        <w:spacing w:after="120"/>
      </w:pPr>
      <w:r>
        <w:rPr>
          <w:b w:val="0"/>
          <w:i w:val="0"/>
          <w:sz w:val="19"/>
        </w:rPr>
        <w:t>The allocation model is a Markov decision process over a finite location set, and the utility function needs a distance between named locations. Raw coordinates give roughly ten million distinct points, which supports neither. We therefore aggregate to a grid.</w:t>
      </w:r>
    </w:p>
    <w:p>
      <w:pPr>
        <w:pStyle w:val="Heading2"/>
        <w:spacing w:before="200" w:after="80"/>
      </w:pPr>
      <w:r>
        <w:rPr>
          <w:color w:val="0F3D4C"/>
        </w:rPr>
        <w:t>4.1 Method</w:t>
      </w:r>
    </w:p>
    <w:p>
      <w:pPr>
        <w:pStyle w:val="ListBullet"/>
        <w:spacing w:after="40"/>
      </w:pPr>
      <w:r>
        <w:rPr>
          <w:sz w:val="18"/>
        </w:rPr>
        <w:t>Overlay a square grid of 0.01 degrees on the Manhattan bounding box, which is about 1.11 km on a side.</w:t>
      </w:r>
    </w:p>
    <w:p>
      <w:pPr>
        <w:pStyle w:val="ListBullet"/>
        <w:spacing w:after="40"/>
      </w:pPr>
      <w:r>
        <w:rPr>
          <w:sz w:val="18"/>
        </w:rPr>
        <w:t>Count pickups and dropoffs falling in each cell over the whole month.</w:t>
      </w:r>
    </w:p>
    <w:p>
      <w:pPr>
        <w:pStyle w:val="ListBullet"/>
        <w:spacing w:after="40"/>
      </w:pPr>
      <w:r>
        <w:rPr>
          <w:sz w:val="18"/>
        </w:rPr>
        <w:t>Keep cells with at least 2,000 endpoints. Discard the rest and snap their trips to the nearest surviving cell centroid.</w:t>
      </w:r>
    </w:p>
    <w:p>
      <w:pPr>
        <w:pStyle w:val="ListBullet"/>
        <w:spacing w:after="40"/>
      </w:pPr>
      <w:r>
        <w:rPr>
          <w:sz w:val="18"/>
        </w:rPr>
        <w:t>Set each node's coordinate to the empirical mean of the endpoints inside it, not the geometric centre of the cell. A node therefore sits where the demand actually is, which matters for the distance estimates that follow.</w:t>
      </w:r>
    </w:p>
    <w:p>
      <w:pPr>
        <w:pStyle w:val="Heading2"/>
        <w:spacing w:before="200" w:after="80"/>
      </w:pPr>
      <w:r>
        <w:rPr>
          <w:color w:val="0F3D4C"/>
        </w:rPr>
        <w:t>4.2 Why this granularity, measured rather than assumed</w:t>
      </w:r>
    </w:p>
    <w:p>
      <w:pPr>
        <w:spacing w:after="120"/>
      </w:pPr>
      <w:r>
        <w:rPr>
          <w:b w:val="0"/>
          <w:i w:val="0"/>
          <w:sz w:val="19"/>
        </w:rPr>
        <w:t>Granularity is a genuine trade-off and we resolved it by measurement. A cell only deserves to be a node if it carries enough trips to estimate a time-dependent travel time for the pairs it participates in; otherwise the tensor in Section 6 cannot be built and Gap 1a becomes unsupportable. Finer grids give better geography but sparser cells.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368"/>
            <w:shd w:val="clear" w:fill="D8E6EA"/>
          </w:tcPr>
          <w:p>
            <w:r/>
            <w:r>
              <w:rPr>
                <w:b/>
                <w:sz w:val="17"/>
              </w:rPr>
              <w:t>Grid size</w:t>
            </w:r>
          </w:p>
        </w:tc>
        <w:tc>
          <w:tcPr>
            <w:tcW w:type="dxa" w:w="1440"/>
            <w:shd w:val="clear" w:fill="D8E6EA"/>
          </w:tcPr>
          <w:p>
            <w:r/>
            <w:r>
              <w:rPr>
                <w:b/>
                <w:sz w:val="17"/>
              </w:rPr>
              <w:t>Usable nodes</w:t>
            </w:r>
          </w:p>
        </w:tc>
        <w:tc>
          <w:tcPr>
            <w:tcW w:type="dxa" w:w="3744"/>
            <w:shd w:val="clear" w:fill="D8E6EA"/>
          </w:tcPr>
          <w:p>
            <w:r/>
            <w:r>
              <w:rPr>
                <w:b/>
                <w:sz w:val="17"/>
              </w:rPr>
              <w:t>Share of trips in well-populated (pair, daytype, hour) cells</w:t>
            </w:r>
          </w:p>
        </w:tc>
        <w:tc>
          <w:tcPr>
            <w:tcW w:type="dxa" w:w="3384"/>
            <w:shd w:val="clear" w:fill="D8E6EA"/>
          </w:tcPr>
          <w:p>
            <w:r/>
            <w:r>
              <w:rPr>
                <w:b/>
                <w:sz w:val="17"/>
              </w:rPr>
              <w:t>Verdict</w:t>
            </w:r>
          </w:p>
        </w:tc>
      </w:tr>
      <w:tr>
        <w:tc>
          <w:tcPr>
            <w:tcW w:type="dxa" w:w="1368"/>
          </w:tcPr>
          <w:p>
            <w:r/>
            <w:r>
              <w:rPr>
                <w:sz w:val="17"/>
              </w:rPr>
              <w:t>0.83 km</w:t>
            </w:r>
          </w:p>
        </w:tc>
        <w:tc>
          <w:tcPr>
            <w:tcW w:type="dxa" w:w="1440"/>
          </w:tcPr>
          <w:p>
            <w:r/>
            <w:r>
              <w:rPr>
                <w:sz w:val="17"/>
              </w:rPr>
              <w:t>143</w:t>
            </w:r>
          </w:p>
        </w:tc>
        <w:tc>
          <w:tcPr>
            <w:tcW w:type="dxa" w:w="3744"/>
          </w:tcPr>
          <w:p>
            <w:r/>
            <w:r>
              <w:rPr>
                <w:sz w:val="17"/>
              </w:rPr>
              <w:t>80.7%</w:t>
            </w:r>
          </w:p>
        </w:tc>
        <w:tc>
          <w:tcPr>
            <w:tcW w:type="dxa" w:w="3384"/>
          </w:tcPr>
          <w:p>
            <w:r/>
            <w:r>
              <w:rPr>
                <w:sz w:val="17"/>
              </w:rPr>
              <w:t>Too sparse for the travel-time tensor</w:t>
            </w:r>
          </w:p>
        </w:tc>
      </w:tr>
      <w:tr>
        <w:tc>
          <w:tcPr>
            <w:tcW w:type="dxa" w:w="1368"/>
          </w:tcPr>
          <w:p>
            <w:r/>
            <w:r>
              <w:rPr>
                <w:sz w:val="17"/>
              </w:rPr>
              <w:t>1.00 km</w:t>
            </w:r>
          </w:p>
        </w:tc>
        <w:tc>
          <w:tcPr>
            <w:tcW w:type="dxa" w:w="1440"/>
          </w:tcPr>
          <w:p>
            <w:r/>
            <w:r>
              <w:rPr>
                <w:sz w:val="17"/>
              </w:rPr>
              <w:t>108</w:t>
            </w:r>
          </w:p>
        </w:tc>
        <w:tc>
          <w:tcPr>
            <w:tcW w:type="dxa" w:w="3744"/>
          </w:tcPr>
          <w:p>
            <w:r/>
            <w:r>
              <w:rPr>
                <w:sz w:val="17"/>
              </w:rPr>
              <w:t>88.2%</w:t>
            </w:r>
          </w:p>
        </w:tc>
        <w:tc>
          <w:tcPr>
            <w:tcW w:type="dxa" w:w="3384"/>
          </w:tcPr>
          <w:p>
            <w:r/>
            <w:r>
              <w:rPr>
                <w:sz w:val="17"/>
              </w:rPr>
              <w:t>Borderline</w:t>
            </w:r>
          </w:p>
        </w:tc>
      </w:tr>
      <w:tr>
        <w:tc>
          <w:tcPr>
            <w:tcW w:type="dxa" w:w="1368"/>
            <w:shd w:val="clear" w:fill="EEF5F7"/>
          </w:tcPr>
          <w:p>
            <w:r/>
            <w:r>
              <w:rPr>
                <w:b/>
                <w:sz w:val="17"/>
              </w:rPr>
              <w:t>1.11 km</w:t>
            </w:r>
          </w:p>
        </w:tc>
        <w:tc>
          <w:tcPr>
            <w:tcW w:type="dxa" w:w="1440"/>
            <w:shd w:val="clear" w:fill="EEF5F7"/>
          </w:tcPr>
          <w:p>
            <w:r/>
            <w:r>
              <w:rPr>
                <w:b/>
                <w:sz w:val="17"/>
              </w:rPr>
              <w:t>87</w:t>
            </w:r>
          </w:p>
        </w:tc>
        <w:tc>
          <w:tcPr>
            <w:tcW w:type="dxa" w:w="3744"/>
            <w:shd w:val="clear" w:fill="EEF5F7"/>
          </w:tcPr>
          <w:p>
            <w:r/>
            <w:r>
              <w:rPr>
                <w:b/>
                <w:sz w:val="17"/>
              </w:rPr>
              <w:t>about 90%</w:t>
            </w:r>
          </w:p>
        </w:tc>
        <w:tc>
          <w:tcPr>
            <w:tcW w:type="dxa" w:w="3384"/>
            <w:shd w:val="clear" w:fill="EEF5F7"/>
          </w:tcPr>
          <w:p>
            <w:r/>
            <w:r>
              <w:rPr>
                <w:b/>
                <w:sz w:val="17"/>
              </w:rPr>
              <w:t>CHOSEN</w:t>
            </w:r>
          </w:p>
        </w:tc>
      </w:tr>
      <w:tr>
        <w:tc>
          <w:tcPr>
            <w:tcW w:type="dxa" w:w="1368"/>
          </w:tcPr>
          <w:p>
            <w:r/>
            <w:r>
              <w:rPr>
                <w:sz w:val="17"/>
              </w:rPr>
              <w:t>1.50 km</w:t>
            </w:r>
          </w:p>
        </w:tc>
        <w:tc>
          <w:tcPr>
            <w:tcW w:type="dxa" w:w="1440"/>
          </w:tcPr>
          <w:p>
            <w:r/>
            <w:r>
              <w:rPr>
                <w:sz w:val="17"/>
              </w:rPr>
              <w:t>57</w:t>
            </w:r>
          </w:p>
        </w:tc>
        <w:tc>
          <w:tcPr>
            <w:tcW w:type="dxa" w:w="3744"/>
          </w:tcPr>
          <w:p>
            <w:r/>
            <w:r>
              <w:rPr>
                <w:sz w:val="17"/>
              </w:rPr>
              <w:t>95.9%</w:t>
            </w:r>
          </w:p>
        </w:tc>
        <w:tc>
          <w:tcPr>
            <w:tcW w:type="dxa" w:w="3384"/>
          </w:tcPr>
          <w:p>
            <w:r/>
            <w:r>
              <w:rPr>
                <w:sz w:val="17"/>
              </w:rPr>
              <w:t>Dense, but geography washing out</w:t>
            </w:r>
          </w:p>
        </w:tc>
      </w:tr>
      <w:tr>
        <w:tc>
          <w:tcPr>
            <w:tcW w:type="dxa" w:w="1368"/>
          </w:tcPr>
          <w:p>
            <w:r/>
            <w:r>
              <w:rPr>
                <w:sz w:val="17"/>
              </w:rPr>
              <w:t>2.00 km</w:t>
            </w:r>
          </w:p>
        </w:tc>
        <w:tc>
          <w:tcPr>
            <w:tcW w:type="dxa" w:w="1440"/>
          </w:tcPr>
          <w:p>
            <w:r/>
            <w:r>
              <w:rPr>
                <w:sz w:val="17"/>
              </w:rPr>
              <w:t>32</w:t>
            </w:r>
          </w:p>
        </w:tc>
        <w:tc>
          <w:tcPr>
            <w:tcW w:type="dxa" w:w="3744"/>
          </w:tcPr>
          <w:p>
            <w:r/>
            <w:r>
              <w:rPr>
                <w:sz w:val="17"/>
              </w:rPr>
              <w:t>98.3%</w:t>
            </w:r>
          </w:p>
        </w:tc>
        <w:tc>
          <w:tcPr>
            <w:tcW w:type="dxa" w:w="3384"/>
          </w:tcPr>
          <w:p>
            <w:r/>
            <w:r>
              <w:rPr>
                <w:sz w:val="17"/>
              </w:rPr>
              <w:t>Too coarse; all of Manhattan in 32 cells</w:t>
            </w:r>
          </w:p>
        </w:tc>
      </w:tr>
    </w:tbl>
    <w:p>
      <w:pPr>
        <w:spacing w:after="160"/>
      </w:pPr>
    </w:p>
    <w:p>
      <w:pPr>
        <w:spacing w:after="120"/>
      </w:pPr>
      <w:r>
        <w:rPr>
          <w:b w:val="0"/>
          <w:i/>
          <w:sz w:val="18"/>
        </w:rPr>
        <w:t>A note on how the target was reached. The requested figure was about 90 nodes. An early count of 90 cells was measured without a volume threshold, so it included cells containing only a handful of trips. Applying the 2,000-endpoint threshold at a 1.5 km grid left only 57 usable nodes, so the grid was refined to 0.01 degrees, which yields 87 usable nodes. The lesson recorded here is that 'number of cells' and 'number of cells that can support an estimate' are different quantities.</w:t>
      </w:r>
    </w:p>
    <w:p>
      <w:pPr>
        <w:pStyle w:val="Heading2"/>
        <w:spacing w:before="200" w:after="80"/>
      </w:pPr>
      <w:r>
        <w:rPr>
          <w:color w:val="0F3D4C"/>
        </w:rPr>
        <w:t>4.3 Result</w:t>
      </w:r>
    </w:p>
    <w:tbl>
      <w:tblPr>
        <w:tblStyle w:val="TableGrid"/>
        <w:tblW w:type="auto" w:w="0"/>
        <w:jc w:val="center"/>
        <w:tblLook w:firstColumn="1" w:firstRow="1" w:lastColumn="0" w:lastRow="0" w:noHBand="0" w:noVBand="1" w:val="04A0"/>
      </w:tblPr>
      <w:tblGrid>
        <w:gridCol w:w="5112"/>
        <w:gridCol w:w="5112"/>
      </w:tblGrid>
      <w:tr>
        <w:tc>
          <w:tcPr>
            <w:tcW w:type="dxa" w:w="2736"/>
            <w:shd w:val="clear" w:fill="D8E6EA"/>
          </w:tcPr>
          <w:p>
            <w:r/>
            <w:r>
              <w:rPr>
                <w:b/>
                <w:sz w:val="18"/>
              </w:rPr>
              <w:t>Property</w:t>
            </w:r>
          </w:p>
        </w:tc>
        <w:tc>
          <w:tcPr>
            <w:tcW w:type="dxa" w:w="7344"/>
            <w:shd w:val="clear" w:fill="D8E6EA"/>
          </w:tcPr>
          <w:p>
            <w:r/>
            <w:r>
              <w:rPr>
                <w:b/>
                <w:sz w:val="18"/>
              </w:rPr>
              <w:t>Value</w:t>
            </w:r>
          </w:p>
        </w:tc>
      </w:tr>
      <w:tr>
        <w:tc>
          <w:tcPr>
            <w:tcW w:type="dxa" w:w="2736"/>
          </w:tcPr>
          <w:p>
            <w:r/>
            <w:r>
              <w:rPr>
                <w:sz w:val="18"/>
              </w:rPr>
              <w:t>Nodes</w:t>
            </w:r>
          </w:p>
        </w:tc>
        <w:tc>
          <w:tcPr>
            <w:tcW w:type="dxa" w:w="7344"/>
          </w:tcPr>
          <w:p>
            <w:r/>
            <w:r>
              <w:rPr>
                <w:sz w:val="18"/>
              </w:rPr>
              <w:t>87</w:t>
            </w:r>
          </w:p>
        </w:tc>
      </w:tr>
      <w:tr>
        <w:tc>
          <w:tcPr>
            <w:tcW w:type="dxa" w:w="2736"/>
          </w:tcPr>
          <w:p>
            <w:r/>
            <w:r>
              <w:rPr>
                <w:sz w:val="18"/>
              </w:rPr>
              <w:t>Endpoint coverage</w:t>
            </w:r>
          </w:p>
        </w:tc>
        <w:tc>
          <w:tcPr>
            <w:tcW w:type="dxa" w:w="7344"/>
          </w:tcPr>
          <w:p>
            <w:r/>
            <w:r>
              <w:rPr>
                <w:sz w:val="18"/>
              </w:rPr>
              <w:t>99.94% of all trip endpoints fall in a kept cell</w:t>
            </w:r>
          </w:p>
        </w:tc>
      </w:tr>
      <w:tr>
        <w:tc>
          <w:tcPr>
            <w:tcW w:type="dxa" w:w="2736"/>
          </w:tcPr>
          <w:p>
            <w:r/>
            <w:r>
              <w:rPr>
                <w:sz w:val="18"/>
              </w:rPr>
              <w:t>Trips per node</w:t>
            </w:r>
          </w:p>
        </w:tc>
        <w:tc>
          <w:tcPr>
            <w:tcW w:type="dxa" w:w="7344"/>
          </w:tcPr>
          <w:p>
            <w:r/>
            <w:r>
              <w:rPr>
                <w:sz w:val="18"/>
              </w:rPr>
              <w:t>2,602 (smallest) to 1,390,863 (largest), median 53,413</w:t>
            </w:r>
          </w:p>
        </w:tc>
      </w:tr>
      <w:tr>
        <w:tc>
          <w:tcPr>
            <w:tcW w:type="dxa" w:w="2736"/>
          </w:tcPr>
          <w:p>
            <w:r/>
            <w:r>
              <w:rPr>
                <w:sz w:val="18"/>
              </w:rPr>
              <w:t>Possible ordered node pairs</w:t>
            </w:r>
          </w:p>
        </w:tc>
        <w:tc>
          <w:tcPr>
            <w:tcW w:type="dxa" w:w="7344"/>
          </w:tcPr>
          <w:p>
            <w:r/>
            <w:r>
              <w:rPr>
                <w:sz w:val="18"/>
              </w:rPr>
              <w:t>7,569</w:t>
            </w:r>
          </w:p>
        </w:tc>
      </w:tr>
      <w:tr>
        <w:tc>
          <w:tcPr>
            <w:tcW w:type="dxa" w:w="2736"/>
          </w:tcPr>
          <w:p>
            <w:r/>
            <w:r>
              <w:rPr>
                <w:sz w:val="18"/>
              </w:rPr>
              <w:t>Artefact</w:t>
            </w:r>
          </w:p>
        </w:tc>
        <w:tc>
          <w:tcPr>
            <w:tcW w:type="dxa" w:w="7344"/>
          </w:tcPr>
          <w:p>
            <w:r/>
            <w:r>
              <w:rPr>
                <w:sz w:val="18"/>
              </w:rPr>
              <w:t>cache/nodes.csv — node id, centroid latitude and longitude, endpoint count, source grid cell</w:t>
            </w:r>
          </w:p>
        </w:tc>
      </w:tr>
    </w:tbl>
    <w:p>
      <w:pPr>
        <w:spacing w:after="160"/>
      </w:pPr>
    </w:p>
    <w:p>
      <w:pPr>
        <w:pStyle w:val="Heading1"/>
        <w:spacing w:before="200" w:after="80"/>
      </w:pPr>
      <w:r>
        <w:rPr>
          <w:color w:val="0F3D4C"/>
        </w:rPr>
        <w:t>5. Change 3 — The Geo distance matrix</w:t>
      </w:r>
    </w:p>
    <w:p>
      <w:pPr>
        <w:spacing w:after="120"/>
      </w:pPr>
      <w:r>
        <w:rPr>
          <w:b w:val="0"/>
          <w:i w:val="0"/>
          <w:sz w:val="19"/>
        </w:rPr>
        <w:t>The base paper's utility formula calls a function Geo(a, b) for the road distance between two locations, but never states how that function was obtained. We estimate it from the data itself, which is stronger than any synthetic metric because the values are distances that vehicles actually drove.</w:t>
      </w:r>
    </w:p>
    <w:p>
      <w:pPr>
        <w:pStyle w:val="Heading2"/>
        <w:spacing w:before="200" w:after="80"/>
      </w:pPr>
      <w:r>
        <w:rPr>
          <w:color w:val="0F3D4C"/>
        </w:rPr>
        <w:t>5.1 Construction</w:t>
      </w:r>
    </w:p>
    <w:p>
      <w:pPr>
        <w:pStyle w:val="ListBullet"/>
        <w:spacing w:after="40"/>
      </w:pPr>
      <w:r>
        <w:rPr>
          <w:sz w:val="18"/>
        </w:rPr>
        <w:t>Primary estimate: the median observed trip_distance for each ordered node pair. This is available for 80.8% of the 7,569 possible pairs, and those pairs carry 99.98% of all trips.</w:t>
      </w:r>
    </w:p>
    <w:p>
      <w:pPr>
        <w:pStyle w:val="ListBullet"/>
        <w:spacing w:after="40"/>
      </w:pPr>
      <w:r>
        <w:rPr>
          <w:sz w:val="18"/>
        </w:rPr>
        <w:t>Fallback for unobserved pairs: a rotated L1 distance. Manhattan's avenue grid runs about 29 degrees east of true north, so rotating the coordinate frame and taking a city-block distance approximates driving distance far better than a straight line. The scale is fitted by trip-count-weighted least squares against the observed pairs, giving a factor of 0.9342 and a weighted mean absolute percentage error of 14%.</w:t>
      </w:r>
    </w:p>
    <w:p>
      <w:pPr>
        <w:pStyle w:val="ListBullet"/>
        <w:spacing w:after="40"/>
      </w:pPr>
      <w:r>
        <w:rPr>
          <w:sz w:val="18"/>
        </w:rPr>
        <w:t>Diagonal: the median distance of trips that begin and end inside the same node, median 0.97 km across nodes. Setting it to zero would make same-node repositioning free, which it is not.</w:t>
      </w:r>
    </w:p>
    <w:p>
      <w:pPr>
        <w:pStyle w:val="Heading2"/>
        <w:spacing w:before="200" w:after="80"/>
      </w:pPr>
      <w:r>
        <w:rPr>
          <w:color w:val="0F3D4C"/>
        </w:rPr>
        <w:t>5.2 Validation and one rejected idea</w:t>
      </w:r>
    </w:p>
    <w:tbl>
      <w:tblPr>
        <w:tblStyle w:val="TableGrid"/>
        <w:tblW w:type="auto" w:w="0"/>
        <w:jc w:val="center"/>
        <w:tblLook w:firstColumn="1" w:firstRow="1" w:lastColumn="0" w:lastRow="0" w:noHBand="0" w:noVBand="1" w:val="04A0"/>
      </w:tblPr>
      <w:tblGrid>
        <w:gridCol w:w="3408"/>
        <w:gridCol w:w="3408"/>
        <w:gridCol w:w="3408"/>
      </w:tblGrid>
      <w:tr>
        <w:tc>
          <w:tcPr>
            <w:tcW w:type="dxa" w:w="3168"/>
            <w:shd w:val="clear" w:fill="D8E6EA"/>
          </w:tcPr>
          <w:p>
            <w:r/>
            <w:r>
              <w:rPr>
                <w:b/>
                <w:sz w:val="17"/>
              </w:rPr>
              <w:t>Check</w:t>
            </w:r>
          </w:p>
        </w:tc>
        <w:tc>
          <w:tcPr>
            <w:tcW w:type="dxa" w:w="2160"/>
            <w:shd w:val="clear" w:fill="D8E6EA"/>
          </w:tcPr>
          <w:p>
            <w:r/>
            <w:r>
              <w:rPr>
                <w:b/>
                <w:sz w:val="17"/>
              </w:rPr>
              <w:t>Result</w:t>
            </w:r>
          </w:p>
        </w:tc>
        <w:tc>
          <w:tcPr>
            <w:tcW w:type="dxa" w:w="4752"/>
            <w:shd w:val="clear" w:fill="D8E6EA"/>
          </w:tcPr>
          <w:p>
            <w:r/>
            <w:r>
              <w:rPr>
                <w:b/>
                <w:sz w:val="17"/>
              </w:rPr>
              <w:t>Interpretation</w:t>
            </w:r>
          </w:p>
        </w:tc>
      </w:tr>
      <w:tr>
        <w:tc>
          <w:tcPr>
            <w:tcW w:type="dxa" w:w="3168"/>
          </w:tcPr>
          <w:p>
            <w:r/>
            <w:r>
              <w:rPr>
                <w:sz w:val="17"/>
              </w:rPr>
              <w:t>Circuity: road distance divided by straight-line distance</w:t>
            </w:r>
          </w:p>
        </w:tc>
        <w:tc>
          <w:tcPr>
            <w:tcW w:type="dxa" w:w="2160"/>
          </w:tcPr>
          <w:p>
            <w:r/>
            <w:r>
              <w:rPr>
                <w:sz w:val="17"/>
              </w:rPr>
              <w:t>1.320</w:t>
            </w:r>
          </w:p>
        </w:tc>
        <w:tc>
          <w:tcPr>
            <w:tcW w:type="dxa" w:w="4752"/>
          </w:tcPr>
          <w:p>
            <w:r/>
            <w:r>
              <w:rPr>
                <w:sz w:val="17"/>
              </w:rPr>
              <w:t>The independently reported value for New York City is about 1.3. This is an external validation of the whole matrix that we did not fit to.</w:t>
            </w:r>
          </w:p>
        </w:tc>
      </w:tr>
      <w:tr>
        <w:tc>
          <w:tcPr>
            <w:tcW w:type="dxa" w:w="3168"/>
          </w:tcPr>
          <w:p>
            <w:r/>
            <w:r>
              <w:rPr>
                <w:sz w:val="17"/>
              </w:rPr>
              <w:t>Median inter-node distance</w:t>
            </w:r>
          </w:p>
        </w:tc>
        <w:tc>
          <w:tcPr>
            <w:tcW w:type="dxa" w:w="2160"/>
          </w:tcPr>
          <w:p>
            <w:r/>
            <w:r>
              <w:rPr>
                <w:sz w:val="17"/>
              </w:rPr>
              <w:t>7.21 km</w:t>
            </w:r>
          </w:p>
        </w:tc>
        <w:tc>
          <w:tcPr>
            <w:tcW w:type="dxa" w:w="4752"/>
          </w:tcPr>
          <w:p>
            <w:r/>
            <w:r>
              <w:rPr>
                <w:sz w:val="17"/>
              </w:rPr>
              <w:t>Plausible for Manhattan</w:t>
            </w:r>
          </w:p>
        </w:tc>
      </w:tr>
      <w:tr>
        <w:tc>
          <w:tcPr>
            <w:tcW w:type="dxa" w:w="3168"/>
          </w:tcPr>
          <w:p>
            <w:r/>
            <w:r>
              <w:rPr>
                <w:sz w:val="17"/>
              </w:rPr>
              <w:t>Maximum inter-node distance</w:t>
            </w:r>
          </w:p>
        </w:tc>
        <w:tc>
          <w:tcPr>
            <w:tcW w:type="dxa" w:w="2160"/>
          </w:tcPr>
          <w:p>
            <w:r/>
            <w:r>
              <w:rPr>
                <w:sz w:val="17"/>
              </w:rPr>
              <w:t>23.33 km</w:t>
            </w:r>
          </w:p>
        </w:tc>
        <w:tc>
          <w:tcPr>
            <w:tcW w:type="dxa" w:w="4752"/>
          </w:tcPr>
          <w:p>
            <w:r/>
            <w:r>
              <w:rPr>
                <w:sz w:val="17"/>
              </w:rPr>
              <w:t>Approximately the length of the island</w:t>
            </w:r>
          </w:p>
        </w:tc>
      </w:tr>
      <w:tr>
        <w:tc>
          <w:tcPr>
            <w:tcW w:type="dxa" w:w="3168"/>
          </w:tcPr>
          <w:p>
            <w:r/>
            <w:r>
              <w:rPr>
                <w:sz w:val="17"/>
              </w:rPr>
              <w:t>Asymmetry: |d(a,b) - d(b,a)|</w:t>
            </w:r>
          </w:p>
        </w:tc>
        <w:tc>
          <w:tcPr>
            <w:tcW w:type="dxa" w:w="2160"/>
          </w:tcPr>
          <w:p>
            <w:r/>
            <w:r>
              <w:rPr>
                <w:sz w:val="17"/>
              </w:rPr>
              <w:t>median 0.21 km, max 7.90 km</w:t>
            </w:r>
          </w:p>
        </w:tc>
        <w:tc>
          <w:tcPr>
            <w:tcW w:type="dxa" w:w="4752"/>
          </w:tcPr>
          <w:p>
            <w:r/>
            <w:r>
              <w:rPr>
                <w:sz w:val="17"/>
              </w:rPr>
              <w:t>Confirms the directed graph the paper assumes is warranted; one-way avenues genuinely make the two directions differ</w:t>
            </w:r>
          </w:p>
        </w:tc>
      </w:tr>
    </w:tbl>
    <w:p>
      <w:pPr>
        <w:spacing w:after="160"/>
      </w:pPr>
    </w:p>
    <w:p>
      <w:pPr>
        <w:spacing w:after="40"/>
      </w:pPr>
      <w:r>
        <w:rPr>
          <w:b/>
          <w:i w:val="0"/>
          <w:color w:val="A81C1C"/>
          <w:sz w:val="19"/>
        </w:rPr>
        <w:t>Rejected: enforcing shortest-path consistency.</w:t>
      </w:r>
    </w:p>
    <w:p>
      <w:pPr>
        <w:spacing w:after="120"/>
      </w:pPr>
      <w:r>
        <w:rPr>
          <w:b w:val="0"/>
          <w:i w:val="0"/>
          <w:sz w:val="19"/>
        </w:rPr>
        <w:t>We implemented a Floyd-Warshall metric closure, since the paper describes Geo as a shortest distance and one might expect the triangle inequality to hold. We do not apply it. On a complete graph of noisy medians, taking the minimum over roughly 87 candidate paths is biased downward: enabling it shortened 74% of pairs by a median of 1.11 km, about 15% of the median trip. That is not routing improvement, it is estimation noise being harvested. The direct medians are real driven distances and we keep them. Triangle violations are reported as a diagnostic instead, and the closure remains available behind a configuration flag.</w:t>
      </w:r>
    </w:p>
    <w:p>
      <w:pPr>
        <w:spacing w:after="120"/>
      </w:pPr>
      <w:r>
        <w:rPr>
          <w:b w:val="0"/>
          <w:i w:val="0"/>
          <w:sz w:val="18"/>
        </w:rPr>
        <w:t>Artefact: cache/distance.npz — the distance matrix, a provenance flag per cell (observed or fallback), the observation count per pair, and the intra-node distances.</w:t>
      </w:r>
    </w:p>
    <w:p>
      <w:r>
        <w:br w:type="page"/>
      </w:r>
    </w:p>
    <w:p>
      <w:pPr>
        <w:pStyle w:val="Heading1"/>
        <w:spacing w:before="200" w:after="80"/>
      </w:pPr>
      <w:r>
        <w:rPr>
          <w:color w:val="0F3D4C"/>
        </w:rPr>
        <w:t>6. Change 4 — The travel-time tensor (this is Gap 1a)</w:t>
      </w:r>
    </w:p>
    <w:p>
      <w:pPr>
        <w:spacing w:after="120"/>
      </w:pPr>
      <w:r>
        <w:rPr>
          <w:b w:val="0"/>
          <w:i w:val="0"/>
          <w:sz w:val="19"/>
        </w:rPr>
        <w:t>This is the single most important derived artefact, because it is the one the base paper does not build. Section 5.1 of that paper states that travel time per pair is recalculated as the mean across the whole period, collapsing a time-varying quantity to one number. We keep the variation.</w:t>
      </w:r>
    </w:p>
    <w:p>
      <w:pPr>
        <w:pStyle w:val="Heading2"/>
        <w:spacing w:before="200" w:after="80"/>
      </w:pPr>
      <w:r>
        <w:rPr>
          <w:color w:val="0F3D4C"/>
        </w:rPr>
        <w:t>6.1 Shape and estimation</w:t>
      </w:r>
    </w:p>
    <w:p>
      <w:pPr>
        <w:spacing w:after="120"/>
      </w:pPr>
      <w:r>
        <w:rPr>
          <w:b w:val="0"/>
          <w:i w:val="0"/>
          <w:sz w:val="19"/>
        </w:rPr>
        <w:t>The tensor is 87 x 87 x 48: origin node, destination node, and 48 time profiles formed by weekday or weekend crossed with the 24 hours of the day. Weekday and weekend are separated because congestion differs in shape, not merely in level.</w:t>
      </w:r>
    </w:p>
    <w:p>
      <w:pPr>
        <w:spacing w:after="120"/>
      </w:pPr>
      <w:r>
        <w:rPr>
          <w:b w:val="0"/>
          <w:i w:val="0"/>
          <w:sz w:val="19"/>
        </w:rPr>
        <w:t>Each cell is estimated at the best level its data supports, and the level used is recorded so results can be re-checked on well-supported cells only: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720"/>
            <w:shd w:val="clear" w:fill="D8E6EA"/>
          </w:tcPr>
          <w:p>
            <w:r/>
            <w:r>
              <w:rPr>
                <w:b/>
                <w:sz w:val="17"/>
              </w:rPr>
              <w:t>Level</w:t>
            </w:r>
          </w:p>
        </w:tc>
        <w:tc>
          <w:tcPr>
            <w:tcW w:type="dxa" w:w="3744"/>
            <w:shd w:val="clear" w:fill="D8E6EA"/>
          </w:tcPr>
          <w:p>
            <w:r/>
            <w:r>
              <w:rPr>
                <w:b/>
                <w:sz w:val="17"/>
              </w:rPr>
              <w:t>Rule</w:t>
            </w:r>
          </w:p>
        </w:tc>
        <w:tc>
          <w:tcPr>
            <w:tcW w:type="dxa" w:w="1872"/>
            <w:shd w:val="clear" w:fill="D8E6EA"/>
          </w:tcPr>
          <w:p>
            <w:r/>
            <w:r>
              <w:rPr>
                <w:b/>
                <w:sz w:val="17"/>
              </w:rPr>
              <w:t>Requirement</w:t>
            </w:r>
          </w:p>
        </w:tc>
        <w:tc>
          <w:tcPr>
            <w:tcW w:type="dxa" w:w="1440"/>
            <w:shd w:val="clear" w:fill="D8E6EA"/>
          </w:tcPr>
          <w:p>
            <w:r/>
            <w:r>
              <w:rPr>
                <w:b/>
                <w:sz w:val="17"/>
              </w:rPr>
              <w:t>Share of cells</w:t>
            </w:r>
          </w:p>
        </w:tc>
        <w:tc>
          <w:tcPr>
            <w:tcW w:type="dxa" w:w="1368"/>
            <w:shd w:val="clear" w:fill="D8E6EA"/>
          </w:tcPr>
          <w:p>
            <w:r/>
            <w:r>
              <w:rPr>
                <w:b/>
                <w:sz w:val="17"/>
              </w:rPr>
              <w:t>Share of trips</w:t>
            </w:r>
          </w:p>
        </w:tc>
      </w:tr>
      <w:tr>
        <w:tc>
          <w:tcPr>
            <w:tcW w:type="dxa" w:w="720"/>
            <w:shd w:val="clear" w:fill="EEF5F7"/>
          </w:tcPr>
          <w:p>
            <w:r/>
            <w:r>
              <w:rPr>
                <w:b/>
                <w:sz w:val="17"/>
              </w:rPr>
              <w:t>L0</w:t>
            </w:r>
          </w:p>
        </w:tc>
        <w:tc>
          <w:tcPr>
            <w:tcW w:type="dxa" w:w="3744"/>
            <w:shd w:val="clear" w:fill="EEF5F7"/>
          </w:tcPr>
          <w:p>
            <w:r/>
            <w:r>
              <w:rPr>
                <w:b/>
                <w:sz w:val="17"/>
              </w:rPr>
              <w:t>Direct median duration for this (pair, profile)</w:t>
            </w:r>
          </w:p>
        </w:tc>
        <w:tc>
          <w:tcPr>
            <w:tcW w:type="dxa" w:w="1872"/>
            <w:shd w:val="clear" w:fill="EEF5F7"/>
          </w:tcPr>
          <w:p>
            <w:r/>
            <w:r>
              <w:rPr>
                <w:b/>
                <w:sz w:val="17"/>
              </w:rPr>
              <w:t>at least 30 observations</w:t>
            </w:r>
          </w:p>
        </w:tc>
        <w:tc>
          <w:tcPr>
            <w:tcW w:type="dxa" w:w="1440"/>
            <w:shd w:val="clear" w:fill="EEF5F7"/>
          </w:tcPr>
          <w:p>
            <w:r/>
            <w:r>
              <w:rPr>
                <w:b/>
                <w:sz w:val="17"/>
              </w:rPr>
              <w:t>13.5%</w:t>
            </w:r>
          </w:p>
        </w:tc>
        <w:tc>
          <w:tcPr>
            <w:tcW w:type="dxa" w:w="1368"/>
            <w:shd w:val="clear" w:fill="EEF5F7"/>
          </w:tcPr>
          <w:p>
            <w:r/>
            <w:r>
              <w:rPr>
                <w:b/>
                <w:sz w:val="17"/>
              </w:rPr>
              <w:t>90.7%</w:t>
            </w:r>
          </w:p>
        </w:tc>
      </w:tr>
      <w:tr>
        <w:tc>
          <w:tcPr>
            <w:tcW w:type="dxa" w:w="720"/>
          </w:tcPr>
          <w:p>
            <w:r/>
            <w:r>
              <w:rPr>
                <w:sz w:val="17"/>
              </w:rPr>
              <w:t>L1</w:t>
            </w:r>
          </w:p>
        </w:tc>
        <w:tc>
          <w:tcPr>
            <w:tcW w:type="dxa" w:w="3744"/>
          </w:tcPr>
          <w:p>
            <w:r/>
            <w:r>
              <w:rPr>
                <w:sz w:val="17"/>
              </w:rPr>
              <w:t>The pair's own period mean, scaled by the citywide multiplier for that profile</w:t>
            </w:r>
          </w:p>
        </w:tc>
        <w:tc>
          <w:tcPr>
            <w:tcW w:type="dxa" w:w="1872"/>
          </w:tcPr>
          <w:p>
            <w:r/>
            <w:r>
              <w:rPr>
                <w:sz w:val="17"/>
              </w:rPr>
              <w:t>pair observed</w:t>
            </w:r>
          </w:p>
        </w:tc>
        <w:tc>
          <w:tcPr>
            <w:tcW w:type="dxa" w:w="1440"/>
          </w:tcPr>
          <w:p>
            <w:r/>
            <w:r>
              <w:rPr>
                <w:sz w:val="17"/>
              </w:rPr>
              <w:t>60.3%</w:t>
            </w:r>
          </w:p>
        </w:tc>
        <w:tc>
          <w:tcPr>
            <w:tcW w:type="dxa" w:w="1368"/>
          </w:tcPr>
          <w:p>
            <w:r/>
            <w:r>
              <w:rPr>
                <w:sz w:val="17"/>
              </w:rPr>
              <w:t>—</w:t>
            </w:r>
          </w:p>
        </w:tc>
      </w:tr>
      <w:tr>
        <w:tc>
          <w:tcPr>
            <w:tcW w:type="dxa" w:w="720"/>
          </w:tcPr>
          <w:p>
            <w:r/>
            <w:r>
              <w:rPr>
                <w:sz w:val="17"/>
              </w:rPr>
              <w:t>L2</w:t>
            </w:r>
          </w:p>
        </w:tc>
        <w:tc>
          <w:tcPr>
            <w:tcW w:type="dxa" w:w="3744"/>
          </w:tcPr>
          <w:p>
            <w:r/>
            <w:r>
              <w:rPr>
                <w:sz w:val="17"/>
              </w:rPr>
              <w:t>Distance divided by the citywide speed for that profile</w:t>
            </w:r>
          </w:p>
        </w:tc>
        <w:tc>
          <w:tcPr>
            <w:tcW w:type="dxa" w:w="1872"/>
          </w:tcPr>
          <w:p>
            <w:r/>
            <w:r>
              <w:rPr>
                <w:sz w:val="17"/>
              </w:rPr>
              <w:t>always available</w:t>
            </w:r>
          </w:p>
        </w:tc>
        <w:tc>
          <w:tcPr>
            <w:tcW w:type="dxa" w:w="1440"/>
          </w:tcPr>
          <w:p>
            <w:r/>
            <w:r>
              <w:rPr>
                <w:sz w:val="17"/>
              </w:rPr>
              <w:t>26.2%</w:t>
            </w:r>
          </w:p>
        </w:tc>
        <w:tc>
          <w:tcPr>
            <w:tcW w:type="dxa" w:w="1368"/>
          </w:tcPr>
          <w:p>
            <w:r/>
            <w:r>
              <w:rPr>
                <w:sz w:val="17"/>
              </w:rPr>
              <w:t>—</w:t>
            </w:r>
          </w:p>
        </w:tc>
      </w:tr>
    </w:tbl>
    <w:p>
      <w:pPr>
        <w:spacing w:after="160"/>
      </w:pPr>
    </w:p>
    <w:p>
      <w:pPr>
        <w:spacing w:after="120"/>
      </w:pPr>
      <w:r>
        <w:rPr>
          <w:b w:val="0"/>
          <w:i w:val="0"/>
          <w:sz w:val="19"/>
        </w:rPr>
        <w:t>The distinction between cells and trips matters. Direct estimates cover only 13.5% of cells but 90.7% of trips, because the pairs that occur often are exactly the ones that get measured directly. Sparse cells are rare routes. Note also that L1 and L2 both reduce to the citywide multiplier for that hour, so a data-poor cell degrades to 'average congestion at this hour', never to 'no congestion'. The fallback is conservative in the right direction.</w:t>
      </w:r>
    </w:p>
    <w:p>
      <w:pPr>
        <w:pStyle w:val="Heading2"/>
        <w:spacing w:before="200" w:after="80"/>
      </w:pPr>
      <w:r>
        <w:rPr>
          <w:color w:val="0F3D4C"/>
        </w:rPr>
        <w:t>6.2 What comes out of it</w:t>
      </w:r>
    </w:p>
    <w:p>
      <w:pPr>
        <w:spacing w:after="120"/>
      </w:pPr>
      <w:r>
        <w:rPr>
          <w:b w:val="0"/>
          <w:i w:val="0"/>
          <w:sz w:val="19"/>
        </w:rPr>
        <w:t>Three objects are derived, and the third is the one the utility formula uses:</w:t>
      </w:r>
    </w:p>
    <w:p>
      <w:pPr>
        <w:spacing w:before="60" w:after="100"/>
        <w:ind w:left="288"/>
      </w:pPr>
      <w:r>
        <w:rPr>
          <w:rFonts w:ascii="Consolas" w:hAnsi="Consolas"/>
          <w:sz w:val="16"/>
        </w:rPr>
        <w:t>tau_bar[o,d]              period-level travel time   &lt;- the paper's version</w:t>
        <w:br/>
        <w:t>tau[o,d,p]                travel time per profile    &lt;- ours</w:t>
        <w:br/>
        <w:t>c[o,d,p] = tau / tau_bar  congestion multiplier      &lt;- the knob for Gap 1a</w:t>
      </w:r>
    </w:p>
    <w:p>
      <w:pPr>
        <w:spacing w:after="120"/>
      </w:pPr>
      <w:r>
        <w:rPr>
          <w:b w:val="0"/>
          <w:i w:val="0"/>
          <w:sz w:val="19"/>
        </w:rPr>
        <w:t>Because the denominator is exactly the quantity the paper uses, the multiplier c measures precisely the information the paper discards. c = 1 means the route is running at its own period-average speed, c = 2 means twice as slow, c = 0.5 twice as fast.</w:t>
      </w:r>
    </w:p>
    <w:tbl>
      <w:tblPr>
        <w:tblStyle w:val="TableGrid"/>
        <w:tblW w:type="auto" w:w="0"/>
        <w:jc w:val="center"/>
        <w:tblLook w:firstColumn="1" w:firstRow="1" w:lastColumn="0" w:lastRow="0" w:noHBand="0" w:noVBand="1" w:val="04A0"/>
      </w:tblPr>
      <w:tblGrid>
        <w:gridCol w:w="5112"/>
        <w:gridCol w:w="5112"/>
      </w:tblGrid>
      <w:tr>
        <w:tc>
          <w:tcPr>
            <w:tcW w:type="dxa" w:w="5040"/>
            <w:shd w:val="clear" w:fill="D8E6EA"/>
          </w:tcPr>
          <w:p>
            <w:r/>
            <w:r>
              <w:rPr>
                <w:b/>
                <w:sz w:val="18"/>
              </w:rPr>
              <w:t>Measurement</w:t>
            </w:r>
          </w:p>
        </w:tc>
        <w:tc>
          <w:tcPr>
            <w:tcW w:type="dxa" w:w="5040"/>
            <w:shd w:val="clear" w:fill="D8E6EA"/>
          </w:tcPr>
          <w:p>
            <w:r/>
            <w:r>
              <w:rPr>
                <w:b/>
                <w:sz w:val="18"/>
              </w:rPr>
              <w:t>Value</w:t>
            </w:r>
          </w:p>
        </w:tc>
      </w:tr>
      <w:tr>
        <w:tc>
          <w:tcPr>
            <w:tcW w:type="dxa" w:w="5040"/>
          </w:tcPr>
          <w:p>
            <w:r/>
            <w:r>
              <w:rPr>
                <w:sz w:val="18"/>
              </w:rPr>
              <w:t>Citywide speed, fastest profile</w:t>
            </w:r>
          </w:p>
        </w:tc>
        <w:tc>
          <w:tcPr>
            <w:tcW w:type="dxa" w:w="5040"/>
          </w:tcPr>
          <w:p>
            <w:r/>
            <w:r>
              <w:rPr>
                <w:sz w:val="18"/>
              </w:rPr>
              <w:t>28.5 km/h</w:t>
            </w:r>
          </w:p>
        </w:tc>
      </w:tr>
      <w:tr>
        <w:tc>
          <w:tcPr>
            <w:tcW w:type="dxa" w:w="5040"/>
          </w:tcPr>
          <w:p>
            <w:r/>
            <w:r>
              <w:rPr>
                <w:sz w:val="18"/>
              </w:rPr>
              <w:t>Citywide speed, slowest profile</w:t>
            </w:r>
          </w:p>
        </w:tc>
        <w:tc>
          <w:tcPr>
            <w:tcW w:type="dxa" w:w="5040"/>
          </w:tcPr>
          <w:p>
            <w:r/>
            <w:r>
              <w:rPr>
                <w:sz w:val="18"/>
              </w:rPr>
              <w:t>12.8 km/h</w:t>
            </w:r>
          </w:p>
        </w:tc>
      </w:tr>
      <w:tr>
        <w:tc>
          <w:tcPr>
            <w:tcW w:type="dxa" w:w="5040"/>
          </w:tcPr>
          <w:p>
            <w:r/>
            <w:r>
              <w:rPr>
                <w:sz w:val="18"/>
              </w:rPr>
              <w:t>Ratio</w:t>
            </w:r>
          </w:p>
        </w:tc>
        <w:tc>
          <w:tcPr>
            <w:tcW w:type="dxa" w:w="5040"/>
          </w:tcPr>
          <w:p>
            <w:r/>
            <w:r>
              <w:rPr>
                <w:sz w:val="18"/>
              </w:rPr>
              <w:t>2.22x</w:t>
            </w:r>
          </w:p>
        </w:tc>
      </w:tr>
      <w:tr>
        <w:tc>
          <w:tcPr>
            <w:tcW w:type="dxa" w:w="5040"/>
          </w:tcPr>
          <w:p>
            <w:r/>
            <w:r>
              <w:rPr>
                <w:sz w:val="18"/>
              </w:rPr>
              <w:t>Pairs measured across at least 24 of the 48 profiles</w:t>
            </w:r>
          </w:p>
        </w:tc>
        <w:tc>
          <w:tcPr>
            <w:tcW w:type="dxa" w:w="5040"/>
          </w:tcPr>
          <w:p>
            <w:r/>
            <w:r>
              <w:rPr>
                <w:sz w:val="18"/>
              </w:rPr>
              <w:t>969</w:t>
            </w:r>
          </w:p>
        </w:tc>
      </w:tr>
      <w:tr>
        <w:tc>
          <w:tcPr>
            <w:tcW w:type="dxa" w:w="5040"/>
            <w:shd w:val="clear" w:fill="EEF5F7"/>
          </w:tcPr>
          <w:p>
            <w:r/>
            <w:r>
              <w:rPr>
                <w:b/>
                <w:sz w:val="18"/>
              </w:rPr>
              <w:t>Peak to off-peak travel time on those pairs, holding endpoints fixed</w:t>
            </w:r>
          </w:p>
        </w:tc>
        <w:tc>
          <w:tcPr>
            <w:tcW w:type="dxa" w:w="5040"/>
            <w:shd w:val="clear" w:fill="EEF5F7"/>
          </w:tcPr>
          <w:p>
            <w:r/>
            <w:r>
              <w:rPr>
                <w:b/>
                <w:sz w:val="18"/>
              </w:rPr>
              <w:t>median 2.11x, 90th percentile 2.93x, maximum 4.35x</w:t>
            </w:r>
          </w:p>
        </w:tc>
      </w:tr>
      <w:tr>
        <w:tc>
          <w:tcPr>
            <w:tcW w:type="dxa" w:w="5040"/>
          </w:tcPr>
          <w:p>
            <w:r/>
            <w:r>
              <w:rPr>
                <w:sz w:val="18"/>
              </w:rPr>
              <w:t>Mean c on directly measured cells</w:t>
            </w:r>
          </w:p>
        </w:tc>
        <w:tc>
          <w:tcPr>
            <w:tcW w:type="dxa" w:w="5040"/>
          </w:tcPr>
          <w:p>
            <w:r/>
            <w:r>
              <w:rPr>
                <w:sz w:val="18"/>
              </w:rPr>
              <w:t>0.9841</w:t>
            </w:r>
          </w:p>
        </w:tc>
      </w:tr>
      <w:tr>
        <w:tc>
          <w:tcPr>
            <w:tcW w:type="dxa" w:w="5040"/>
          </w:tcPr>
          <w:p>
            <w:r/>
            <w:r>
              <w:rPr>
                <w:sz w:val="18"/>
              </w:rPr>
              <w:t>Cells where clipping to [0.5, 3.0] binds</w:t>
            </w:r>
          </w:p>
        </w:tc>
        <w:tc>
          <w:tcPr>
            <w:tcW w:type="dxa" w:w="5040"/>
          </w:tcPr>
          <w:p>
            <w:r/>
            <w:r>
              <w:rPr>
                <w:sz w:val="18"/>
              </w:rPr>
              <w:t>0.08%</w:t>
            </w:r>
          </w:p>
        </w:tc>
      </w:tr>
    </w:tbl>
    <w:p>
      <w:pPr>
        <w:spacing w:after="160"/>
      </w:pPr>
    </w:p>
    <w:p>
      <w:pPr>
        <w:spacing w:after="120"/>
      </w:pPr>
      <w:r>
        <w:rPr>
          <w:b w:val="0"/>
          <w:i w:val="0"/>
          <w:sz w:val="18"/>
        </w:rPr>
        <w:t>Two sanity properties are worth noting. Mean c on measured cells is 0.9841, essentially 1, which is what a ratio to a period mean should give and confirms no systematic bias. And the safety clip binds on only 0.08% of cells, so it is protecting against a handful of thin-data outliers rather than reshaping the distribution.</w:t>
      </w:r>
    </w:p>
    <w:p>
      <w:pPr>
        <w:pStyle w:val="Heading2"/>
        <w:spacing w:before="200" w:after="80"/>
      </w:pPr>
      <w:r>
        <w:rPr>
          <w:color w:val="0F3D4C"/>
        </w:rPr>
        <w:t>6.3 Three versions, built to prevent leakage</w:t>
      </w:r>
    </w:p>
    <w:p>
      <w:pPr>
        <w:spacing w:after="120"/>
      </w:pPr>
      <w:r>
        <w:rPr>
          <w:b w:val="0"/>
          <w:i w:val="0"/>
          <w:sz w:val="19"/>
        </w:rPr>
        <w:t>This is a subtle but important point. The tensor built from the whole month is the simulator's physics: it decides how long a trip actually takes. But the allocation policy must not be allowed to read future congestion from it, because at decision time that information does not exist. We therefore build three versions with distinct roles.</w:t>
      </w:r>
    </w:p>
    <w:tbl>
      <w:tblPr>
        <w:tblStyle w:val="TableGrid"/>
        <w:tblW w:type="auto" w:w="0"/>
        <w:jc w:val="center"/>
        <w:tblLook w:firstColumn="1" w:firstRow="1" w:lastColumn="0" w:lastRow="0" w:noHBand="0" w:noVBand="1" w:val="04A0"/>
      </w:tblPr>
      <w:tblGrid>
        <w:gridCol w:w="3408"/>
        <w:gridCol w:w="3408"/>
        <w:gridCol w:w="3408"/>
      </w:tblGrid>
      <w:tr>
        <w:tc>
          <w:tcPr>
            <w:tcW w:type="dxa" w:w="2520"/>
            <w:shd w:val="clear" w:fill="D8E6EA"/>
          </w:tcPr>
          <w:p>
            <w:r/>
            <w:r>
              <w:rPr>
                <w:b/>
                <w:sz w:val="17"/>
              </w:rPr>
              <w:t>Artefact</w:t>
            </w:r>
          </w:p>
        </w:tc>
        <w:tc>
          <w:tcPr>
            <w:tcW w:type="dxa" w:w="2304"/>
            <w:shd w:val="clear" w:fill="D8E6EA"/>
          </w:tcPr>
          <w:p>
            <w:r/>
            <w:r>
              <w:rPr>
                <w:b/>
                <w:sz w:val="17"/>
              </w:rPr>
              <w:t>Built from</w:t>
            </w:r>
          </w:p>
        </w:tc>
        <w:tc>
          <w:tcPr>
            <w:tcW w:type="dxa" w:w="5256"/>
            <w:shd w:val="clear" w:fill="D8E6EA"/>
          </w:tcPr>
          <w:p>
            <w:r/>
            <w:r>
              <w:rPr>
                <w:b/>
                <w:sz w:val="17"/>
              </w:rPr>
              <w:t>Used for</w:t>
            </w:r>
          </w:p>
        </w:tc>
      </w:tr>
      <w:tr>
        <w:tc>
          <w:tcPr>
            <w:tcW w:type="dxa" w:w="2520"/>
          </w:tcPr>
          <w:p>
            <w:r/>
            <w:r>
              <w:rPr>
                <w:sz w:val="17"/>
              </w:rPr>
              <w:t>cache/traveltime.npz</w:t>
            </w:r>
          </w:p>
        </w:tc>
        <w:tc>
          <w:tcPr>
            <w:tcW w:type="dxa" w:w="2304"/>
          </w:tcPr>
          <w:p>
            <w:r/>
            <w:r>
              <w:rPr>
                <w:sz w:val="17"/>
              </w:rPr>
              <w:t>the whole month</w:t>
            </w:r>
          </w:p>
        </w:tc>
        <w:tc>
          <w:tcPr>
            <w:tcW w:type="dxa" w:w="5256"/>
          </w:tcPr>
          <w:p>
            <w:r/>
            <w:r>
              <w:rPr>
                <w:sz w:val="17"/>
              </w:rPr>
              <w:t>The environment's physics. Determines actual trip durations and driver occupancy during simulation.</w:t>
            </w:r>
          </w:p>
        </w:tc>
      </w:tr>
      <w:tr>
        <w:tc>
          <w:tcPr>
            <w:tcW w:type="dxa" w:w="2520"/>
          </w:tcPr>
          <w:p>
            <w:r/>
            <w:r>
              <w:rPr>
                <w:sz w:val="17"/>
              </w:rPr>
              <w:t>cache/traveltime_train.npz</w:t>
            </w:r>
          </w:p>
        </w:tc>
        <w:tc>
          <w:tcPr>
            <w:tcW w:type="dxa" w:w="2304"/>
          </w:tcPr>
          <w:p>
            <w:r/>
            <w:r>
              <w:rPr>
                <w:sz w:val="17"/>
              </w:rPr>
              <w:t>trips before the test week</w:t>
            </w:r>
          </w:p>
        </w:tc>
        <w:tc>
          <w:tcPr>
            <w:tcW w:type="dxa" w:w="5256"/>
          </w:tcPr>
          <w:p>
            <w:r/>
            <w:r>
              <w:rPr>
                <w:sz w:val="17"/>
              </w:rPr>
              <w:t>Features and targets for the congestion prediction head. Contains no test-week information.</w:t>
            </w:r>
          </w:p>
        </w:tc>
      </w:tr>
      <w:tr>
        <w:tc>
          <w:tcPr>
            <w:tcW w:type="dxa" w:w="2520"/>
          </w:tcPr>
          <w:p>
            <w:r/>
            <w:r>
              <w:rPr>
                <w:sz w:val="17"/>
              </w:rPr>
              <w:t>cache/traveltime_test.npz</w:t>
            </w:r>
          </w:p>
        </w:tc>
        <w:tc>
          <w:tcPr>
            <w:tcW w:type="dxa" w:w="2304"/>
          </w:tcPr>
          <w:p>
            <w:r/>
            <w:r>
              <w:rPr>
                <w:sz w:val="17"/>
              </w:rPr>
              <w:t>the test week only</w:t>
            </w:r>
          </w:p>
        </w:tc>
        <w:tc>
          <w:tcPr>
            <w:tcW w:type="dxa" w:w="5256"/>
          </w:tcPr>
          <w:p>
            <w:r/>
            <w:r>
              <w:rPr>
                <w:sz w:val="17"/>
              </w:rPr>
              <w:t>Held out entirely. Used once, to score the congestion head's predictions.</w:t>
            </w:r>
          </w:p>
        </w:tc>
      </w:tr>
    </w:tbl>
    <w:p>
      <w:pPr>
        <w:spacing w:after="160"/>
      </w:pPr>
    </w:p>
    <w:p>
      <w:pPr>
        <w:spacing w:after="120"/>
      </w:pPr>
      <w:r>
        <w:rPr>
          <w:b w:val="0"/>
          <w:i/>
          <w:sz w:val="18"/>
        </w:rPr>
        <w:t>The policy sees only predictions. The environment sees only truth. Without this separation the Gap 1a result would be a leakage artefact.</w:t>
      </w:r>
    </w:p>
    <w:p>
      <w:pPr>
        <w:pStyle w:val="Heading1"/>
        <w:spacing w:before="200" w:after="80"/>
      </w:pPr>
      <w:r>
        <w:rPr>
          <w:color w:val="0F3D4C"/>
        </w:rPr>
        <w:t>7. Change 5 — The demand tensor</w:t>
      </w:r>
    </w:p>
    <w:p>
      <w:pPr>
        <w:spacing w:after="120"/>
      </w:pPr>
      <w:r>
        <w:rPr>
          <w:b w:val="0"/>
          <w:i w:val="0"/>
          <w:sz w:val="19"/>
        </w:rPr>
        <w:t>Request counts per ordered node pair per hour of the month: 87 x 87 x 744, where 744 = 31 days x 24 hours. Two consumers: the forecaster is trained on it, and driver starting positions are drawn from it so that drivers begin where demand is.</w:t>
      </w:r>
    </w:p>
    <w:tbl>
      <w:tblPr>
        <w:tblStyle w:val="TableGrid"/>
        <w:tblW w:type="auto" w:w="0"/>
        <w:jc w:val="center"/>
        <w:tblLook w:firstColumn="1" w:firstRow="1" w:lastColumn="0" w:lastRow="0" w:noHBand="0" w:noVBand="1" w:val="04A0"/>
      </w:tblPr>
      <w:tblGrid>
        <w:gridCol w:w="5112"/>
        <w:gridCol w:w="5112"/>
      </w:tblGrid>
      <w:tr>
        <w:tc>
          <w:tcPr>
            <w:tcW w:type="dxa" w:w="3744"/>
            <w:shd w:val="clear" w:fill="D8E6EA"/>
          </w:tcPr>
          <w:p>
            <w:r/>
            <w:r>
              <w:rPr>
                <w:b/>
                <w:sz w:val="18"/>
              </w:rPr>
              <w:t>Property</w:t>
            </w:r>
          </w:p>
        </w:tc>
        <w:tc>
          <w:tcPr>
            <w:tcW w:type="dxa" w:w="6336"/>
            <w:shd w:val="clear" w:fill="D8E6EA"/>
          </w:tcPr>
          <w:p>
            <w:r/>
            <w:r>
              <w:rPr>
                <w:b/>
                <w:sz w:val="18"/>
              </w:rPr>
              <w:t>Value</w:t>
            </w:r>
          </w:p>
        </w:tc>
      </w:tr>
      <w:tr>
        <w:tc>
          <w:tcPr>
            <w:tcW w:type="dxa" w:w="3744"/>
          </w:tcPr>
          <w:p>
            <w:r/>
            <w:r>
              <w:rPr>
                <w:sz w:val="18"/>
              </w:rPr>
              <w:t>Total requests in tensor</w:t>
            </w:r>
          </w:p>
        </w:tc>
        <w:tc>
          <w:tcPr>
            <w:tcW w:type="dxa" w:w="6336"/>
          </w:tcPr>
          <w:p>
            <w:r/>
            <w:r>
              <w:rPr>
                <w:sz w:val="18"/>
              </w:rPr>
              <w:t>10,300,738</w:t>
            </w:r>
          </w:p>
        </w:tc>
      </w:tr>
      <w:tr>
        <w:tc>
          <w:tcPr>
            <w:tcW w:type="dxa" w:w="3744"/>
          </w:tcPr>
          <w:p>
            <w:r/>
            <w:r>
              <w:rPr>
                <w:sz w:val="18"/>
              </w:rPr>
              <w:t>Reconciles exactly with the trip table</w:t>
            </w:r>
          </w:p>
        </w:tc>
        <w:tc>
          <w:tcPr>
            <w:tcW w:type="dxa" w:w="6336"/>
          </w:tcPr>
          <w:p>
            <w:r/>
            <w:r>
              <w:rPr>
                <w:sz w:val="18"/>
              </w:rPr>
              <w:t>YES</w:t>
            </w:r>
          </w:p>
        </w:tc>
      </w:tr>
      <w:tr>
        <w:tc>
          <w:tcPr>
            <w:tcW w:type="dxa" w:w="3744"/>
          </w:tcPr>
          <w:p>
            <w:r/>
            <w:r>
              <w:rPr>
                <w:sz w:val="18"/>
              </w:rPr>
              <w:t>Non-zero cells</w:t>
            </w:r>
          </w:p>
        </w:tc>
        <w:tc>
          <w:tcPr>
            <w:tcW w:type="dxa" w:w="6336"/>
          </w:tcPr>
          <w:p>
            <w:r/>
            <w:r>
              <w:rPr>
                <w:sz w:val="18"/>
              </w:rPr>
              <w:t>25.4%</w:t>
            </w:r>
          </w:p>
        </w:tc>
      </w:tr>
      <w:tr>
        <w:tc>
          <w:tcPr>
            <w:tcW w:type="dxa" w:w="3744"/>
          </w:tcPr>
          <w:p>
            <w:r/>
            <w:r>
              <w:rPr>
                <w:sz w:val="18"/>
              </w:rPr>
              <w:t>Busiest single node-hour</w:t>
            </w:r>
          </w:p>
        </w:tc>
        <w:tc>
          <w:tcPr>
            <w:tcW w:type="dxa" w:w="6336"/>
          </w:tcPr>
          <w:p>
            <w:r/>
            <w:r>
              <w:rPr>
                <w:sz w:val="18"/>
              </w:rPr>
              <w:t>2,184 requests</w:t>
            </w:r>
          </w:p>
        </w:tc>
      </w:tr>
    </w:tbl>
    <w:p>
      <w:pPr>
        <w:spacing w:after="160"/>
      </w:pPr>
    </w:p>
    <w:p>
      <w:pPr>
        <w:spacing w:after="120"/>
      </w:pPr>
      <w:r>
        <w:rPr>
          <w:b w:val="0"/>
          <w:i/>
          <w:sz w:val="18"/>
        </w:rPr>
        <w:t>The reconciliation check is deliberate. Because the tensor is built by scatter-adding into a large array, an indexing error would be easy to make and hard to see. Asserting that the tensor sums to the exact trip count catches it.</w:t>
      </w:r>
    </w:p>
    <w:p>
      <w:r>
        <w:br w:type="page"/>
      </w:r>
    </w:p>
    <w:p>
      <w:pPr>
        <w:pStyle w:val="Heading1"/>
        <w:spacing w:before="200" w:after="80"/>
      </w:pPr>
      <w:r>
        <w:rPr>
          <w:color w:val="0F3D4C"/>
        </w:rPr>
        <w:t>8. Change 6 — Simulating the driver side</w:t>
      </w:r>
    </w:p>
    <w:p>
      <w:pPr>
        <w:spacing w:after="120"/>
      </w:pPr>
      <w:r>
        <w:rPr>
          <w:b w:val="0"/>
          <w:i w:val="0"/>
          <w:sz w:val="19"/>
        </w:rPr>
        <w:t>As established in Section 2.2, the dataset has no driver identifier, so a driver population must be constructed. This is not a shortcut we chose; it is forced by the data, and every prior paper in this line does the same. What differs is that we make hours explicit, because hours are the quantity the gaps turn on.</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val="clear" w:fill="D8E6EA"/>
          </w:tcPr>
          <w:p>
            <w:r/>
            <w:r>
              <w:rPr>
                <w:b/>
                <w:sz w:val="17"/>
              </w:rPr>
              <w:t>Property</w:t>
            </w:r>
          </w:p>
        </w:tc>
        <w:tc>
          <w:tcPr>
            <w:tcW w:type="dxa" w:w="3744"/>
            <w:shd w:val="clear" w:fill="D8E6EA"/>
          </w:tcPr>
          <w:p>
            <w:r/>
            <w:r>
              <w:rPr>
                <w:b/>
                <w:sz w:val="17"/>
              </w:rPr>
              <w:t>Value</w:t>
            </w:r>
          </w:p>
        </w:tc>
        <w:tc>
          <w:tcPr>
            <w:tcW w:type="dxa" w:w="3888"/>
            <w:shd w:val="clear" w:fill="D8E6EA"/>
          </w:tcPr>
          <w:p>
            <w:r/>
            <w:r>
              <w:rPr>
                <w:b/>
                <w:sz w:val="17"/>
              </w:rPr>
              <w:t>Derived from the data?</w:t>
            </w:r>
          </w:p>
        </w:tc>
      </w:tr>
      <w:tr>
        <w:tc>
          <w:tcPr>
            <w:tcW w:type="dxa" w:w="2448"/>
          </w:tcPr>
          <w:p>
            <w:r/>
            <w:r>
              <w:rPr>
                <w:sz w:val="17"/>
              </w:rPr>
              <w:t>Drivers</w:t>
            </w:r>
          </w:p>
        </w:tc>
        <w:tc>
          <w:tcPr>
            <w:tcW w:type="dxa" w:w="3744"/>
          </w:tcPr>
          <w:p>
            <w:r/>
            <w:r>
              <w:rPr>
                <w:sz w:val="17"/>
              </w:rPr>
              <w:t>200</w:t>
            </w:r>
          </w:p>
        </w:tc>
        <w:tc>
          <w:tcPr>
            <w:tcW w:type="dxa" w:w="3888"/>
          </w:tcPr>
          <w:p>
            <w:r/>
            <w:r>
              <w:rPr>
                <w:sz w:val="17"/>
              </w:rPr>
              <w:t>No — a modelling choice</w:t>
            </w:r>
          </w:p>
        </w:tc>
      </w:tr>
      <w:tr>
        <w:tc>
          <w:tcPr>
            <w:tcW w:type="dxa" w:w="2448"/>
          </w:tcPr>
          <w:p>
            <w:r/>
            <w:r>
              <w:rPr>
                <w:sz w:val="17"/>
              </w:rPr>
              <w:t>Full-time</w:t>
            </w:r>
          </w:p>
        </w:tc>
        <w:tc>
          <w:tcPr>
            <w:tcW w:type="dxa" w:w="3744"/>
          </w:tcPr>
          <w:p>
            <w:r/>
            <w:r>
              <w:rPr>
                <w:sz w:val="17"/>
              </w:rPr>
              <w:t>76 at mean 46.4 h/week</w:t>
            </w:r>
          </w:p>
        </w:tc>
        <w:tc>
          <w:tcPr>
            <w:tcW w:type="dxa" w:w="3888"/>
          </w:tcPr>
          <w:p>
            <w:r/>
            <w:r>
              <w:rPr>
                <w:sz w:val="17"/>
              </w:rPr>
              <w:t>No — threshold and mix are choices, informed by survey evidence that part-timers are the majority</w:t>
            </w:r>
          </w:p>
        </w:tc>
      </w:tr>
      <w:tr>
        <w:tc>
          <w:tcPr>
            <w:tcW w:type="dxa" w:w="2448"/>
          </w:tcPr>
          <w:p>
            <w:r/>
            <w:r>
              <w:rPr>
                <w:sz w:val="17"/>
              </w:rPr>
              <w:t>Part-time</w:t>
            </w:r>
          </w:p>
        </w:tc>
        <w:tc>
          <w:tcPr>
            <w:tcW w:type="dxa" w:w="3744"/>
          </w:tcPr>
          <w:p>
            <w:r/>
            <w:r>
              <w:rPr>
                <w:sz w:val="17"/>
              </w:rPr>
              <w:t>124 at mean 14.0 h/week</w:t>
            </w:r>
          </w:p>
        </w:tc>
        <w:tc>
          <w:tcPr>
            <w:tcW w:type="dxa" w:w="3888"/>
          </w:tcPr>
          <w:p>
            <w:r/>
            <w:r>
              <w:rPr>
                <w:sz w:val="17"/>
              </w:rPr>
              <w:t>No</w:t>
            </w:r>
          </w:p>
        </w:tc>
      </w:tr>
      <w:tr>
        <w:tc>
          <w:tcPr>
            <w:tcW w:type="dxa" w:w="2448"/>
          </w:tcPr>
          <w:p>
            <w:r/>
            <w:r>
              <w:rPr>
                <w:sz w:val="17"/>
              </w:rPr>
              <w:t>Hours separation between groups</w:t>
            </w:r>
          </w:p>
        </w:tc>
        <w:tc>
          <w:tcPr>
            <w:tcW w:type="dxa" w:w="3744"/>
          </w:tcPr>
          <w:p>
            <w:r/>
            <w:r>
              <w:rPr>
                <w:sz w:val="17"/>
              </w:rPr>
              <w:t>3.32x</w:t>
            </w:r>
          </w:p>
        </w:tc>
        <w:tc>
          <w:tcPr>
            <w:tcW w:type="dxa" w:w="3888"/>
          </w:tcPr>
          <w:p>
            <w:r/>
            <w:r>
              <w:rPr>
                <w:sz w:val="17"/>
              </w:rPr>
              <w:t>Consequence</w:t>
            </w:r>
          </w:p>
        </w:tc>
      </w:tr>
      <w:tr>
        <w:tc>
          <w:tcPr>
            <w:tcW w:type="dxa" w:w="2448"/>
          </w:tcPr>
          <w:p>
            <w:r/>
            <w:r>
              <w:rPr>
                <w:sz w:val="17"/>
              </w:rPr>
              <w:t>Shift archetypes</w:t>
            </w:r>
          </w:p>
        </w:tc>
        <w:tc>
          <w:tcPr>
            <w:tcW w:type="dxa" w:w="3744"/>
          </w:tcPr>
          <w:p>
            <w:r/>
            <w:r>
              <w:rPr>
                <w:sz w:val="17"/>
              </w:rPr>
              <w:t>morning, day, evening, night; fixed per driver</w:t>
            </w:r>
          </w:p>
        </w:tc>
        <w:tc>
          <w:tcPr>
            <w:tcW w:type="dxa" w:w="3888"/>
          </w:tcPr>
          <w:p>
            <w:r/>
            <w:r>
              <w:rPr>
                <w:sz w:val="17"/>
              </w:rPr>
              <w:t>No — but deliberately chosen to create drivers online in thin hours</w:t>
            </w:r>
          </w:p>
        </w:tc>
      </w:tr>
      <w:tr>
        <w:tc>
          <w:tcPr>
            <w:tcW w:type="dxa" w:w="2448"/>
          </w:tcPr>
          <w:p>
            <w:r/>
            <w:r>
              <w:rPr>
                <w:sz w:val="17"/>
              </w:rPr>
              <w:t>Shifts</w:t>
            </w:r>
          </w:p>
        </w:tc>
        <w:tc>
          <w:tcPr>
            <w:tcW w:type="dxa" w:w="3744"/>
          </w:tcPr>
          <w:p>
            <w:r/>
            <w:r>
              <w:rPr>
                <w:sz w:val="17"/>
              </w:rPr>
              <w:t>825 total, contiguous blocks</w:t>
            </w:r>
          </w:p>
        </w:tc>
        <w:tc>
          <w:tcPr>
            <w:tcW w:type="dxa" w:w="3888"/>
          </w:tcPr>
          <w:p>
            <w:r/>
            <w:r>
              <w:rPr>
                <w:sz w:val="17"/>
              </w:rPr>
              <w:t>Consequence</w:t>
            </w:r>
          </w:p>
        </w:tc>
      </w:tr>
      <w:tr>
        <w:tc>
          <w:tcPr>
            <w:tcW w:type="dxa" w:w="2448"/>
          </w:tcPr>
          <w:p>
            <w:r/>
            <w:r>
              <w:rPr>
                <w:sz w:val="17"/>
              </w:rPr>
              <w:t>Total online driver-epochs</w:t>
            </w:r>
          </w:p>
        </w:tc>
        <w:tc>
          <w:tcPr>
            <w:tcW w:type="dxa" w:w="3744"/>
          </w:tcPr>
          <w:p>
            <w:r/>
            <w:r>
              <w:rPr>
                <w:sz w:val="17"/>
              </w:rPr>
              <w:t>63,120</w:t>
            </w:r>
          </w:p>
        </w:tc>
        <w:tc>
          <w:tcPr>
            <w:tcW w:type="dxa" w:w="3888"/>
          </w:tcPr>
          <w:p>
            <w:r/>
            <w:r>
              <w:rPr>
                <w:sz w:val="17"/>
              </w:rPr>
              <w:t>Consequence</w:t>
            </w:r>
          </w:p>
        </w:tc>
      </w:tr>
      <w:tr>
        <w:tc>
          <w:tcPr>
            <w:tcW w:type="dxa" w:w="2448"/>
          </w:tcPr>
          <w:p>
            <w:r/>
            <w:r>
              <w:rPr>
                <w:sz w:val="17"/>
              </w:rPr>
              <w:t>Starting node</w:t>
            </w:r>
          </w:p>
        </w:tc>
        <w:tc>
          <w:tcPr>
            <w:tcW w:type="dxa" w:w="3744"/>
          </w:tcPr>
          <w:p>
            <w:r/>
            <w:r>
              <w:rPr>
                <w:sz w:val="17"/>
              </w:rPr>
              <w:t>75% sampled from the empirical pickup distribution, 25% uniform</w:t>
            </w:r>
          </w:p>
        </w:tc>
        <w:tc>
          <w:tcPr>
            <w:tcW w:type="dxa" w:w="3888"/>
          </w:tcPr>
          <w:p>
            <w:r/>
            <w:r>
              <w:rPr>
                <w:sz w:val="17"/>
              </w:rPr>
              <w:t>YES — the demand tensor supplies the distribution</w:t>
            </w:r>
          </w:p>
        </w:tc>
      </w:tr>
    </w:tbl>
    <w:p>
      <w:pPr>
        <w:spacing w:after="160"/>
      </w:pPr>
    </w:p>
    <w:p>
      <w:pPr>
        <w:spacing w:after="120"/>
      </w:pPr>
      <w:r>
        <w:rPr>
          <w:b w:val="0"/>
          <w:i/>
          <w:sz w:val="18"/>
        </w:rPr>
        <w:t>The archetype choice deserves a note. Holding each driver's shift pattern fixed for the week produces drivers who are systematically online during quiet hours. That is realistic, and it is also the population for which the raw utilisation measure would be misleading: a driver who chooses 04:00 will look starved when the platform is blameless. This is exactly why the opportunity-normalised variant of the Gap 2 metric exists.</w:t>
      </w:r>
    </w:p>
    <w:p>
      <w:pPr>
        <w:pStyle w:val="Heading1"/>
        <w:spacing w:before="200" w:after="80"/>
      </w:pPr>
      <w:r>
        <w:rPr>
          <w:color w:val="0F3D4C"/>
        </w:rPr>
        <w:t>9. Change 7 — Time discretisation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shd w:val="clear" w:fill="D8E6EA"/>
          </w:tcPr>
          <w:p>
            <w:r/>
            <w:r>
              <w:rPr>
                <w:b/>
                <w:sz w:val="17"/>
              </w:rPr>
            </w:r>
          </w:p>
        </w:tc>
        <w:tc>
          <w:tcPr>
            <w:tcW w:type="dxa" w:w="1584"/>
            <w:shd w:val="clear" w:fill="D8E6EA"/>
          </w:tcPr>
          <w:p>
            <w:r/>
            <w:r>
              <w:rPr>
                <w:b/>
                <w:sz w:val="17"/>
              </w:rPr>
              <w:t>Base paper</w:t>
            </w:r>
          </w:p>
        </w:tc>
        <w:tc>
          <w:tcPr>
            <w:tcW w:type="dxa" w:w="1584"/>
            <w:shd w:val="clear" w:fill="D8E6EA"/>
          </w:tcPr>
          <w:p>
            <w:r/>
            <w:r>
              <w:rPr>
                <w:b/>
                <w:sz w:val="17"/>
              </w:rPr>
              <w:t>Ours</w:t>
            </w:r>
          </w:p>
        </w:tc>
        <w:tc>
          <w:tcPr>
            <w:tcW w:type="dxa" w:w="5040"/>
            <w:shd w:val="clear" w:fill="D8E6EA"/>
          </w:tcPr>
          <w:p>
            <w:r/>
            <w:r>
              <w:rPr>
                <w:b/>
                <w:sz w:val="17"/>
              </w:rPr>
              <w:t>Reason</w:t>
            </w:r>
          </w:p>
        </w:tc>
      </w:tr>
      <w:tr>
        <w:tc>
          <w:tcPr>
            <w:tcW w:type="dxa" w:w="1872"/>
          </w:tcPr>
          <w:p>
            <w:r/>
            <w:r>
              <w:rPr>
                <w:sz w:val="17"/>
              </w:rPr>
              <w:t>Decision epoch</w:t>
            </w:r>
          </w:p>
        </w:tc>
        <w:tc>
          <w:tcPr>
            <w:tcW w:type="dxa" w:w="1584"/>
          </w:tcPr>
          <w:p>
            <w:r/>
            <w:r>
              <w:rPr>
                <w:sz w:val="17"/>
              </w:rPr>
              <w:t>1 hour</w:t>
            </w:r>
          </w:p>
        </w:tc>
        <w:tc>
          <w:tcPr>
            <w:tcW w:type="dxa" w:w="1584"/>
          </w:tcPr>
          <w:p>
            <w:r/>
            <w:r>
              <w:rPr>
                <w:sz w:val="17"/>
              </w:rPr>
              <w:t>5 minutes</w:t>
            </w:r>
          </w:p>
        </w:tc>
        <w:tc>
          <w:tcPr>
            <w:tcW w:type="dxa" w:w="5040"/>
          </w:tcPr>
          <w:p>
            <w:r/>
            <w:r>
              <w:rPr>
                <w:sz w:val="17"/>
              </w:rPr>
              <w:t>The mean cleaned trip is 11.5 minutes. At hourly resolution the question 'was this driver busy during this epoch?' has no meaningful answer, and that is precisely the question Gap 2 asks.</w:t>
            </w:r>
          </w:p>
        </w:tc>
      </w:tr>
      <w:tr>
        <w:tc>
          <w:tcPr>
            <w:tcW w:type="dxa" w:w="1872"/>
          </w:tcPr>
          <w:p>
            <w:r/>
            <w:r>
              <w:rPr>
                <w:sz w:val="17"/>
              </w:rPr>
              <w:t>Forecast granularity</w:t>
            </w:r>
          </w:p>
        </w:tc>
        <w:tc>
          <w:tcPr>
            <w:tcW w:type="dxa" w:w="1584"/>
          </w:tcPr>
          <w:p>
            <w:r/>
            <w:r>
              <w:rPr>
                <w:sz w:val="17"/>
              </w:rPr>
              <w:t>1 hour</w:t>
            </w:r>
          </w:p>
        </w:tc>
        <w:tc>
          <w:tcPr>
            <w:tcW w:type="dxa" w:w="1584"/>
          </w:tcPr>
          <w:p>
            <w:r/>
            <w:r>
              <w:rPr>
                <w:sz w:val="17"/>
              </w:rPr>
              <w:t>1 hour</w:t>
            </w:r>
          </w:p>
        </w:tc>
        <w:tc>
          <w:tcPr>
            <w:tcW w:type="dxa" w:w="5040"/>
          </w:tcPr>
          <w:p>
            <w:r/>
            <w:r>
              <w:rPr>
                <w:sz w:val="17"/>
              </w:rPr>
              <w:t>Kept identical so the prediction module stays comparable</w:t>
            </w:r>
          </w:p>
        </w:tc>
      </w:tr>
      <w:tr>
        <w:tc>
          <w:tcPr>
            <w:tcW w:type="dxa" w:w="1872"/>
          </w:tcPr>
          <w:p>
            <w:r/>
            <w:r>
              <w:rPr>
                <w:sz w:val="17"/>
              </w:rPr>
              <w:t>Travel-time profiles</w:t>
            </w:r>
          </w:p>
        </w:tc>
        <w:tc>
          <w:tcPr>
            <w:tcW w:type="dxa" w:w="1584"/>
          </w:tcPr>
          <w:p>
            <w:r/>
            <w:r>
              <w:rPr>
                <w:sz w:val="17"/>
              </w:rPr>
              <w:t>1 per pair</w:t>
            </w:r>
          </w:p>
        </w:tc>
        <w:tc>
          <w:tcPr>
            <w:tcW w:type="dxa" w:w="1584"/>
          </w:tcPr>
          <w:p>
            <w:r/>
            <w:r>
              <w:rPr>
                <w:sz w:val="17"/>
              </w:rPr>
              <w:t>48 per pair</w:t>
            </w:r>
          </w:p>
        </w:tc>
        <w:tc>
          <w:tcPr>
            <w:tcW w:type="dxa" w:w="5040"/>
          </w:tcPr>
          <w:p>
            <w:r/>
            <w:r>
              <w:rPr>
                <w:sz w:val="17"/>
              </w:rPr>
              <w:t>Weekday/weekend x 24 hours; this is Gap 1a</w:t>
            </w:r>
          </w:p>
        </w:tc>
      </w:tr>
    </w:tbl>
    <w:p>
      <w:pPr>
        <w:spacing w:after="160"/>
      </w:pPr>
    </w:p>
    <w:p>
      <w:pPr>
        <w:pStyle w:val="Heading1"/>
        <w:spacing w:before="200" w:after="80"/>
      </w:pPr>
      <w:r>
        <w:rPr>
          <w:color w:val="0F3D4C"/>
        </w:rPr>
        <w:t>10. Change 8 — Which slice of time we evaluate on</w:t>
      </w:r>
    </w:p>
    <w:p>
      <w:pPr>
        <w:spacing w:after="120"/>
      </w:pPr>
      <w:r>
        <w:rPr>
          <w:b w:val="0"/>
          <w:i w:val="0"/>
          <w:sz w:val="19"/>
        </w:rPr>
        <w:t>Two deviations from the base paper's protocol, both forced.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84"/>
            <w:shd w:val="clear" w:fill="D8E6EA"/>
          </w:tcPr>
          <w:p>
            <w:r/>
            <w:r>
              <w:rPr>
                <w:b/>
                <w:sz w:val="17"/>
              </w:rPr>
            </w:r>
          </w:p>
        </w:tc>
        <w:tc>
          <w:tcPr>
            <w:tcW w:type="dxa" w:w="1872"/>
            <w:shd w:val="clear" w:fill="D8E6EA"/>
          </w:tcPr>
          <w:p>
            <w:r/>
            <w:r>
              <w:rPr>
                <w:b/>
                <w:sz w:val="17"/>
              </w:rPr>
              <w:t>Base paper</w:t>
            </w:r>
          </w:p>
        </w:tc>
        <w:tc>
          <w:tcPr>
            <w:tcW w:type="dxa" w:w="1728"/>
            <w:shd w:val="clear" w:fill="D8E6EA"/>
          </w:tcPr>
          <w:p>
            <w:r/>
            <w:r>
              <w:rPr>
                <w:b/>
                <w:sz w:val="17"/>
              </w:rPr>
              <w:t>Ours</w:t>
            </w:r>
          </w:p>
        </w:tc>
        <w:tc>
          <w:tcPr>
            <w:tcW w:type="dxa" w:w="4896"/>
            <w:shd w:val="clear" w:fill="D8E6EA"/>
          </w:tcPr>
          <w:p>
            <w:r/>
            <w:r>
              <w:rPr>
                <w:b/>
                <w:sz w:val="17"/>
              </w:rPr>
              <w:t>Why we had to change it</w:t>
            </w:r>
          </w:p>
        </w:tc>
      </w:tr>
      <w:tr>
        <w:tc>
          <w:tcPr>
            <w:tcW w:type="dxa" w:w="1584"/>
          </w:tcPr>
          <w:p>
            <w:r/>
            <w:r>
              <w:rPr>
                <w:sz w:val="17"/>
              </w:rPr>
              <w:t>Daily window</w:t>
            </w:r>
          </w:p>
        </w:tc>
        <w:tc>
          <w:tcPr>
            <w:tcW w:type="dxa" w:w="1872"/>
          </w:tcPr>
          <w:p>
            <w:r/>
            <w:r>
              <w:rPr>
                <w:sz w:val="17"/>
              </w:rPr>
              <w:t>peak 2 hours per day</w:t>
            </w:r>
          </w:p>
        </w:tc>
        <w:tc>
          <w:tcPr>
            <w:tcW w:type="dxa" w:w="1728"/>
          </w:tcPr>
          <w:p>
            <w:r/>
            <w:r>
              <w:rPr>
                <w:sz w:val="17"/>
              </w:rPr>
              <w:t>full 24 hours</w:t>
            </w:r>
          </w:p>
        </w:tc>
        <w:tc>
          <w:tcPr>
            <w:tcW w:type="dxa" w:w="4896"/>
          </w:tcPr>
          <w:p>
            <w:r/>
            <w:r>
              <w:rPr>
                <w:sz w:val="17"/>
              </w:rPr>
              <w:t>A 2-hour daily window caps a driver at 14 hours per week, so a 40-hour full-time driver cannot exist and the activity-group contrast that Gap 1b needs is unrepresentable. We confirmed this by running the original protocol: 0 of 200 drivers reached the full-time threshold, utilisation saturated at 0.99, and the service rate fell below 3%.</w:t>
            </w:r>
          </w:p>
        </w:tc>
      </w:tr>
      <w:tr>
        <w:tc>
          <w:tcPr>
            <w:tcW w:type="dxa" w:w="1584"/>
          </w:tcPr>
          <w:p>
            <w:r/>
            <w:r>
              <w:rPr>
                <w:sz w:val="17"/>
              </w:rPr>
              <w:t>Test week</w:t>
            </w:r>
          </w:p>
        </w:tc>
        <w:tc>
          <w:tcPr>
            <w:tcW w:type="dxa" w:w="1872"/>
          </w:tcPr>
          <w:p>
            <w:r/>
            <w:r>
              <w:rPr>
                <w:sz w:val="17"/>
              </w:rPr>
              <w:t>26 March to 1 April</w:t>
            </w:r>
          </w:p>
        </w:tc>
        <w:tc>
          <w:tcPr>
            <w:tcW w:type="dxa" w:w="1728"/>
          </w:tcPr>
          <w:p>
            <w:r/>
            <w:r>
              <w:rPr>
                <w:sz w:val="17"/>
              </w:rPr>
              <w:t>25 to 31 March</w:t>
            </w:r>
          </w:p>
        </w:tc>
        <w:tc>
          <w:tcPr>
            <w:tcW w:type="dxa" w:w="4896"/>
          </w:tcPr>
          <w:p>
            <w:r/>
            <w:r>
              <w:rPr>
                <w:sz w:val="17"/>
              </w:rPr>
              <w:t>1 April lives in the April data file, which we do not have. A 6-day window would break the 3 days history / 1 day current / 3 days future split the paper specifies.</w:t>
            </w:r>
          </w:p>
        </w:tc>
      </w:tr>
    </w:tbl>
    <w:p>
      <w:pPr>
        <w:spacing w:after="160"/>
      </w:pPr>
    </w:p>
    <w:p>
      <w:pPr>
        <w:spacing w:after="120"/>
      </w:pPr>
      <w:r>
        <w:rPr>
          <w:b w:val="0"/>
          <w:i/>
          <w:sz w:val="18"/>
        </w:rPr>
        <w:t>A side effect of the shifted week is worth recording: Good Friday (25 March) and Easter Sunday (27 March, the quietest day of the month) now fall in the history segment. The forecaster therefore trains on a clean week and must generalise across a holiday-contaminated history, which exercises the concept-drift robustness the paper argues for.</w:t>
      </w:r>
    </w:p>
    <w:p>
      <w:pPr>
        <w:pStyle w:val="Heading1"/>
        <w:spacing w:before="200" w:after="80"/>
      </w:pPr>
      <w:r>
        <w:rPr>
          <w:color w:val="0F3D4C"/>
        </w:rPr>
        <w:t>11. Change 9 — How many requests to feed the simulation</w:t>
      </w:r>
    </w:p>
    <w:p>
      <w:pPr>
        <w:spacing w:after="120"/>
      </w:pPr>
      <w:r>
        <w:rPr>
          <w:b w:val="0"/>
          <w:i w:val="0"/>
          <w:sz w:val="19"/>
        </w:rPr>
        <w:t>The base paper thins its data with a stratified 5% sample. We also thin, but we solve for the rate rather than fixing it, and we stratify explicitly by (date, hour) so the thinned stream preserves the real diurnal and day-of-week shape. That shape is what the forecaster is supposed to learn, so distorting it would undermine the experiment.</w:t>
      </w:r>
    </w:p>
    <w:p>
      <w:pPr>
        <w:spacing w:after="40"/>
      </w:pPr>
      <w:r>
        <w:rPr>
          <w:b/>
          <w:i w:val="0"/>
          <w:sz w:val="19"/>
        </w:rPr>
        <w:t>Why the rate cannot simply be inherited:</w:t>
      </w:r>
    </w:p>
    <w:tbl>
      <w:tblPr>
        <w:tblStyle w:val="TableGrid"/>
        <w:tblW w:type="auto" w:w="0"/>
        <w:jc w:val="center"/>
        <w:tblLook w:firstColumn="1" w:firstRow="1" w:lastColumn="0" w:lastRow="0" w:noHBand="0" w:noVBand="1" w:val="04A0"/>
      </w:tblPr>
      <w:tblGrid>
        <w:gridCol w:w="5112"/>
        <w:gridCol w:w="5112"/>
      </w:tblGrid>
      <w:tr>
        <w:tc>
          <w:tcPr>
            <w:tcW w:type="dxa" w:w="5184"/>
            <w:shd w:val="clear" w:fill="D8E6EA"/>
          </w:tcPr>
          <w:p>
            <w:r/>
            <w:r>
              <w:rPr>
                <w:b/>
                <w:sz w:val="18"/>
              </w:rPr>
              <w:t>Quantity</w:t>
            </w:r>
          </w:p>
        </w:tc>
        <w:tc>
          <w:tcPr>
            <w:tcW w:type="dxa" w:w="4896"/>
            <w:shd w:val="clear" w:fill="D8E6EA"/>
          </w:tcPr>
          <w:p>
            <w:r/>
            <w:r>
              <w:rPr>
                <w:b/>
                <w:sz w:val="18"/>
              </w:rPr>
              <w:t>Value</w:t>
            </w:r>
          </w:p>
        </w:tc>
      </w:tr>
      <w:tr>
        <w:tc>
          <w:tcPr>
            <w:tcW w:type="dxa" w:w="5184"/>
          </w:tcPr>
          <w:p>
            <w:r/>
            <w:r>
              <w:rPr>
                <w:sz w:val="18"/>
              </w:rPr>
              <w:t>Online driver-epochs available in the week</w:t>
            </w:r>
          </w:p>
        </w:tc>
        <w:tc>
          <w:tcPr>
            <w:tcW w:type="dxa" w:w="4896"/>
          </w:tcPr>
          <w:p>
            <w:r/>
            <w:r>
              <w:rPr>
                <w:sz w:val="18"/>
              </w:rPr>
              <w:t>63,120</w:t>
            </w:r>
          </w:p>
        </w:tc>
      </w:tr>
      <w:tr>
        <w:tc>
          <w:tcPr>
            <w:tcW w:type="dxa" w:w="5184"/>
          </w:tcPr>
          <w:p>
            <w:r/>
            <w:r>
              <w:rPr>
                <w:sz w:val="18"/>
              </w:rPr>
              <w:t>Mean epochs consumed per served request (measured)</w:t>
            </w:r>
          </w:p>
        </w:tc>
        <w:tc>
          <w:tcPr>
            <w:tcW w:type="dxa" w:w="4896"/>
          </w:tcPr>
          <w:p>
            <w:r/>
            <w:r>
              <w:rPr>
                <w:sz w:val="18"/>
              </w:rPr>
              <w:t>5.74</w:t>
            </w:r>
          </w:p>
        </w:tc>
      </w:tr>
      <w:tr>
        <w:tc>
          <w:tcPr>
            <w:tcW w:type="dxa" w:w="5184"/>
          </w:tcPr>
          <w:p>
            <w:r/>
            <w:r>
              <w:rPr>
                <w:sz w:val="18"/>
              </w:rPr>
              <w:t>Fleet capacity for the week</w:t>
            </w:r>
          </w:p>
        </w:tc>
        <w:tc>
          <w:tcPr>
            <w:tcW w:type="dxa" w:w="4896"/>
          </w:tcPr>
          <w:p>
            <w:r/>
            <w:r>
              <w:rPr>
                <w:sz w:val="18"/>
              </w:rPr>
              <w:t>about 11,006 trips</w:t>
            </w:r>
          </w:p>
        </w:tc>
      </w:tr>
      <w:tr>
        <w:tc>
          <w:tcPr>
            <w:tcW w:type="dxa" w:w="5184"/>
          </w:tcPr>
          <w:p>
            <w:r/>
            <w:r>
              <w:rPr>
                <w:sz w:val="18"/>
              </w:rPr>
              <w:t>Un-thinned trips available in the test week</w:t>
            </w:r>
          </w:p>
        </w:tc>
        <w:tc>
          <w:tcPr>
            <w:tcW w:type="dxa" w:w="4896"/>
          </w:tcPr>
          <w:p>
            <w:r/>
            <w:r>
              <w:rPr>
                <w:sz w:val="18"/>
              </w:rPr>
              <w:t>2,231,191</w:t>
            </w:r>
          </w:p>
        </w:tc>
      </w:tr>
      <w:tr>
        <w:tc>
          <w:tcPr>
            <w:tcW w:type="dxa" w:w="5184"/>
          </w:tcPr>
          <w:p>
            <w:r/>
            <w:r>
              <w:rPr>
                <w:sz w:val="18"/>
              </w:rPr>
              <w:t>Ratio</w:t>
            </w:r>
          </w:p>
        </w:tc>
        <w:tc>
          <w:tcPr>
            <w:tcW w:type="dxa" w:w="4896"/>
          </w:tcPr>
          <w:p>
            <w:r/>
            <w:r>
              <w:rPr>
                <w:sz w:val="18"/>
              </w:rPr>
              <w:t>about 203 times oversubscribed</w:t>
            </w:r>
          </w:p>
        </w:tc>
      </w:tr>
    </w:tbl>
    <w:p>
      <w:pPr>
        <w:spacing w:after="160"/>
      </w:pPr>
    </w:p>
    <w:p>
      <w:pPr>
        <w:spacing w:after="120"/>
      </w:pPr>
      <w:r>
        <w:rPr>
          <w:b w:val="0"/>
          <w:i w:val="0"/>
          <w:sz w:val="19"/>
        </w:rPr>
        <w:t>At that load every driver is busy in every epoch, utilisation pins at 1.0, and the variance of utilisation becomes identically zero for every method. The entire Gap 2 metric would be destroyed, not because the methods are equally fair but because the measure cannot discriminate. We therefore solve for the sampling rate that puts offered load, the ratio of epochs demanded to epochs supplied, at 0.60 — a regime where fairness is genuinely contested.</w:t>
      </w:r>
    </w:p>
    <w:tbl>
      <w:tblPr>
        <w:tblStyle w:val="TableGrid"/>
        <w:tblW w:type="auto" w:w="0"/>
        <w:jc w:val="center"/>
        <w:tblLook w:firstColumn="1" w:firstRow="1" w:lastColumn="0" w:lastRow="0" w:noHBand="0" w:noVBand="1" w:val="04A0"/>
      </w:tblPr>
      <w:tblGrid>
        <w:gridCol w:w="5112"/>
        <w:gridCol w:w="5112"/>
      </w:tblGrid>
      <w:tr>
        <w:tc>
          <w:tcPr>
            <w:tcW w:type="dxa" w:w="2736"/>
            <w:shd w:val="clear" w:fill="D8E6EA"/>
          </w:tcPr>
          <w:p>
            <w:r/>
            <w:r>
              <w:rPr>
                <w:b/>
                <w:sz w:val="18"/>
              </w:rPr>
              <w:t>Parameter</w:t>
            </w:r>
          </w:p>
        </w:tc>
        <w:tc>
          <w:tcPr>
            <w:tcW w:type="dxa" w:w="7344"/>
            <w:shd w:val="clear" w:fill="D8E6EA"/>
          </w:tcPr>
          <w:p>
            <w:r/>
            <w:r>
              <w:rPr>
                <w:b/>
                <w:sz w:val="18"/>
              </w:rPr>
              <w:t>Value</w:t>
            </w:r>
          </w:p>
        </w:tc>
      </w:tr>
      <w:tr>
        <w:tc>
          <w:tcPr>
            <w:tcW w:type="dxa" w:w="2736"/>
          </w:tcPr>
          <w:p>
            <w:r/>
            <w:r>
              <w:rPr>
                <w:sz w:val="18"/>
              </w:rPr>
              <w:t>Stratification</w:t>
            </w:r>
          </w:p>
        </w:tc>
        <w:tc>
          <w:tcPr>
            <w:tcW w:type="dxa" w:w="7344"/>
          </w:tcPr>
          <w:p>
            <w:r/>
            <w:r>
              <w:rPr>
                <w:sz w:val="18"/>
              </w:rPr>
              <w:t>by (date, hour) cell</w:t>
            </w:r>
          </w:p>
        </w:tc>
      </w:tr>
      <w:tr>
        <w:tc>
          <w:tcPr>
            <w:tcW w:type="dxa" w:w="2736"/>
          </w:tcPr>
          <w:p>
            <w:r/>
            <w:r>
              <w:rPr>
                <w:sz w:val="18"/>
              </w:rPr>
              <w:t>Sampling rate</w:t>
            </w:r>
          </w:p>
        </w:tc>
        <w:tc>
          <w:tcPr>
            <w:tcW w:type="dxa" w:w="7344"/>
          </w:tcPr>
          <w:p>
            <w:r/>
            <w:r>
              <w:rPr>
                <w:sz w:val="18"/>
              </w:rPr>
              <w:t>0.00296, solved not assumed</w:t>
            </w:r>
          </w:p>
        </w:tc>
      </w:tr>
      <w:tr>
        <w:tc>
          <w:tcPr>
            <w:tcW w:type="dxa" w:w="2736"/>
          </w:tcPr>
          <w:p>
            <w:r/>
            <w:r>
              <w:rPr>
                <w:sz w:val="18"/>
              </w:rPr>
              <w:t>Requests in the test week stream</w:t>
            </w:r>
          </w:p>
        </w:tc>
        <w:tc>
          <w:tcPr>
            <w:tcW w:type="dxa" w:w="7344"/>
          </w:tcPr>
          <w:p>
            <w:r/>
            <w:r>
              <w:rPr>
                <w:sz w:val="18"/>
              </w:rPr>
              <w:t>6,604</w:t>
            </w:r>
          </w:p>
        </w:tc>
      </w:tr>
      <w:tr>
        <w:tc>
          <w:tcPr>
            <w:tcW w:type="dxa" w:w="2736"/>
          </w:tcPr>
          <w:p>
            <w:r/>
            <w:r>
              <w:rPr>
                <w:sz w:val="18"/>
              </w:rPr>
              <w:t>Offered load achieved</w:t>
            </w:r>
          </w:p>
        </w:tc>
        <w:tc>
          <w:tcPr>
            <w:tcW w:type="dxa" w:w="7344"/>
          </w:tcPr>
          <w:p>
            <w:r/>
            <w:r>
              <w:rPr>
                <w:sz w:val="18"/>
              </w:rPr>
              <w:t>0.602 against a 0.60 target</w:t>
            </w:r>
          </w:p>
        </w:tc>
      </w:tr>
      <w:tr>
        <w:tc>
          <w:tcPr>
            <w:tcW w:type="dxa" w:w="2736"/>
          </w:tcPr>
          <w:p>
            <w:r/>
            <w:r>
              <w:rPr>
                <w:sz w:val="18"/>
              </w:rPr>
              <w:t>Calibration method</w:t>
            </w:r>
          </w:p>
        </w:tc>
        <w:tc>
          <w:tcPr>
            <w:tcW w:type="dxa" w:w="7344"/>
          </w:tcPr>
          <w:p>
            <w:r/>
            <w:r>
              <w:rPr>
                <w:sz w:val="18"/>
              </w:rPr>
              <w:t>analytic estimate, then a measured correction step; converges in one iteration</w:t>
            </w:r>
          </w:p>
        </w:tc>
      </w:tr>
    </w:tbl>
    <w:p>
      <w:pPr>
        <w:spacing w:after="160"/>
      </w:pPr>
    </w:p>
    <w:p>
      <w:r>
        <w:br w:type="page"/>
      </w:r>
    </w:p>
    <w:p>
      <w:pPr>
        <w:pStyle w:val="Heading1"/>
        <w:spacing w:before="200" w:after="80"/>
      </w:pPr>
      <w:r>
        <w:rPr>
          <w:color w:val="0F3D4C"/>
        </w:rPr>
        <w:t>12. Data flow, end to end</w:t>
      </w:r>
    </w:p>
    <w:p>
      <w:pPr>
        <w:spacing w:before="60" w:after="100"/>
        <w:ind w:left="288"/>
      </w:pPr>
      <w:r>
        <w:rPr>
          <w:rFonts w:ascii="Consolas" w:hAnsi="Consolas"/>
          <w:sz w:val="16"/>
        </w:rPr>
        <w:t>yellow_tripdata_2016-03.csv        12,210,952 rows, 1.9 GB</w:t>
        <w:br/>
        <w:t xml:space="preserve">        |</w:t>
        <w:br/>
        <w:t xml:space="preserve">        |  pass 1: count grid-cell volume        [ltf/data/prepare.py]</w:t>
        <w:br/>
        <w:t xml:space="preserve">        v</w:t>
        <w:br/>
        <w:t xml:space="preserve">  cache/nodes.csv                  87 nodes, centroids from real endpoints</w:t>
        <w:br/>
        <w:t xml:space="preserve">        |</w:t>
        <w:br/>
        <w:t xml:space="preserve">        |  pass 2: filter + snap endpoints to nodes</w:t>
        <w:br/>
        <w:t xml:space="preserve">        v</w:t>
        <w:br/>
        <w:t xml:space="preserve">  cache/trips.parquet              10,300,738 rows, 132 MB</w:t>
        <w:br/>
        <w:t xml:space="preserve">        |</w:t>
        <w:br/>
        <w:t xml:space="preserve">        +---&gt; cache/distance.npz         87x87       [ltf/data/graph.py]</w:t>
        <w:br/>
        <w:t xml:space="preserve">        |         median observed distance + rotated-L1 fallback</w:t>
        <w:br/>
        <w:t xml:space="preserve">        |</w:t>
        <w:br/>
        <w:t xml:space="preserve">        +---&gt; cache/traveltime.npz       87x87x48    [ltf/data/traveltime.py]</w:t>
        <w:br/>
        <w:t xml:space="preserve">        |     cache/traveltime_train.npz  (pre-test-week, for the forecaster)</w:t>
        <w:br/>
        <w:t xml:space="preserve">        |     cache/traveltime_test.npz   (test week, held out for scoring)</w:t>
        <w:br/>
        <w:t xml:space="preserve">        |</w:t>
        <w:br/>
        <w:t xml:space="preserve">        +---&gt; cache/demand.npz           87x87x744   [ltf/data/demand.py]</w:t>
        <w:br/>
        <w:t xml:space="preserve">                  |</w:t>
        <w:br/>
        <w:t xml:space="preserve">                  +---&gt; forecaster training      [ltf/predict/forecaster.py]</w:t>
        <w:br/>
        <w:t xml:space="preserve">                  +---&gt; driver placement          [ltf/sim/drivers.py]</w:t>
        <w:br/>
        <w:t xml:space="preserve">        |</w:t>
        <w:br/>
        <w:t xml:space="preserve">        +---&gt; request stream, stratified + calibrated   [ltf/sim/requests.py]</w:t>
        <w:br/>
        <w:t xml:space="preserve">                  |</w:t>
        <w:br/>
        <w:t xml:space="preserve">                  v</w:t>
        <w:br/>
        <w:t xml:space="preserve">        Scenario  -&gt;  Environment  -&gt;  allocation methods  -&gt;  Metrics</w:t>
        <w:br/>
        <w:t xml:space="preserve">        [ltf/sim/scenario.py] [ltf/sim/env.py] [ltf/methods/] [ltf/metrics/]</w:t>
      </w:r>
    </w:p>
    <w:p>
      <w:pPr>
        <w:pStyle w:val="Heading2"/>
        <w:spacing w:before="200" w:after="80"/>
      </w:pPr>
      <w:r>
        <w:rPr>
          <w:color w:val="0F3D4C"/>
        </w:rPr>
        <w:t>12.1 Where each artefact is consumed</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val="clear" w:fill="D8E6EA"/>
          </w:tcPr>
          <w:p>
            <w:r/>
            <w:r>
              <w:rPr>
                <w:b/>
                <w:sz w:val="17"/>
              </w:rPr>
              <w:t>Artefact</w:t>
            </w:r>
          </w:p>
        </w:tc>
        <w:tc>
          <w:tcPr>
            <w:tcW w:type="dxa" w:w="2736"/>
            <w:shd w:val="clear" w:fill="D8E6EA"/>
          </w:tcPr>
          <w:p>
            <w:r/>
            <w:r>
              <w:rPr>
                <w:b/>
                <w:sz w:val="17"/>
              </w:rPr>
              <w:t>Consumed by</w:t>
            </w:r>
          </w:p>
        </w:tc>
        <w:tc>
          <w:tcPr>
            <w:tcW w:type="dxa" w:w="5184"/>
            <w:shd w:val="clear" w:fill="D8E6EA"/>
          </w:tcPr>
          <w:p>
            <w:r/>
            <w:r>
              <w:rPr>
                <w:b/>
                <w:sz w:val="17"/>
              </w:rPr>
              <w:t>For what</w:t>
            </w:r>
          </w:p>
        </w:tc>
      </w:tr>
      <w:tr>
        <w:tc>
          <w:tcPr>
            <w:tcW w:type="dxa" w:w="2160"/>
          </w:tcPr>
          <w:p>
            <w:r/>
            <w:r>
              <w:rPr>
                <w:sz w:val="17"/>
              </w:rPr>
              <w:t>nodes.csv</w:t>
            </w:r>
          </w:p>
        </w:tc>
        <w:tc>
          <w:tcPr>
            <w:tcW w:type="dxa" w:w="2736"/>
          </w:tcPr>
          <w:p>
            <w:r/>
            <w:r>
              <w:rPr>
                <w:sz w:val="17"/>
              </w:rPr>
              <w:t>graph.py, traveltime.py, drivers.py</w:t>
            </w:r>
          </w:p>
        </w:tc>
        <w:tc>
          <w:tcPr>
            <w:tcW w:type="dxa" w:w="5184"/>
          </w:tcPr>
          <w:p>
            <w:r/>
            <w:r>
              <w:rPr>
                <w:sz w:val="17"/>
              </w:rPr>
              <w:t>Node coordinates for distance fallback; node count everywhere</w:t>
            </w:r>
          </w:p>
        </w:tc>
      </w:tr>
      <w:tr>
        <w:tc>
          <w:tcPr>
            <w:tcW w:type="dxa" w:w="2160"/>
          </w:tcPr>
          <w:p>
            <w:r/>
            <w:r>
              <w:rPr>
                <w:sz w:val="17"/>
              </w:rPr>
              <w:t>trips.parquet</w:t>
            </w:r>
          </w:p>
        </w:tc>
        <w:tc>
          <w:tcPr>
            <w:tcW w:type="dxa" w:w="2736"/>
          </w:tcPr>
          <w:p>
            <w:r/>
            <w:r>
              <w:rPr>
                <w:sz w:val="17"/>
              </w:rPr>
              <w:t>graph.py, traveltime.py, demand.py, requests.py</w:t>
            </w:r>
          </w:p>
        </w:tc>
        <w:tc>
          <w:tcPr>
            <w:tcW w:type="dxa" w:w="5184"/>
          </w:tcPr>
          <w:p>
            <w:r/>
            <w:r>
              <w:rPr>
                <w:sz w:val="17"/>
              </w:rPr>
              <w:t>The single source for all estimation and for the request stream</w:t>
            </w:r>
          </w:p>
        </w:tc>
      </w:tr>
      <w:tr>
        <w:tc>
          <w:tcPr>
            <w:tcW w:type="dxa" w:w="2160"/>
          </w:tcPr>
          <w:p>
            <w:r/>
            <w:r>
              <w:rPr>
                <w:sz w:val="17"/>
              </w:rPr>
              <w:t>distance.npz</w:t>
            </w:r>
          </w:p>
        </w:tc>
        <w:tc>
          <w:tcPr>
            <w:tcW w:type="dxa" w:w="2736"/>
          </w:tcPr>
          <w:p>
            <w:r/>
            <w:r>
              <w:rPr>
                <w:sz w:val="17"/>
              </w:rPr>
              <w:t>utility.py, env.py, all methods</w:t>
            </w:r>
          </w:p>
        </w:tc>
        <w:tc>
          <w:tcPr>
            <w:tcW w:type="dxa" w:w="5184"/>
          </w:tcPr>
          <w:p>
            <w:r/>
            <w:r>
              <w:rPr>
                <w:sz w:val="17"/>
              </w:rPr>
              <w:t>Every Geo(a,b) evaluation: trip value, deadhead cost, feasibility</w:t>
            </w:r>
          </w:p>
        </w:tc>
      </w:tr>
      <w:tr>
        <w:tc>
          <w:tcPr>
            <w:tcW w:type="dxa" w:w="2160"/>
          </w:tcPr>
          <w:p>
            <w:r/>
            <w:r>
              <w:rPr>
                <w:sz w:val="17"/>
              </w:rPr>
              <w:t>traveltime.npz</w:t>
            </w:r>
          </w:p>
        </w:tc>
        <w:tc>
          <w:tcPr>
            <w:tcW w:type="dxa" w:w="2736"/>
          </w:tcPr>
          <w:p>
            <w:r/>
            <w:r>
              <w:rPr>
                <w:sz w:val="17"/>
              </w:rPr>
              <w:t>utility.py, env.py</w:t>
            </w:r>
          </w:p>
        </w:tc>
        <w:tc>
          <w:tcPr>
            <w:tcW w:type="dxa" w:w="5184"/>
          </w:tcPr>
          <w:p>
            <w:r/>
            <w:r>
              <w:rPr>
                <w:sz w:val="17"/>
              </w:rPr>
              <w:t>Congestion multiplier c in the time-aware utility; trip occupancy in the environment</w:t>
            </w:r>
          </w:p>
        </w:tc>
      </w:tr>
      <w:tr>
        <w:tc>
          <w:tcPr>
            <w:tcW w:type="dxa" w:w="2160"/>
          </w:tcPr>
          <w:p>
            <w:r/>
            <w:r>
              <w:rPr>
                <w:sz w:val="17"/>
              </w:rPr>
              <w:t>traveltime_train.npz</w:t>
            </w:r>
          </w:p>
        </w:tc>
        <w:tc>
          <w:tcPr>
            <w:tcW w:type="dxa" w:w="2736"/>
          </w:tcPr>
          <w:p>
            <w:r/>
            <w:r>
              <w:rPr>
                <w:sz w:val="17"/>
              </w:rPr>
              <w:t>forecaster.py</w:t>
            </w:r>
          </w:p>
        </w:tc>
        <w:tc>
          <w:tcPr>
            <w:tcW w:type="dxa" w:w="5184"/>
          </w:tcPr>
          <w:p>
            <w:r/>
            <w:r>
              <w:rPr>
                <w:sz w:val="17"/>
              </w:rPr>
              <w:t>Congestion features and targets, guaranteed free of test-week data</w:t>
            </w:r>
          </w:p>
        </w:tc>
      </w:tr>
      <w:tr>
        <w:tc>
          <w:tcPr>
            <w:tcW w:type="dxa" w:w="2160"/>
          </w:tcPr>
          <w:p>
            <w:r/>
            <w:r>
              <w:rPr>
                <w:sz w:val="17"/>
              </w:rPr>
              <w:t>traveltime_test.npz</w:t>
            </w:r>
          </w:p>
        </w:tc>
        <w:tc>
          <w:tcPr>
            <w:tcW w:type="dxa" w:w="2736"/>
          </w:tcPr>
          <w:p>
            <w:r/>
            <w:r>
              <w:rPr>
                <w:sz w:val="17"/>
              </w:rPr>
              <w:t>run_forecaster.py</w:t>
            </w:r>
          </w:p>
        </w:tc>
        <w:tc>
          <w:tcPr>
            <w:tcW w:type="dxa" w:w="5184"/>
          </w:tcPr>
          <w:p>
            <w:r/>
            <w:r>
              <w:rPr>
                <w:sz w:val="17"/>
              </w:rPr>
              <w:t>Held-out ground truth, used once for scoring</w:t>
            </w:r>
          </w:p>
        </w:tc>
      </w:tr>
      <w:tr>
        <w:tc>
          <w:tcPr>
            <w:tcW w:type="dxa" w:w="2160"/>
          </w:tcPr>
          <w:p>
            <w:r/>
            <w:r>
              <w:rPr>
                <w:sz w:val="17"/>
              </w:rPr>
              <w:t>demand.npz</w:t>
            </w:r>
          </w:p>
        </w:tc>
        <w:tc>
          <w:tcPr>
            <w:tcW w:type="dxa" w:w="2736"/>
          </w:tcPr>
          <w:p>
            <w:r/>
            <w:r>
              <w:rPr>
                <w:sz w:val="17"/>
              </w:rPr>
              <w:t>forecaster.py, drivers.py</w:t>
            </w:r>
          </w:p>
        </w:tc>
        <w:tc>
          <w:tcPr>
            <w:tcW w:type="dxa" w:w="5184"/>
          </w:tcPr>
          <w:p>
            <w:r/>
            <w:r>
              <w:rPr>
                <w:sz w:val="17"/>
              </w:rPr>
              <w:t>Forecaster training data; demand-weighted driver placement</w:t>
            </w:r>
          </w:p>
        </w:tc>
      </w:tr>
    </w:tbl>
    <w:p>
      <w:pPr>
        <w:spacing w:after="160"/>
      </w:pPr>
    </w:p>
    <w:p>
      <w:pPr>
        <w:pStyle w:val="Heading2"/>
        <w:spacing w:before="200" w:after="80"/>
      </w:pPr>
      <w:r>
        <w:rPr>
          <w:color w:val="0F3D4C"/>
        </w:rPr>
        <w:t>12.2 How much of the data each stage uses</w:t>
      </w:r>
    </w:p>
    <w:p>
      <w:pPr>
        <w:spacing w:after="120"/>
      </w:pPr>
      <w:r>
        <w:rPr>
          <w:b/>
          <w:i w:val="0"/>
          <w:sz w:val="19"/>
        </w:rPr>
        <w:t>This is the point most often misunderstood, so it is stated explicitly. Every model component is estimated from the complete cleaned dataset. Only the allocation experiment runs on a thinned stream, exactly as the base paper does.</w:t>
      </w:r>
    </w:p>
    <w:tbl>
      <w:tblPr>
        <w:tblStyle w:val="TableGrid"/>
        <w:tblW w:type="auto" w:w="0"/>
        <w:jc w:val="center"/>
        <w:tblLook w:firstColumn="1" w:firstRow="1" w:lastColumn="0" w:lastRow="0" w:noHBand="0" w:noVBand="1" w:val="04A0"/>
      </w:tblPr>
      <w:tblGrid>
        <w:gridCol w:w="3408"/>
        <w:gridCol w:w="3408"/>
        <w:gridCol w:w="3408"/>
      </w:tblGrid>
      <w:tr>
        <w:tc>
          <w:tcPr>
            <w:tcW w:type="dxa" w:w="3456"/>
            <w:shd w:val="clear" w:fill="D8E6EA"/>
          </w:tcPr>
          <w:p>
            <w:r/>
            <w:r>
              <w:rPr>
                <w:b/>
                <w:sz w:val="18"/>
              </w:rPr>
              <w:t>Stage</w:t>
            </w:r>
          </w:p>
        </w:tc>
        <w:tc>
          <w:tcPr>
            <w:tcW w:type="dxa" w:w="2448"/>
            <w:shd w:val="clear" w:fill="D8E6EA"/>
          </w:tcPr>
          <w:p>
            <w:r/>
            <w:r>
              <w:rPr>
                <w:b/>
                <w:sz w:val="18"/>
              </w:rPr>
              <w:t>Rows used</w:t>
            </w:r>
          </w:p>
        </w:tc>
        <w:tc>
          <w:tcPr>
            <w:tcW w:type="dxa" w:w="4176"/>
            <w:shd w:val="clear" w:fill="D8E6EA"/>
          </w:tcPr>
          <w:p>
            <w:r/>
            <w:r>
              <w:rPr>
                <w:b/>
                <w:sz w:val="18"/>
              </w:rPr>
              <w:t>Share of cleaned data</w:t>
            </w:r>
          </w:p>
        </w:tc>
      </w:tr>
      <w:tr>
        <w:tc>
          <w:tcPr>
            <w:tcW w:type="dxa" w:w="3456"/>
            <w:shd w:val="clear" w:fill="EEF5F7"/>
          </w:tcPr>
          <w:p>
            <w:r/>
            <w:r>
              <w:rPr>
                <w:b/>
                <w:sz w:val="18"/>
              </w:rPr>
              <w:t>Node and graph construction</w:t>
            </w:r>
          </w:p>
        </w:tc>
        <w:tc>
          <w:tcPr>
            <w:tcW w:type="dxa" w:w="2448"/>
            <w:shd w:val="clear" w:fill="EEF5F7"/>
          </w:tcPr>
          <w:p>
            <w:r/>
            <w:r>
              <w:rPr>
                <w:b/>
                <w:sz w:val="18"/>
              </w:rPr>
              <w:t>10,300,738</w:t>
            </w:r>
          </w:p>
        </w:tc>
        <w:tc>
          <w:tcPr>
            <w:tcW w:type="dxa" w:w="4176"/>
            <w:shd w:val="clear" w:fill="EEF5F7"/>
          </w:tcPr>
          <w:p>
            <w:r/>
            <w:r>
              <w:rPr>
                <w:b/>
                <w:sz w:val="18"/>
              </w:rPr>
              <w:t>100%</w:t>
            </w:r>
          </w:p>
        </w:tc>
      </w:tr>
      <w:tr>
        <w:tc>
          <w:tcPr>
            <w:tcW w:type="dxa" w:w="3456"/>
            <w:shd w:val="clear" w:fill="EEF5F7"/>
          </w:tcPr>
          <w:p>
            <w:r/>
            <w:r>
              <w:rPr>
                <w:b/>
                <w:sz w:val="18"/>
              </w:rPr>
              <w:t>Geo distance matrix</w:t>
            </w:r>
          </w:p>
        </w:tc>
        <w:tc>
          <w:tcPr>
            <w:tcW w:type="dxa" w:w="2448"/>
            <w:shd w:val="clear" w:fill="EEF5F7"/>
          </w:tcPr>
          <w:p>
            <w:r/>
            <w:r>
              <w:rPr>
                <w:b/>
                <w:sz w:val="18"/>
              </w:rPr>
              <w:t>10,300,738</w:t>
            </w:r>
          </w:p>
        </w:tc>
        <w:tc>
          <w:tcPr>
            <w:tcW w:type="dxa" w:w="4176"/>
            <w:shd w:val="clear" w:fill="EEF5F7"/>
          </w:tcPr>
          <w:p>
            <w:r/>
            <w:r>
              <w:rPr>
                <w:b/>
                <w:sz w:val="18"/>
              </w:rPr>
              <w:t>100%</w:t>
            </w:r>
          </w:p>
        </w:tc>
      </w:tr>
      <w:tr>
        <w:tc>
          <w:tcPr>
            <w:tcW w:type="dxa" w:w="3456"/>
            <w:shd w:val="clear" w:fill="EEF5F7"/>
          </w:tcPr>
          <w:p>
            <w:r/>
            <w:r>
              <w:rPr>
                <w:b/>
                <w:sz w:val="18"/>
              </w:rPr>
              <w:t>Travel-time tensor (48 profiles)</w:t>
            </w:r>
          </w:p>
        </w:tc>
        <w:tc>
          <w:tcPr>
            <w:tcW w:type="dxa" w:w="2448"/>
            <w:shd w:val="clear" w:fill="EEF5F7"/>
          </w:tcPr>
          <w:p>
            <w:r/>
            <w:r>
              <w:rPr>
                <w:b/>
                <w:sz w:val="18"/>
              </w:rPr>
              <w:t>10,300,738</w:t>
            </w:r>
          </w:p>
        </w:tc>
        <w:tc>
          <w:tcPr>
            <w:tcW w:type="dxa" w:w="4176"/>
            <w:shd w:val="clear" w:fill="EEF5F7"/>
          </w:tcPr>
          <w:p>
            <w:r/>
            <w:r>
              <w:rPr>
                <w:b/>
                <w:sz w:val="18"/>
              </w:rPr>
              <w:t>100%</w:t>
            </w:r>
          </w:p>
        </w:tc>
      </w:tr>
      <w:tr>
        <w:tc>
          <w:tcPr>
            <w:tcW w:type="dxa" w:w="3456"/>
            <w:shd w:val="clear" w:fill="EEF5F7"/>
          </w:tcPr>
          <w:p>
            <w:r/>
            <w:r>
              <w:rPr>
                <w:b/>
                <w:sz w:val="18"/>
              </w:rPr>
              <w:t>Demand tensor</w:t>
            </w:r>
          </w:p>
        </w:tc>
        <w:tc>
          <w:tcPr>
            <w:tcW w:type="dxa" w:w="2448"/>
            <w:shd w:val="clear" w:fill="EEF5F7"/>
          </w:tcPr>
          <w:p>
            <w:r/>
            <w:r>
              <w:rPr>
                <w:b/>
                <w:sz w:val="18"/>
              </w:rPr>
              <w:t>10,300,738</w:t>
            </w:r>
          </w:p>
        </w:tc>
        <w:tc>
          <w:tcPr>
            <w:tcW w:type="dxa" w:w="4176"/>
            <w:shd w:val="clear" w:fill="EEF5F7"/>
          </w:tcPr>
          <w:p>
            <w:r/>
            <w:r>
              <w:rPr>
                <w:b/>
                <w:sz w:val="18"/>
              </w:rPr>
              <w:t>100%</w:t>
            </w:r>
          </w:p>
        </w:tc>
      </w:tr>
      <w:tr>
        <w:tc>
          <w:tcPr>
            <w:tcW w:type="dxa" w:w="3456"/>
          </w:tcPr>
          <w:p>
            <w:r/>
            <w:r>
              <w:rPr>
                <w:sz w:val="18"/>
              </w:rPr>
              <w:t>Forecaster training</w:t>
            </w:r>
          </w:p>
        </w:tc>
        <w:tc>
          <w:tcPr>
            <w:tcW w:type="dxa" w:w="2448"/>
          </w:tcPr>
          <w:p>
            <w:r/>
            <w:r>
              <w:rPr>
                <w:sz w:val="18"/>
              </w:rPr>
              <w:t>1,656,480 samples</w:t>
            </w:r>
          </w:p>
        </w:tc>
        <w:tc>
          <w:tcPr>
            <w:tcW w:type="dxa" w:w="4176"/>
          </w:tcPr>
          <w:p>
            <w:r/>
            <w:r>
              <w:rPr>
                <w:sz w:val="18"/>
              </w:rPr>
              <w:t>4,640 pairs x 357 hours, derived from all of it</w:t>
            </w:r>
          </w:p>
        </w:tc>
      </w:tr>
      <w:tr>
        <w:tc>
          <w:tcPr>
            <w:tcW w:type="dxa" w:w="3456"/>
          </w:tcPr>
          <w:p>
            <w:r/>
            <w:r>
              <w:rPr>
                <w:sz w:val="18"/>
              </w:rPr>
              <w:t>Allocation experiment</w:t>
            </w:r>
          </w:p>
        </w:tc>
        <w:tc>
          <w:tcPr>
            <w:tcW w:type="dxa" w:w="2448"/>
          </w:tcPr>
          <w:p>
            <w:r/>
            <w:r>
              <w:rPr>
                <w:sz w:val="18"/>
              </w:rPr>
              <w:t>6,604 requests</w:t>
            </w:r>
          </w:p>
        </w:tc>
        <w:tc>
          <w:tcPr>
            <w:tcW w:type="dxa" w:w="4176"/>
          </w:tcPr>
          <w:p>
            <w:r/>
            <w:r>
              <w:rPr>
                <w:sz w:val="18"/>
              </w:rPr>
              <w:t>calibrated sample of the test week</w:t>
            </w:r>
          </w:p>
        </w:tc>
      </w:tr>
    </w:tbl>
    <w:p>
      <w:pPr>
        <w:spacing w:after="160"/>
      </w:pPr>
    </w:p>
    <w:p>
      <w:pPr>
        <w:pStyle w:val="Heading1"/>
        <w:spacing w:before="200" w:after="80"/>
      </w:pPr>
      <w:r>
        <w:rPr>
          <w:color w:val="0F3D4C"/>
        </w:rPr>
        <w:t>13. Artefact inventory and reproduction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736"/>
            <w:shd w:val="clear" w:fill="D8E6EA"/>
          </w:tcPr>
          <w:p>
            <w:r/>
            <w:r>
              <w:rPr>
                <w:b/>
                <w:sz w:val="17"/>
              </w:rPr>
              <w:t>File</w:t>
            </w:r>
          </w:p>
        </w:tc>
        <w:tc>
          <w:tcPr>
            <w:tcW w:type="dxa" w:w="1008"/>
            <w:shd w:val="clear" w:fill="D8E6EA"/>
          </w:tcPr>
          <w:p>
            <w:r/>
            <w:r>
              <w:rPr>
                <w:b/>
                <w:sz w:val="17"/>
              </w:rPr>
              <w:t>Size</w:t>
            </w:r>
          </w:p>
        </w:tc>
        <w:tc>
          <w:tcPr>
            <w:tcW w:type="dxa" w:w="2448"/>
            <w:shd w:val="clear" w:fill="D8E6EA"/>
          </w:tcPr>
          <w:p>
            <w:r/>
            <w:r>
              <w:rPr>
                <w:b/>
                <w:sz w:val="17"/>
              </w:rPr>
              <w:t>In git?</w:t>
            </w:r>
          </w:p>
        </w:tc>
        <w:tc>
          <w:tcPr>
            <w:tcW w:type="dxa" w:w="3888"/>
            <w:shd w:val="clear" w:fill="D8E6EA"/>
          </w:tcPr>
          <w:p>
            <w:r/>
            <w:r>
              <w:rPr>
                <w:b/>
                <w:sz w:val="17"/>
              </w:rPr>
              <w:t>Rebuild with</w:t>
            </w:r>
          </w:p>
        </w:tc>
      </w:tr>
      <w:tr>
        <w:tc>
          <w:tcPr>
            <w:tcW w:type="dxa" w:w="2736"/>
          </w:tcPr>
          <w:p>
            <w:r/>
            <w:r>
              <w:rPr>
                <w:sz w:val="17"/>
              </w:rPr>
              <w:t>yellow_tripdata_2016-03.csv</w:t>
            </w:r>
          </w:p>
        </w:tc>
        <w:tc>
          <w:tcPr>
            <w:tcW w:type="dxa" w:w="1008"/>
          </w:tcPr>
          <w:p>
            <w:r/>
            <w:r>
              <w:rPr>
                <w:sz w:val="17"/>
              </w:rPr>
              <w:t>1.9 GB</w:t>
            </w:r>
          </w:p>
        </w:tc>
        <w:tc>
          <w:tcPr>
            <w:tcW w:type="dxa" w:w="2448"/>
          </w:tcPr>
          <w:p>
            <w:r/>
            <w:r>
              <w:rPr>
                <w:sz w:val="17"/>
              </w:rPr>
              <w:t>No — too large</w:t>
            </w:r>
          </w:p>
        </w:tc>
        <w:tc>
          <w:tcPr>
            <w:tcW w:type="dxa" w:w="3888"/>
          </w:tcPr>
          <w:p>
            <w:r/>
            <w:r>
              <w:rPr>
                <w:sz w:val="17"/>
              </w:rPr>
              <w:t>Download from the TLC trip record page</w:t>
            </w:r>
          </w:p>
        </w:tc>
      </w:tr>
      <w:tr>
        <w:tc>
          <w:tcPr>
            <w:tcW w:type="dxa" w:w="2736"/>
          </w:tcPr>
          <w:p>
            <w:r/>
            <w:r>
              <w:rPr>
                <w:sz w:val="17"/>
              </w:rPr>
              <w:t>cache/nodes.csv</w:t>
            </w:r>
          </w:p>
        </w:tc>
        <w:tc>
          <w:tcPr>
            <w:tcW w:type="dxa" w:w="1008"/>
          </w:tcPr>
          <w:p>
            <w:r/>
            <w:r>
              <w:rPr>
                <w:sz w:val="17"/>
              </w:rPr>
              <w:t>4 KB</w:t>
            </w:r>
          </w:p>
        </w:tc>
        <w:tc>
          <w:tcPr>
            <w:tcW w:type="dxa" w:w="2448"/>
          </w:tcPr>
          <w:p>
            <w:r/>
            <w:r>
              <w:rPr>
                <w:sz w:val="17"/>
              </w:rPr>
              <w:t>No — derived</w:t>
            </w:r>
          </w:p>
        </w:tc>
        <w:tc>
          <w:tcPr>
            <w:tcW w:type="dxa" w:w="3888"/>
          </w:tcPr>
          <w:p>
            <w:r/>
            <w:r>
              <w:rPr>
                <w:sz w:val="17"/>
              </w:rPr>
              <w:t>python -m ltf.data.prepare</w:t>
            </w:r>
          </w:p>
        </w:tc>
      </w:tr>
      <w:tr>
        <w:tc>
          <w:tcPr>
            <w:tcW w:type="dxa" w:w="2736"/>
          </w:tcPr>
          <w:p>
            <w:r/>
            <w:r>
              <w:rPr>
                <w:sz w:val="17"/>
              </w:rPr>
              <w:t>cache/trips.parquet</w:t>
            </w:r>
          </w:p>
        </w:tc>
        <w:tc>
          <w:tcPr>
            <w:tcW w:type="dxa" w:w="1008"/>
          </w:tcPr>
          <w:p>
            <w:r/>
            <w:r>
              <w:rPr>
                <w:sz w:val="17"/>
              </w:rPr>
              <w:t>132 MB</w:t>
            </w:r>
          </w:p>
        </w:tc>
        <w:tc>
          <w:tcPr>
            <w:tcW w:type="dxa" w:w="2448"/>
          </w:tcPr>
          <w:p>
            <w:r/>
            <w:r>
              <w:rPr>
                <w:sz w:val="17"/>
              </w:rPr>
              <w:t>No — exceeds GitHub's 100 MB file limit</w:t>
            </w:r>
          </w:p>
        </w:tc>
        <w:tc>
          <w:tcPr>
            <w:tcW w:type="dxa" w:w="3888"/>
          </w:tcPr>
          <w:p>
            <w:r/>
            <w:r>
              <w:rPr>
                <w:sz w:val="17"/>
              </w:rPr>
              <w:t>python -m ltf.data.prepare</w:t>
            </w:r>
          </w:p>
        </w:tc>
      </w:tr>
      <w:tr>
        <w:tc>
          <w:tcPr>
            <w:tcW w:type="dxa" w:w="2736"/>
          </w:tcPr>
          <w:p>
            <w:r/>
            <w:r>
              <w:rPr>
                <w:sz w:val="17"/>
              </w:rPr>
              <w:t>cache/distance.npz</w:t>
            </w:r>
          </w:p>
        </w:tc>
        <w:tc>
          <w:tcPr>
            <w:tcW w:type="dxa" w:w="1008"/>
          </w:tcPr>
          <w:p>
            <w:r/>
            <w:r>
              <w:rPr>
                <w:sz w:val="17"/>
              </w:rPr>
              <w:t>53 KB</w:t>
            </w:r>
          </w:p>
        </w:tc>
        <w:tc>
          <w:tcPr>
            <w:tcW w:type="dxa" w:w="2448"/>
          </w:tcPr>
          <w:p>
            <w:r/>
            <w:r>
              <w:rPr>
                <w:sz w:val="17"/>
              </w:rPr>
              <w:t>No — derived</w:t>
            </w:r>
          </w:p>
        </w:tc>
        <w:tc>
          <w:tcPr>
            <w:tcW w:type="dxa" w:w="3888"/>
          </w:tcPr>
          <w:p>
            <w:r/>
            <w:r>
              <w:rPr>
                <w:sz w:val="17"/>
              </w:rPr>
              <w:t>python -m ltf.data.graph</w:t>
            </w:r>
          </w:p>
        </w:tc>
      </w:tr>
      <w:tr>
        <w:tc>
          <w:tcPr>
            <w:tcW w:type="dxa" w:w="2736"/>
          </w:tcPr>
          <w:p>
            <w:r/>
            <w:r>
              <w:rPr>
                <w:sz w:val="17"/>
              </w:rPr>
              <w:t>cache/traveltime.npz</w:t>
            </w:r>
          </w:p>
        </w:tc>
        <w:tc>
          <w:tcPr>
            <w:tcW w:type="dxa" w:w="1008"/>
          </w:tcPr>
          <w:p>
            <w:r/>
            <w:r>
              <w:rPr>
                <w:sz w:val="17"/>
              </w:rPr>
              <w:t>1.6 MB</w:t>
            </w:r>
          </w:p>
        </w:tc>
        <w:tc>
          <w:tcPr>
            <w:tcW w:type="dxa" w:w="2448"/>
          </w:tcPr>
          <w:p>
            <w:r/>
            <w:r>
              <w:rPr>
                <w:sz w:val="17"/>
              </w:rPr>
              <w:t>No — derived</w:t>
            </w:r>
          </w:p>
        </w:tc>
        <w:tc>
          <w:tcPr>
            <w:tcW w:type="dxa" w:w="3888"/>
          </w:tcPr>
          <w:p>
            <w:r/>
            <w:r>
              <w:rPr>
                <w:sz w:val="17"/>
              </w:rPr>
              <w:t>python -m ltf.data.traveltime</w:t>
            </w:r>
          </w:p>
        </w:tc>
      </w:tr>
      <w:tr>
        <w:tc>
          <w:tcPr>
            <w:tcW w:type="dxa" w:w="2736"/>
          </w:tcPr>
          <w:p>
            <w:r/>
            <w:r>
              <w:rPr>
                <w:sz w:val="17"/>
              </w:rPr>
              <w:t>cache/traveltime_train.npz</w:t>
            </w:r>
          </w:p>
        </w:tc>
        <w:tc>
          <w:tcPr>
            <w:tcW w:type="dxa" w:w="1008"/>
          </w:tcPr>
          <w:p>
            <w:r/>
            <w:r>
              <w:rPr>
                <w:sz w:val="17"/>
              </w:rPr>
              <w:t>1.6 MB</w:t>
            </w:r>
          </w:p>
        </w:tc>
        <w:tc>
          <w:tcPr>
            <w:tcW w:type="dxa" w:w="2448"/>
          </w:tcPr>
          <w:p>
            <w:r/>
            <w:r>
              <w:rPr>
                <w:sz w:val="17"/>
              </w:rPr>
              <w:t>No — derived</w:t>
            </w:r>
          </w:p>
        </w:tc>
        <w:tc>
          <w:tcPr>
            <w:tcW w:type="dxa" w:w="3888"/>
          </w:tcPr>
          <w:p>
            <w:r/>
            <w:r>
              <w:rPr>
                <w:sz w:val="17"/>
              </w:rPr>
              <w:t>python -m scripts.run_forecaster</w:t>
            </w:r>
          </w:p>
        </w:tc>
      </w:tr>
      <w:tr>
        <w:tc>
          <w:tcPr>
            <w:tcW w:type="dxa" w:w="2736"/>
          </w:tcPr>
          <w:p>
            <w:r/>
            <w:r>
              <w:rPr>
                <w:sz w:val="17"/>
              </w:rPr>
              <w:t>cache/traveltime_test.npz</w:t>
            </w:r>
          </w:p>
        </w:tc>
        <w:tc>
          <w:tcPr>
            <w:tcW w:type="dxa" w:w="1008"/>
          </w:tcPr>
          <w:p>
            <w:r/>
            <w:r>
              <w:rPr>
                <w:sz w:val="17"/>
              </w:rPr>
              <w:t>1.4 MB</w:t>
            </w:r>
          </w:p>
        </w:tc>
        <w:tc>
          <w:tcPr>
            <w:tcW w:type="dxa" w:w="2448"/>
          </w:tcPr>
          <w:p>
            <w:r/>
            <w:r>
              <w:rPr>
                <w:sz w:val="17"/>
              </w:rPr>
              <w:t>No — derived</w:t>
            </w:r>
          </w:p>
        </w:tc>
        <w:tc>
          <w:tcPr>
            <w:tcW w:type="dxa" w:w="3888"/>
          </w:tcPr>
          <w:p>
            <w:r/>
            <w:r>
              <w:rPr>
                <w:sz w:val="17"/>
              </w:rPr>
              <w:t>python -m scripts.run_forecaster</w:t>
            </w:r>
          </w:p>
        </w:tc>
      </w:tr>
      <w:tr>
        <w:tc>
          <w:tcPr>
            <w:tcW w:type="dxa" w:w="2736"/>
          </w:tcPr>
          <w:p>
            <w:r/>
            <w:r>
              <w:rPr>
                <w:sz w:val="17"/>
              </w:rPr>
              <w:t>cache/demand.npz</w:t>
            </w:r>
          </w:p>
        </w:tc>
        <w:tc>
          <w:tcPr>
            <w:tcW w:type="dxa" w:w="1008"/>
          </w:tcPr>
          <w:p>
            <w:r/>
            <w:r>
              <w:rPr>
                <w:sz w:val="17"/>
              </w:rPr>
              <w:t>1.5 MB</w:t>
            </w:r>
          </w:p>
        </w:tc>
        <w:tc>
          <w:tcPr>
            <w:tcW w:type="dxa" w:w="2448"/>
          </w:tcPr>
          <w:p>
            <w:r/>
            <w:r>
              <w:rPr>
                <w:sz w:val="17"/>
              </w:rPr>
              <w:t>No — derived</w:t>
            </w:r>
          </w:p>
        </w:tc>
        <w:tc>
          <w:tcPr>
            <w:tcW w:type="dxa" w:w="3888"/>
          </w:tcPr>
          <w:p>
            <w:r/>
            <w:r>
              <w:rPr>
                <w:sz w:val="17"/>
              </w:rPr>
              <w:t>python -m ltf.data.demand</w:t>
            </w:r>
          </w:p>
        </w:tc>
      </w:tr>
    </w:tbl>
    <w:p>
      <w:pPr>
        <w:spacing w:after="160"/>
      </w:pPr>
    </w:p>
    <w:p>
      <w:pPr>
        <w:spacing w:after="120"/>
      </w:pPr>
      <w:r>
        <w:rPr>
          <w:b w:val="0"/>
          <w:i w:val="0"/>
          <w:sz w:val="18"/>
        </w:rPr>
        <w:t>The full cache rebuilds in roughly two minutes from the raw CSV. Nothing in cache/ is versioned, both because it is derived and because the parquet alone would be rejected by GitHub.</w:t>
      </w:r>
    </w:p>
    <w:p>
      <w:pPr>
        <w:pStyle w:val="Heading2"/>
        <w:spacing w:before="200" w:after="80"/>
      </w:pPr>
      <w:r>
        <w:rPr>
          <w:color w:val="0F3D4C"/>
        </w:rPr>
        <w:t>13.1 Verifying the pipeline</w:t>
      </w:r>
    </w:p>
    <w:p>
      <w:pPr>
        <w:spacing w:before="60" w:after="100"/>
        <w:ind w:left="288"/>
      </w:pPr>
      <w:r>
        <w:rPr>
          <w:rFonts w:ascii="Consolas" w:hAnsi="Consolas"/>
          <w:sz w:val="16"/>
        </w:rPr>
        <w:t>python -m scripts.audit_dataset     # this document's numbers, full CSV scan</w:t>
        <w:br/>
        <w:t>python -m scripts.verify_phase1     # 25 assertions on nodes, graph, tensors</w:t>
        <w:br/>
        <w:t>python -m scripts.verify_phase2     # driver fleet and request stream</w:t>
        <w:br/>
        <w:t>python -m scripts.explain_scale     # which data feeds which component</w:t>
      </w:r>
    </w:p>
    <w:p>
      <w:pPr>
        <w:spacing w:after="120"/>
      </w:pPr>
      <w:r>
        <w:rPr>
          <w:b w:val="0"/>
          <w:i w:val="0"/>
          <w:sz w:val="18"/>
        </w:rPr>
        <w:t>verify_phase1 checks, among other things, that node ids are contiguous, that all distances are finite and positive, that the travel-time tensor contains no non-finite values, that the congestion multiplier lies inside its clip bounds, that the demand tensor reconciles with the trip count, and that the time-aware utility reduces exactly to the paper's utility when congestion is neutral.</w:t>
      </w:r>
    </w:p>
    <w:p>
      <w:pPr>
        <w:pStyle w:val="Heading1"/>
        <w:spacing w:before="200" w:after="80"/>
      </w:pPr>
      <w:r>
        <w:rPr>
          <w:color w:val="0F3D4C"/>
        </w:rPr>
        <w:t>14. Limitations of the data, stated plainly</w:t>
      </w:r>
    </w:p>
    <w:p>
      <w:pPr>
        <w:pStyle w:val="ListBullet"/>
        <w:spacing w:after="40"/>
      </w:pPr>
      <w:r>
        <w:rPr>
          <w:sz w:val="18"/>
        </w:rPr>
        <w:t>No driver identities. Hours, shifts and activity groups are simulated. Our conclusions concern the fairness objective rather than the empirical distribution of gig labour supply. Validation on a platform dataset carrying driver identifiers would strengthen the work substantially, and is the single most valuable extension available.</w:t>
      </w:r>
    </w:p>
    <w:p>
      <w:pPr>
        <w:pStyle w:val="ListBullet"/>
        <w:spacing w:after="40"/>
      </w:pPr>
      <w:r>
        <w:rPr>
          <w:sz w:val="18"/>
        </w:rPr>
        <w:t>One city, one month. All results are Manhattan, March 2016. Congestion patterns, fare structures and demand shapes differ elsewhere.</w:t>
      </w:r>
    </w:p>
    <w:p>
      <w:pPr>
        <w:pStyle w:val="ListBullet"/>
        <w:spacing w:after="40"/>
      </w:pPr>
      <w:r>
        <w:rPr>
          <w:sz w:val="18"/>
        </w:rPr>
        <w:t>Taxi, not ride-hailing. Yellow-taxi records are street-hail and dispatch trips, not app-matched ride-hailing trips. The demand geography is a reasonable proxy and is the accepted convention in this literature, but it is a proxy.</w:t>
      </w:r>
    </w:p>
    <w:p>
      <w:pPr>
        <w:pStyle w:val="ListBullet"/>
        <w:spacing w:after="40"/>
      </w:pPr>
      <w:r>
        <w:rPr>
          <w:sz w:val="18"/>
        </w:rPr>
        <w:t>Travel time is inferred, not observed directly. We derive it from pickup and dropoff timestamps, so it includes any waiting inside the trip and any clock error. The hierarchical estimator and the outlier filters limit the effect but do not eliminate it.</w:t>
      </w:r>
    </w:p>
    <w:p>
      <w:pPr>
        <w:pStyle w:val="ListBullet"/>
        <w:spacing w:after="40"/>
      </w:pPr>
      <w:r>
        <w:rPr>
          <w:sz w:val="18"/>
        </w:rPr>
        <w:t>Sparse cells in the travel-time tensor. About 9% of trips fall in cells estimated by fallback rather than direct measurement. The fallback degrades toward mean congestion at that hour, which is conservative, but it is an approximation.</w:t>
      </w:r>
    </w:p>
    <w:p>
      <w:pPr>
        <w:pStyle w:val="ListBullet"/>
        <w:spacing w:after="40"/>
      </w:pPr>
      <w:r>
        <w:rPr>
          <w:sz w:val="18"/>
        </w:rPr>
        <w:t>The 2016 vintage. Manhattan congestion has changed since, notably with congestion pricing. The magnitude of the Gap 1a effect may differ today, though its existence would not.</w:t>
      </w:r>
    </w:p>
    <w:p>
      <w:pPr>
        <w:pStyle w:val="Heading1"/>
        <w:spacing w:before="200" w:after="80"/>
      </w:pPr>
      <w:r>
        <w:rPr>
          <w:color w:val="0F3D4C"/>
        </w:rPr>
        <w:t>15. One-page recap</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32"/>
            <w:shd w:val="clear" w:fill="D8E6EA"/>
          </w:tcPr>
          <w:p>
            <w:r/>
            <w:r>
              <w:rPr>
                <w:b/>
                <w:sz w:val="16"/>
              </w:rPr>
              <w:t>#</w:t>
            </w:r>
          </w:p>
        </w:tc>
        <w:tc>
          <w:tcPr>
            <w:tcW w:type="dxa" w:w="2304"/>
            <w:shd w:val="clear" w:fill="D8E6EA"/>
          </w:tcPr>
          <w:p>
            <w:r/>
            <w:r>
              <w:rPr>
                <w:b/>
                <w:sz w:val="16"/>
              </w:rPr>
              <w:t>Change</w:t>
            </w:r>
          </w:p>
        </w:tc>
        <w:tc>
          <w:tcPr>
            <w:tcW w:type="dxa" w:w="1944"/>
            <w:shd w:val="clear" w:fill="D8E6EA"/>
          </w:tcPr>
          <w:p>
            <w:r/>
            <w:r>
              <w:rPr>
                <w:b/>
                <w:sz w:val="16"/>
              </w:rPr>
              <w:t>From</w:t>
            </w:r>
          </w:p>
        </w:tc>
        <w:tc>
          <w:tcPr>
            <w:tcW w:type="dxa" w:w="1800"/>
            <w:shd w:val="clear" w:fill="D8E6EA"/>
          </w:tcPr>
          <w:p>
            <w:r/>
            <w:r>
              <w:rPr>
                <w:b/>
                <w:sz w:val="16"/>
              </w:rPr>
              <w:t>To</w:t>
            </w:r>
          </w:p>
        </w:tc>
        <w:tc>
          <w:tcPr>
            <w:tcW w:type="dxa" w:w="3600"/>
            <w:shd w:val="clear" w:fill="D8E6EA"/>
          </w:tcPr>
          <w:p>
            <w:r/>
            <w:r>
              <w:rPr>
                <w:b/>
                <w:sz w:val="16"/>
              </w:rPr>
              <w:t>Why in one line</w:t>
            </w:r>
          </w:p>
        </w:tc>
      </w:tr>
      <w:tr>
        <w:tc>
          <w:tcPr>
            <w:tcW w:type="dxa" w:w="432"/>
          </w:tcPr>
          <w:p>
            <w:r/>
            <w:r>
              <w:rPr>
                <w:sz w:val="16"/>
              </w:rPr>
              <w:t>1</w:t>
            </w:r>
          </w:p>
        </w:tc>
        <w:tc>
          <w:tcPr>
            <w:tcW w:type="dxa" w:w="2304"/>
          </w:tcPr>
          <w:p>
            <w:r/>
            <w:r>
              <w:rPr>
                <w:sz w:val="16"/>
              </w:rPr>
              <w:t>Clean and restrict to Manhattan</w:t>
            </w:r>
          </w:p>
        </w:tc>
        <w:tc>
          <w:tcPr>
            <w:tcW w:type="dxa" w:w="1944"/>
          </w:tcPr>
          <w:p>
            <w:r/>
            <w:r>
              <w:rPr>
                <w:sz w:val="16"/>
              </w:rPr>
              <w:t>12,210,952 rows</w:t>
            </w:r>
          </w:p>
        </w:tc>
        <w:tc>
          <w:tcPr>
            <w:tcW w:type="dxa" w:w="1800"/>
          </w:tcPr>
          <w:p>
            <w:r/>
            <w:r>
              <w:rPr>
                <w:sz w:val="16"/>
              </w:rPr>
              <w:t>10,300,738 rows</w:t>
            </w:r>
          </w:p>
        </w:tc>
        <w:tc>
          <w:tcPr>
            <w:tcW w:type="dxa" w:w="3600"/>
          </w:tcPr>
          <w:p>
            <w:r/>
            <w:r>
              <w:rPr>
                <w:sz w:val="16"/>
              </w:rPr>
              <w:t>Almost entirely geographic; quality filters cost under 0.03%</w:t>
            </w:r>
          </w:p>
        </w:tc>
      </w:tr>
      <w:tr>
        <w:tc>
          <w:tcPr>
            <w:tcW w:type="dxa" w:w="432"/>
          </w:tcPr>
          <w:p>
            <w:r/>
            <w:r>
              <w:rPr>
                <w:sz w:val="16"/>
              </w:rPr>
              <w:t>2</w:t>
            </w:r>
          </w:p>
        </w:tc>
        <w:tc>
          <w:tcPr>
            <w:tcW w:type="dxa" w:w="2304"/>
          </w:tcPr>
          <w:p>
            <w:r/>
            <w:r>
              <w:rPr>
                <w:sz w:val="16"/>
              </w:rPr>
              <w:t>Coordinates to graph nodes</w:t>
            </w:r>
          </w:p>
        </w:tc>
        <w:tc>
          <w:tcPr>
            <w:tcW w:type="dxa" w:w="1944"/>
          </w:tcPr>
          <w:p>
            <w:r/>
            <w:r>
              <w:rPr>
                <w:sz w:val="16"/>
              </w:rPr>
              <w:t>~10 million points</w:t>
            </w:r>
          </w:p>
        </w:tc>
        <w:tc>
          <w:tcPr>
            <w:tcW w:type="dxa" w:w="1800"/>
          </w:tcPr>
          <w:p>
            <w:r/>
            <w:r>
              <w:rPr>
                <w:sz w:val="16"/>
              </w:rPr>
              <w:t>87 nodes</w:t>
            </w:r>
          </w:p>
        </w:tc>
        <w:tc>
          <w:tcPr>
            <w:tcW w:type="dxa" w:w="3600"/>
          </w:tcPr>
          <w:p>
            <w:r/>
            <w:r>
              <w:rPr>
                <w:sz w:val="16"/>
              </w:rPr>
              <w:t>The MDP needs a finite location set; granularity chosen by measurement</w:t>
            </w:r>
          </w:p>
        </w:tc>
      </w:tr>
      <w:tr>
        <w:tc>
          <w:tcPr>
            <w:tcW w:type="dxa" w:w="432"/>
          </w:tcPr>
          <w:p>
            <w:r/>
            <w:r>
              <w:rPr>
                <w:sz w:val="16"/>
              </w:rPr>
              <w:t>3</w:t>
            </w:r>
          </w:p>
        </w:tc>
        <w:tc>
          <w:tcPr>
            <w:tcW w:type="dxa" w:w="2304"/>
          </w:tcPr>
          <w:p>
            <w:r/>
            <w:r>
              <w:rPr>
                <w:sz w:val="16"/>
              </w:rPr>
              <w:t>Build the Geo distance matrix</w:t>
            </w:r>
          </w:p>
        </w:tc>
        <w:tc>
          <w:tcPr>
            <w:tcW w:type="dxa" w:w="1944"/>
          </w:tcPr>
          <w:p>
            <w:r/>
            <w:r>
              <w:rPr>
                <w:sz w:val="16"/>
              </w:rPr>
              <w:t>not supplied by the paper</w:t>
            </w:r>
          </w:p>
        </w:tc>
        <w:tc>
          <w:tcPr>
            <w:tcW w:type="dxa" w:w="1800"/>
          </w:tcPr>
          <w:p>
            <w:r/>
            <w:r>
              <w:rPr>
                <w:sz w:val="16"/>
              </w:rPr>
              <w:t>87 x 87</w:t>
            </w:r>
          </w:p>
        </w:tc>
        <w:tc>
          <w:tcPr>
            <w:tcW w:type="dxa" w:w="3600"/>
          </w:tcPr>
          <w:p>
            <w:r/>
            <w:r>
              <w:rPr>
                <w:sz w:val="16"/>
              </w:rPr>
              <w:t>Estimated from real driven distances; circuity 1.320 validates it</w:t>
            </w:r>
          </w:p>
        </w:tc>
      </w:tr>
      <w:tr>
        <w:tc>
          <w:tcPr>
            <w:tcW w:type="dxa" w:w="432"/>
          </w:tcPr>
          <w:p>
            <w:r/>
            <w:r>
              <w:rPr>
                <w:sz w:val="16"/>
              </w:rPr>
              <w:t>4</w:t>
            </w:r>
          </w:p>
        </w:tc>
        <w:tc>
          <w:tcPr>
            <w:tcW w:type="dxa" w:w="2304"/>
          </w:tcPr>
          <w:p>
            <w:r/>
            <w:r>
              <w:rPr>
                <w:sz w:val="16"/>
              </w:rPr>
              <w:t>Build the travel-time tensor</w:t>
            </w:r>
          </w:p>
        </w:tc>
        <w:tc>
          <w:tcPr>
            <w:tcW w:type="dxa" w:w="1944"/>
          </w:tcPr>
          <w:p>
            <w:r/>
            <w:r>
              <w:rPr>
                <w:sz w:val="16"/>
              </w:rPr>
              <w:t>1 value per pair</w:t>
            </w:r>
          </w:p>
        </w:tc>
        <w:tc>
          <w:tcPr>
            <w:tcW w:type="dxa" w:w="1800"/>
          </w:tcPr>
          <w:p>
            <w:r/>
            <w:r>
              <w:rPr>
                <w:sz w:val="16"/>
              </w:rPr>
              <w:t>48 values per pair</w:t>
            </w:r>
          </w:p>
        </w:tc>
        <w:tc>
          <w:tcPr>
            <w:tcW w:type="dxa" w:w="3600"/>
          </w:tcPr>
          <w:p>
            <w:r/>
            <w:r>
              <w:rPr>
                <w:sz w:val="16"/>
              </w:rPr>
              <w:t>THIS IS GAP 1a; reveals a 2.11x within-pair spread</w:t>
            </w:r>
          </w:p>
        </w:tc>
      </w:tr>
      <w:tr>
        <w:tc>
          <w:tcPr>
            <w:tcW w:type="dxa" w:w="432"/>
          </w:tcPr>
          <w:p>
            <w:r/>
            <w:r>
              <w:rPr>
                <w:sz w:val="16"/>
              </w:rPr>
              <w:t>5</w:t>
            </w:r>
          </w:p>
        </w:tc>
        <w:tc>
          <w:tcPr>
            <w:tcW w:type="dxa" w:w="2304"/>
          </w:tcPr>
          <w:p>
            <w:r/>
            <w:r>
              <w:rPr>
                <w:sz w:val="16"/>
              </w:rPr>
              <w:t>Build the demand tensor</w:t>
            </w:r>
          </w:p>
        </w:tc>
        <w:tc>
          <w:tcPr>
            <w:tcW w:type="dxa" w:w="1944"/>
          </w:tcPr>
          <w:p>
            <w:r/>
            <w:r>
              <w:rPr>
                <w:sz w:val="16"/>
              </w:rPr>
              <w:t>—</w:t>
            </w:r>
          </w:p>
        </w:tc>
        <w:tc>
          <w:tcPr>
            <w:tcW w:type="dxa" w:w="1800"/>
          </w:tcPr>
          <w:p>
            <w:r/>
            <w:r>
              <w:rPr>
                <w:sz w:val="16"/>
              </w:rPr>
              <w:t>87 x 87 x 744</w:t>
            </w:r>
          </w:p>
        </w:tc>
        <w:tc>
          <w:tcPr>
            <w:tcW w:type="dxa" w:w="3600"/>
          </w:tcPr>
          <w:p>
            <w:r/>
            <w:r>
              <w:rPr>
                <w:sz w:val="16"/>
              </w:rPr>
              <w:t>Forecaster training and demand-weighted driver placement</w:t>
            </w:r>
          </w:p>
        </w:tc>
      </w:tr>
      <w:tr>
        <w:tc>
          <w:tcPr>
            <w:tcW w:type="dxa" w:w="432"/>
          </w:tcPr>
          <w:p>
            <w:r/>
            <w:r>
              <w:rPr>
                <w:sz w:val="16"/>
              </w:rPr>
              <w:t>6</w:t>
            </w:r>
          </w:p>
        </w:tc>
        <w:tc>
          <w:tcPr>
            <w:tcW w:type="dxa" w:w="2304"/>
          </w:tcPr>
          <w:p>
            <w:r/>
            <w:r>
              <w:rPr>
                <w:sz w:val="16"/>
              </w:rPr>
              <w:t>Simulate drivers</w:t>
            </w:r>
          </w:p>
        </w:tc>
        <w:tc>
          <w:tcPr>
            <w:tcW w:type="dxa" w:w="1944"/>
          </w:tcPr>
          <w:p>
            <w:r/>
            <w:r>
              <w:rPr>
                <w:sz w:val="16"/>
              </w:rPr>
              <w:t>no driver side</w:t>
            </w:r>
          </w:p>
        </w:tc>
        <w:tc>
          <w:tcPr>
            <w:tcW w:type="dxa" w:w="1800"/>
          </w:tcPr>
          <w:p>
            <w:r/>
            <w:r>
              <w:rPr>
                <w:sz w:val="16"/>
              </w:rPr>
              <w:t>200 drivers with hours</w:t>
            </w:r>
          </w:p>
        </w:tc>
        <w:tc>
          <w:tcPr>
            <w:tcW w:type="dxa" w:w="3600"/>
          </w:tcPr>
          <w:p>
            <w:r/>
            <w:r>
              <w:rPr>
                <w:sz w:val="16"/>
              </w:rPr>
              <w:t>Forced by the absence of driver ids; hours are what both gaps turn on</w:t>
            </w:r>
          </w:p>
        </w:tc>
      </w:tr>
      <w:tr>
        <w:tc>
          <w:tcPr>
            <w:tcW w:type="dxa" w:w="432"/>
          </w:tcPr>
          <w:p>
            <w:r/>
            <w:r>
              <w:rPr>
                <w:sz w:val="16"/>
              </w:rPr>
              <w:t>7</w:t>
            </w:r>
          </w:p>
        </w:tc>
        <w:tc>
          <w:tcPr>
            <w:tcW w:type="dxa" w:w="2304"/>
          </w:tcPr>
          <w:p>
            <w:r/>
            <w:r>
              <w:rPr>
                <w:sz w:val="16"/>
              </w:rPr>
              <w:t>Refine the decision epoch</w:t>
            </w:r>
          </w:p>
        </w:tc>
        <w:tc>
          <w:tcPr>
            <w:tcW w:type="dxa" w:w="1944"/>
          </w:tcPr>
          <w:p>
            <w:r/>
            <w:r>
              <w:rPr>
                <w:sz w:val="16"/>
              </w:rPr>
              <w:t>1 hour</w:t>
            </w:r>
          </w:p>
        </w:tc>
        <w:tc>
          <w:tcPr>
            <w:tcW w:type="dxa" w:w="1800"/>
          </w:tcPr>
          <w:p>
            <w:r/>
            <w:r>
              <w:rPr>
                <w:sz w:val="16"/>
              </w:rPr>
              <w:t>5 minutes</w:t>
            </w:r>
          </w:p>
        </w:tc>
        <w:tc>
          <w:tcPr>
            <w:tcW w:type="dxa" w:w="3600"/>
          </w:tcPr>
          <w:p>
            <w:r/>
            <w:r>
              <w:rPr>
                <w:sz w:val="16"/>
              </w:rPr>
              <w:t>Occupancy is undefined at hourly resolution</w:t>
            </w:r>
          </w:p>
        </w:tc>
      </w:tr>
      <w:tr>
        <w:tc>
          <w:tcPr>
            <w:tcW w:type="dxa" w:w="432"/>
          </w:tcPr>
          <w:p>
            <w:r/>
            <w:r>
              <w:rPr>
                <w:sz w:val="16"/>
              </w:rPr>
              <w:t>8</w:t>
            </w:r>
          </w:p>
        </w:tc>
        <w:tc>
          <w:tcPr>
            <w:tcW w:type="dxa" w:w="2304"/>
          </w:tcPr>
          <w:p>
            <w:r/>
            <w:r>
              <w:rPr>
                <w:sz w:val="16"/>
              </w:rPr>
              <w:t>Change the evaluated window</w:t>
            </w:r>
          </w:p>
        </w:tc>
        <w:tc>
          <w:tcPr>
            <w:tcW w:type="dxa" w:w="1944"/>
          </w:tcPr>
          <w:p>
            <w:r/>
            <w:r>
              <w:rPr>
                <w:sz w:val="16"/>
              </w:rPr>
              <w:t>2 h/day, 26 Mar to 1 Apr</w:t>
            </w:r>
          </w:p>
        </w:tc>
        <w:tc>
          <w:tcPr>
            <w:tcW w:type="dxa" w:w="1800"/>
          </w:tcPr>
          <w:p>
            <w:r/>
            <w:r>
              <w:rPr>
                <w:sz w:val="16"/>
              </w:rPr>
              <w:t>24 h/day, 25 to 31 Mar</w:t>
            </w:r>
          </w:p>
        </w:tc>
        <w:tc>
          <w:tcPr>
            <w:tcW w:type="dxa" w:w="3600"/>
          </w:tcPr>
          <w:p>
            <w:r/>
            <w:r>
              <w:rPr>
                <w:sz w:val="16"/>
              </w:rPr>
              <w:t>A 2-hour window makes full-time drivers impossible; 1 April is missing</w:t>
            </w:r>
          </w:p>
        </w:tc>
      </w:tr>
      <w:tr>
        <w:tc>
          <w:tcPr>
            <w:tcW w:type="dxa" w:w="432"/>
          </w:tcPr>
          <w:p>
            <w:r/>
            <w:r>
              <w:rPr>
                <w:sz w:val="16"/>
              </w:rPr>
              <w:t>9</w:t>
            </w:r>
          </w:p>
        </w:tc>
        <w:tc>
          <w:tcPr>
            <w:tcW w:type="dxa" w:w="2304"/>
          </w:tcPr>
          <w:p>
            <w:r/>
            <w:r>
              <w:rPr>
                <w:sz w:val="16"/>
              </w:rPr>
              <w:t>Calibrate the sampling rate</w:t>
            </w:r>
          </w:p>
        </w:tc>
        <w:tc>
          <w:tcPr>
            <w:tcW w:type="dxa" w:w="1944"/>
          </w:tcPr>
          <w:p>
            <w:r/>
            <w:r>
              <w:rPr>
                <w:sz w:val="16"/>
              </w:rPr>
              <w:t>fixed 0.05</w:t>
            </w:r>
          </w:p>
        </w:tc>
        <w:tc>
          <w:tcPr>
            <w:tcW w:type="dxa" w:w="1800"/>
          </w:tcPr>
          <w:p>
            <w:r/>
            <w:r>
              <w:rPr>
                <w:sz w:val="16"/>
              </w:rPr>
              <w:t>solved 0.00296</w:t>
            </w:r>
          </w:p>
        </w:tc>
        <w:tc>
          <w:tcPr>
            <w:tcW w:type="dxa" w:w="3600"/>
          </w:tcPr>
          <w:p>
            <w:r/>
            <w:r>
              <w:rPr>
                <w:sz w:val="16"/>
              </w:rPr>
              <w:t>The inherited rate saturates the fleet and destroys the Gap 2 metric</w:t>
            </w:r>
          </w:p>
        </w:tc>
      </w:tr>
    </w:tbl>
    <w:p>
      <w:pPr>
        <w:spacing w:after="160"/>
      </w:pPr>
    </w:p>
    <w:p>
      <w:pPr>
        <w:spacing w:after="120"/>
      </w:pPr>
      <w:r>
        <w:rPr>
          <w:b w:val="0"/>
          <w:i w:val="0"/>
          <w:sz w:val="19"/>
        </w:rPr>
      </w:r>
    </w:p>
    <w:p>
      <w:pPr>
        <w:spacing w:after="120"/>
      </w:pPr>
      <w:r>
        <w:rPr>
          <w:b w:val="0"/>
          <w:i/>
          <w:sz w:val="18"/>
        </w:rPr>
        <w:t>Every figure in this document is produced by scripts/audit_dataset.py, which performs a full scan of the raw file and reads the cached artefacts. Re-running it regenerates outputs/dataset_audit.json, from which this document is built.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