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9D5D3" w14:textId="20559AC5" w:rsidR="00B207B1" w:rsidRDefault="00A16EC8" w:rsidP="00A16EC8">
      <w:pPr>
        <w:jc w:val="center"/>
        <w:rPr>
          <w:b/>
          <w:bCs/>
          <w:sz w:val="56"/>
          <w:szCs w:val="56"/>
          <w:u w:val="single"/>
        </w:rPr>
      </w:pPr>
      <w:r>
        <w:rPr>
          <w:b/>
          <w:bCs/>
          <w:sz w:val="56"/>
          <w:szCs w:val="56"/>
          <w:u w:val="single"/>
        </w:rPr>
        <w:t>Capstone Synopsis</w:t>
      </w:r>
    </w:p>
    <w:p w14:paraId="36E675C0" w14:textId="77777777" w:rsidR="003A252F" w:rsidRPr="003A252F" w:rsidRDefault="003A252F" w:rsidP="003A252F">
      <w:pPr>
        <w:spacing w:after="120" w:line="240" w:lineRule="auto"/>
        <w:outlineLvl w:val="1"/>
        <w:rPr>
          <w:rFonts w:ascii="Arial" w:eastAsia="Times New Roman" w:hAnsi="Arial" w:cs="Arial"/>
          <w:color w:val="000000"/>
          <w:sz w:val="30"/>
          <w:szCs w:val="30"/>
          <w:lang w:eastAsia="en-IN"/>
        </w:rPr>
      </w:pPr>
      <w:r w:rsidRPr="003A252F">
        <w:rPr>
          <w:rFonts w:ascii="Arial" w:eastAsia="Times New Roman" w:hAnsi="Arial" w:cs="Arial"/>
          <w:color w:val="000000"/>
          <w:sz w:val="30"/>
          <w:szCs w:val="30"/>
          <w:lang w:eastAsia="en-IN"/>
        </w:rPr>
        <w:t>Project Goals</w:t>
      </w:r>
    </w:p>
    <w:p w14:paraId="6E63F449" w14:textId="77777777" w:rsidR="003A252F" w:rsidRDefault="003A252F" w:rsidP="003A252F">
      <w:pPr>
        <w:pStyle w:val="NormalWeb"/>
        <w:spacing w:before="0" w:beforeAutospacing="0" w:after="240" w:afterAutospacing="0"/>
        <w:rPr>
          <w:rFonts w:ascii="Arial" w:hAnsi="Arial" w:cs="Arial"/>
          <w:sz w:val="21"/>
          <w:szCs w:val="21"/>
        </w:rPr>
      </w:pPr>
      <w:r>
        <w:rPr>
          <w:rFonts w:ascii="Arial" w:hAnsi="Arial" w:cs="Arial"/>
          <w:sz w:val="21"/>
          <w:szCs w:val="21"/>
        </w:rPr>
        <w:t>We set up two different goals; the first is to discover the proportion of the fraud occurring with the given data, which will allow us to consider an adjustment in the car policy prices regarding the variables.</w:t>
      </w:r>
    </w:p>
    <w:p w14:paraId="0B9F770E" w14:textId="77777777" w:rsidR="003A252F" w:rsidRDefault="003A252F" w:rsidP="003A252F">
      <w:pPr>
        <w:pStyle w:val="NormalWeb"/>
        <w:spacing w:before="0" w:beforeAutospacing="0" w:after="240" w:afterAutospacing="0"/>
        <w:rPr>
          <w:rFonts w:ascii="Arial" w:hAnsi="Arial" w:cs="Arial"/>
          <w:sz w:val="21"/>
          <w:szCs w:val="21"/>
        </w:rPr>
      </w:pPr>
      <w:r>
        <w:rPr>
          <w:rFonts w:ascii="Arial" w:hAnsi="Arial" w:cs="Arial"/>
          <w:sz w:val="21"/>
          <w:szCs w:val="21"/>
        </w:rPr>
        <w:t>The second one is to create a model to predict fraud and create a warning of possible fraud. It is essential for the analysis that Error type II is the lowest possible to avoid fraud with a moderate error type I not to drain company resources.</w:t>
      </w:r>
    </w:p>
    <w:p w14:paraId="043E6FF1" w14:textId="0812925A" w:rsidR="003A252F" w:rsidRDefault="003A252F" w:rsidP="003A252F">
      <w:pPr>
        <w:pStyle w:val="Heading2"/>
        <w:spacing w:before="480" w:beforeAutospacing="0" w:after="120" w:afterAutospacing="0"/>
        <w:rPr>
          <w:rFonts w:ascii="Arial" w:hAnsi="Arial" w:cs="Arial"/>
          <w:b w:val="0"/>
          <w:bCs w:val="0"/>
          <w:color w:val="000000"/>
          <w:sz w:val="30"/>
          <w:szCs w:val="30"/>
        </w:rPr>
      </w:pPr>
      <w:r>
        <w:rPr>
          <w:rFonts w:ascii="Arial" w:hAnsi="Arial" w:cs="Arial"/>
          <w:b w:val="0"/>
          <w:bCs w:val="0"/>
          <w:color w:val="000000"/>
          <w:sz w:val="30"/>
          <w:szCs w:val="30"/>
        </w:rPr>
        <w:t>Data analysis and EDA</w:t>
      </w:r>
    </w:p>
    <w:p w14:paraId="6A592D64" w14:textId="77777777" w:rsidR="003A252F" w:rsidRDefault="003A252F" w:rsidP="003A252F">
      <w:pPr>
        <w:pStyle w:val="NormalWeb"/>
        <w:spacing w:before="0" w:beforeAutospacing="0" w:after="240" w:afterAutospacing="0"/>
        <w:rPr>
          <w:rFonts w:ascii="Arial" w:hAnsi="Arial" w:cs="Arial"/>
          <w:sz w:val="21"/>
          <w:szCs w:val="21"/>
        </w:rPr>
      </w:pPr>
      <w:r>
        <w:rPr>
          <w:rFonts w:ascii="Arial" w:hAnsi="Arial" w:cs="Arial"/>
          <w:sz w:val="21"/>
          <w:szCs w:val="21"/>
        </w:rPr>
        <w:t>After loading the data, we will check which variables we can remove per se. Because there is a high imbalance in the dataset, we do the EDA separately between fraud and not fraud to locate variables which might be relevant.</w:t>
      </w:r>
    </w:p>
    <w:p w14:paraId="6E470B7C" w14:textId="77777777" w:rsidR="00020F1D" w:rsidRDefault="00020F1D" w:rsidP="00020F1D">
      <w:pPr>
        <w:pStyle w:val="Heading3"/>
        <w:spacing w:before="0" w:after="120"/>
        <w:rPr>
          <w:rFonts w:ascii="Arial" w:hAnsi="Arial" w:cs="Arial"/>
          <w:color w:val="000000"/>
        </w:rPr>
      </w:pPr>
      <w:r>
        <w:rPr>
          <w:rFonts w:ascii="Arial" w:hAnsi="Arial" w:cs="Arial"/>
          <w:b/>
          <w:bCs/>
          <w:color w:val="000000"/>
        </w:rPr>
        <w:t xml:space="preserve">Variable </w:t>
      </w:r>
      <w:proofErr w:type="spellStart"/>
      <w:r>
        <w:rPr>
          <w:rFonts w:ascii="Arial" w:hAnsi="Arial" w:cs="Arial"/>
          <w:b/>
          <w:bCs/>
          <w:color w:val="000000"/>
        </w:rPr>
        <w:t>analisis</w:t>
      </w:r>
      <w:proofErr w:type="spellEnd"/>
      <w:r>
        <w:rPr>
          <w:rFonts w:ascii="Arial" w:hAnsi="Arial" w:cs="Arial"/>
          <w:b/>
          <w:bCs/>
          <w:color w:val="000000"/>
        </w:rPr>
        <w:t xml:space="preserve"> and transformation</w:t>
      </w:r>
    </w:p>
    <w:p w14:paraId="36908DA8"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r w:rsidRPr="00020F1D">
        <w:rPr>
          <w:rFonts w:ascii="Arial" w:hAnsi="Arial" w:cs="Arial"/>
          <w:b/>
          <w:bCs/>
          <w:sz w:val="21"/>
          <w:szCs w:val="21"/>
        </w:rPr>
        <w:t>Month</w:t>
      </w:r>
      <w:r>
        <w:rPr>
          <w:rFonts w:ascii="Arial" w:hAnsi="Arial" w:cs="Arial"/>
          <w:sz w:val="21"/>
          <w:szCs w:val="21"/>
        </w:rPr>
        <w:t xml:space="preserve">": We observe that in some months, the proportions are different, but in April, January, June and September, the proportions are almost the same. </w:t>
      </w:r>
      <w:proofErr w:type="gramStart"/>
      <w:r>
        <w:rPr>
          <w:rFonts w:ascii="Arial" w:hAnsi="Arial" w:cs="Arial"/>
          <w:sz w:val="21"/>
          <w:szCs w:val="21"/>
        </w:rPr>
        <w:t>Therefore</w:t>
      </w:r>
      <w:proofErr w:type="gramEnd"/>
      <w:r>
        <w:rPr>
          <w:rFonts w:ascii="Arial" w:hAnsi="Arial" w:cs="Arial"/>
          <w:sz w:val="21"/>
          <w:szCs w:val="21"/>
        </w:rPr>
        <w:t xml:space="preserve"> we group these four variables into one named </w:t>
      </w:r>
      <w:proofErr w:type="spellStart"/>
      <w:r>
        <w:rPr>
          <w:rFonts w:ascii="Arial" w:hAnsi="Arial" w:cs="Arial"/>
          <w:sz w:val="21"/>
          <w:szCs w:val="21"/>
        </w:rPr>
        <w:t>AprJanJunSep</w:t>
      </w:r>
      <w:proofErr w:type="spellEnd"/>
      <w:r>
        <w:rPr>
          <w:rFonts w:ascii="Arial" w:hAnsi="Arial" w:cs="Arial"/>
          <w:sz w:val="21"/>
          <w:szCs w:val="21"/>
        </w:rPr>
        <w:t>. Also, checking this variable, we discover that it contains 1280 NA. In that case, we will replace the values with a proportion of the other values.</w:t>
      </w:r>
    </w:p>
    <w:p w14:paraId="62973860"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WeekOfMonth</w:t>
      </w:r>
      <w:proofErr w:type="spellEnd"/>
      <w:r>
        <w:rPr>
          <w:rFonts w:ascii="Arial" w:hAnsi="Arial" w:cs="Arial"/>
          <w:sz w:val="21"/>
          <w:szCs w:val="21"/>
        </w:rPr>
        <w:t>": In that case, we have the values three almost the same 4 and 5 which are lower and 1 and 2 higher on fraud, so we split the variables into 1and2, 3, and 4and5 that suits us best this the other variable "</w:t>
      </w:r>
      <w:proofErr w:type="spellStart"/>
      <w:r>
        <w:rPr>
          <w:rFonts w:ascii="Arial" w:hAnsi="Arial" w:cs="Arial"/>
          <w:sz w:val="21"/>
          <w:szCs w:val="21"/>
        </w:rPr>
        <w:t>WeekOfMonthClaimed</w:t>
      </w:r>
      <w:proofErr w:type="spellEnd"/>
      <w:r>
        <w:rPr>
          <w:rFonts w:ascii="Arial" w:hAnsi="Arial" w:cs="Arial"/>
          <w:sz w:val="21"/>
          <w:szCs w:val="21"/>
        </w:rPr>
        <w:t>".</w:t>
      </w:r>
    </w:p>
    <w:p w14:paraId="5E5AAC9D"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DayOfWeek</w:t>
      </w:r>
      <w:proofErr w:type="spellEnd"/>
      <w:r>
        <w:rPr>
          <w:rFonts w:ascii="Arial" w:hAnsi="Arial" w:cs="Arial"/>
          <w:sz w:val="21"/>
          <w:szCs w:val="21"/>
        </w:rPr>
        <w:t>": From Friday to Monday, fraud values are higher and Tue-Thu lower. We set up two values, "</w:t>
      </w:r>
      <w:proofErr w:type="spellStart"/>
      <w:r>
        <w:rPr>
          <w:rFonts w:ascii="Arial" w:hAnsi="Arial" w:cs="Arial"/>
          <w:sz w:val="21"/>
          <w:szCs w:val="21"/>
        </w:rPr>
        <w:t>FridayToMonday</w:t>
      </w:r>
      <w:proofErr w:type="spellEnd"/>
      <w:r>
        <w:rPr>
          <w:rFonts w:ascii="Arial" w:hAnsi="Arial" w:cs="Arial"/>
          <w:sz w:val="21"/>
          <w:szCs w:val="21"/>
        </w:rPr>
        <w:t>" and "</w:t>
      </w:r>
      <w:proofErr w:type="spellStart"/>
      <w:r>
        <w:rPr>
          <w:rFonts w:ascii="Arial" w:hAnsi="Arial" w:cs="Arial"/>
          <w:sz w:val="21"/>
          <w:szCs w:val="21"/>
        </w:rPr>
        <w:t>TuesdaytoThursday</w:t>
      </w:r>
      <w:proofErr w:type="spellEnd"/>
      <w:r>
        <w:rPr>
          <w:rFonts w:ascii="Arial" w:hAnsi="Arial" w:cs="Arial"/>
          <w:sz w:val="21"/>
          <w:szCs w:val="21"/>
        </w:rPr>
        <w:t>", according to the split.</w:t>
      </w:r>
    </w:p>
    <w:p w14:paraId="579CF8E5"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r w:rsidRPr="008D79F3">
        <w:rPr>
          <w:rFonts w:ascii="Arial" w:hAnsi="Arial" w:cs="Arial"/>
          <w:b/>
          <w:bCs/>
          <w:sz w:val="21"/>
          <w:szCs w:val="21"/>
        </w:rPr>
        <w:t>Make</w:t>
      </w:r>
      <w:r>
        <w:rPr>
          <w:rFonts w:ascii="Arial" w:hAnsi="Arial" w:cs="Arial"/>
          <w:sz w:val="21"/>
          <w:szCs w:val="21"/>
        </w:rPr>
        <w:t xml:space="preserve">": here, we are going to apply several changes. Ferrari, Jaguar, Lexus and </w:t>
      </w:r>
      <w:proofErr w:type="spellStart"/>
      <w:r>
        <w:rPr>
          <w:rFonts w:ascii="Arial" w:hAnsi="Arial" w:cs="Arial"/>
          <w:sz w:val="21"/>
          <w:szCs w:val="21"/>
        </w:rPr>
        <w:t>Porche</w:t>
      </w:r>
      <w:proofErr w:type="spellEnd"/>
      <w:r>
        <w:rPr>
          <w:rFonts w:ascii="Arial" w:hAnsi="Arial" w:cs="Arial"/>
          <w:sz w:val="21"/>
          <w:szCs w:val="21"/>
        </w:rPr>
        <w:t xml:space="preserve"> are in one variable because there is no fraud in these vehicles; the variable will be named "FJLP". The variable will be named "DNVW" after Dodge, Nissan, and VW. They have lower proportions in fraud, and altogether, there are not more than 3%. Saturn, Saab and Mercury represent no more than 2 % but have a higher fraud proportion. </w:t>
      </w:r>
      <w:proofErr w:type="gramStart"/>
      <w:r>
        <w:rPr>
          <w:rFonts w:ascii="Arial" w:hAnsi="Arial" w:cs="Arial"/>
          <w:sz w:val="21"/>
          <w:szCs w:val="21"/>
        </w:rPr>
        <w:t>So</w:t>
      </w:r>
      <w:proofErr w:type="gramEnd"/>
      <w:r>
        <w:rPr>
          <w:rFonts w:ascii="Arial" w:hAnsi="Arial" w:cs="Arial"/>
          <w:sz w:val="21"/>
          <w:szCs w:val="21"/>
        </w:rPr>
        <w:t xml:space="preserve"> we put it on the same variable, "SSM".</w:t>
      </w:r>
    </w:p>
    <w:p w14:paraId="3C055EAE"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AccidentArea</w:t>
      </w:r>
      <w:proofErr w:type="spellEnd"/>
      <w:r>
        <w:rPr>
          <w:rFonts w:ascii="Arial" w:hAnsi="Arial" w:cs="Arial"/>
          <w:sz w:val="21"/>
          <w:szCs w:val="21"/>
        </w:rPr>
        <w:t>": The proportion, in this case, is higher in Rural when fraud is committed. We do not change this variable.</w:t>
      </w:r>
    </w:p>
    <w:p w14:paraId="350E0BDC"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DayOfWeekClaimed</w:t>
      </w:r>
      <w:proofErr w:type="spellEnd"/>
      <w:r>
        <w:rPr>
          <w:rFonts w:ascii="Arial" w:hAnsi="Arial" w:cs="Arial"/>
          <w:sz w:val="21"/>
          <w:szCs w:val="21"/>
        </w:rPr>
        <w:t>": Friday and Saturday can be put in the same variable as Monday and Thursday because they behave similarly. Due to representativity, we can put Sunday and the 0 values on Monday and Thursday. "</w:t>
      </w:r>
      <w:proofErr w:type="spellStart"/>
      <w:r>
        <w:rPr>
          <w:rFonts w:ascii="Arial" w:hAnsi="Arial" w:cs="Arial"/>
          <w:sz w:val="21"/>
          <w:szCs w:val="21"/>
        </w:rPr>
        <w:t>FriSat</w:t>
      </w:r>
      <w:proofErr w:type="spellEnd"/>
      <w:r>
        <w:rPr>
          <w:rFonts w:ascii="Arial" w:hAnsi="Arial" w:cs="Arial"/>
          <w:sz w:val="21"/>
          <w:szCs w:val="21"/>
        </w:rPr>
        <w:t>" and "</w:t>
      </w:r>
      <w:proofErr w:type="spellStart"/>
      <w:r>
        <w:rPr>
          <w:rFonts w:ascii="Arial" w:hAnsi="Arial" w:cs="Arial"/>
          <w:sz w:val="21"/>
          <w:szCs w:val="21"/>
        </w:rPr>
        <w:t>MonThuSun</w:t>
      </w:r>
      <w:proofErr w:type="spellEnd"/>
      <w:r>
        <w:rPr>
          <w:rFonts w:ascii="Arial" w:hAnsi="Arial" w:cs="Arial"/>
          <w:sz w:val="21"/>
          <w:szCs w:val="21"/>
        </w:rPr>
        <w:t>" are the new variables.</w:t>
      </w:r>
    </w:p>
    <w:p w14:paraId="76E9B7CF"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MonthClaimed</w:t>
      </w:r>
      <w:proofErr w:type="spellEnd"/>
      <w:r>
        <w:rPr>
          <w:rFonts w:ascii="Arial" w:hAnsi="Arial" w:cs="Arial"/>
          <w:sz w:val="21"/>
          <w:szCs w:val="21"/>
        </w:rPr>
        <w:t xml:space="preserve">": we do the same transformation as in Month and move the 0 values to the </w:t>
      </w:r>
      <w:proofErr w:type="spellStart"/>
      <w:r>
        <w:rPr>
          <w:rFonts w:ascii="Arial" w:hAnsi="Arial" w:cs="Arial"/>
          <w:sz w:val="21"/>
          <w:szCs w:val="21"/>
        </w:rPr>
        <w:t>AprJanJunSep</w:t>
      </w:r>
      <w:proofErr w:type="spellEnd"/>
      <w:r>
        <w:rPr>
          <w:rFonts w:ascii="Arial" w:hAnsi="Arial" w:cs="Arial"/>
          <w:sz w:val="21"/>
          <w:szCs w:val="21"/>
        </w:rPr>
        <w:t xml:space="preserve"> variable.</w:t>
      </w:r>
    </w:p>
    <w:p w14:paraId="7F3D6593"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WeekOfMonthClaimed</w:t>
      </w:r>
      <w:proofErr w:type="spellEnd"/>
      <w:r>
        <w:rPr>
          <w:rFonts w:ascii="Arial" w:hAnsi="Arial" w:cs="Arial"/>
          <w:sz w:val="21"/>
          <w:szCs w:val="21"/>
        </w:rPr>
        <w:t>": we do the same split as in "</w:t>
      </w:r>
      <w:proofErr w:type="spellStart"/>
      <w:r>
        <w:rPr>
          <w:rFonts w:ascii="Arial" w:hAnsi="Arial" w:cs="Arial"/>
          <w:sz w:val="21"/>
          <w:szCs w:val="21"/>
        </w:rPr>
        <w:t>WeekOfTheMonth</w:t>
      </w:r>
      <w:proofErr w:type="spellEnd"/>
      <w:r>
        <w:rPr>
          <w:rFonts w:ascii="Arial" w:hAnsi="Arial" w:cs="Arial"/>
          <w:sz w:val="21"/>
          <w:szCs w:val="21"/>
        </w:rPr>
        <w:t>".</w:t>
      </w:r>
    </w:p>
    <w:p w14:paraId="716EAF76"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r w:rsidRPr="00020F1D">
        <w:rPr>
          <w:rFonts w:ascii="Arial" w:hAnsi="Arial" w:cs="Arial"/>
          <w:b/>
          <w:bCs/>
          <w:sz w:val="21"/>
          <w:szCs w:val="21"/>
        </w:rPr>
        <w:t>Sex</w:t>
      </w:r>
      <w:r>
        <w:rPr>
          <w:rFonts w:ascii="Arial" w:hAnsi="Arial" w:cs="Arial"/>
          <w:sz w:val="21"/>
          <w:szCs w:val="21"/>
        </w:rPr>
        <w:t>": Differences here are relevant, so we keep the variable how it is.</w:t>
      </w:r>
    </w:p>
    <w:p w14:paraId="3E4E33D5"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gramStart"/>
      <w:r w:rsidRPr="00020F1D">
        <w:rPr>
          <w:rFonts w:ascii="Arial" w:hAnsi="Arial" w:cs="Arial"/>
          <w:b/>
          <w:bCs/>
          <w:sz w:val="21"/>
          <w:szCs w:val="21"/>
        </w:rPr>
        <w:t>marital</w:t>
      </w:r>
      <w:proofErr w:type="gramEnd"/>
      <w:r w:rsidRPr="00020F1D">
        <w:rPr>
          <w:rFonts w:ascii="Arial" w:hAnsi="Arial" w:cs="Arial"/>
          <w:b/>
          <w:bCs/>
          <w:sz w:val="21"/>
          <w:szCs w:val="21"/>
        </w:rPr>
        <w:t xml:space="preserve"> status</w:t>
      </w:r>
      <w:r>
        <w:rPr>
          <w:rFonts w:ascii="Arial" w:hAnsi="Arial" w:cs="Arial"/>
          <w:sz w:val="21"/>
          <w:szCs w:val="21"/>
        </w:rPr>
        <w:t xml:space="preserve">": The variable is highly unbalanced, and the differences do not show any light. </w:t>
      </w:r>
      <w:proofErr w:type="gramStart"/>
      <w:r>
        <w:rPr>
          <w:rFonts w:ascii="Arial" w:hAnsi="Arial" w:cs="Arial"/>
          <w:sz w:val="21"/>
          <w:szCs w:val="21"/>
        </w:rPr>
        <w:t>Therefore</w:t>
      </w:r>
      <w:proofErr w:type="gramEnd"/>
      <w:r>
        <w:rPr>
          <w:rFonts w:ascii="Arial" w:hAnsi="Arial" w:cs="Arial"/>
          <w:sz w:val="21"/>
          <w:szCs w:val="21"/>
        </w:rPr>
        <w:t xml:space="preserve"> we proceed to remove it.</w:t>
      </w:r>
    </w:p>
    <w:p w14:paraId="592756DB"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lastRenderedPageBreak/>
        <w:t>"</w:t>
      </w:r>
      <w:r w:rsidRPr="00020F1D">
        <w:rPr>
          <w:rFonts w:ascii="Arial" w:hAnsi="Arial" w:cs="Arial"/>
          <w:b/>
          <w:bCs/>
          <w:sz w:val="21"/>
          <w:szCs w:val="21"/>
        </w:rPr>
        <w:t>Fault</w:t>
      </w:r>
      <w:r>
        <w:rPr>
          <w:rFonts w:ascii="Arial" w:hAnsi="Arial" w:cs="Arial"/>
          <w:sz w:val="21"/>
          <w:szCs w:val="21"/>
        </w:rPr>
        <w:t>": This variable is highly relevant, so we keep it like it is.</w:t>
      </w:r>
    </w:p>
    <w:p w14:paraId="553BFFA6"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PolicyType</w:t>
      </w:r>
      <w:proofErr w:type="spellEnd"/>
      <w:r>
        <w:rPr>
          <w:rFonts w:ascii="Arial" w:hAnsi="Arial" w:cs="Arial"/>
          <w:sz w:val="21"/>
          <w:szCs w:val="21"/>
        </w:rPr>
        <w:t>": this one is a union of "</w:t>
      </w:r>
      <w:proofErr w:type="spellStart"/>
      <w:r>
        <w:rPr>
          <w:rFonts w:ascii="Arial" w:hAnsi="Arial" w:cs="Arial"/>
          <w:sz w:val="21"/>
          <w:szCs w:val="21"/>
        </w:rPr>
        <w:t>VehicleCategory</w:t>
      </w:r>
      <w:proofErr w:type="spellEnd"/>
      <w:r>
        <w:rPr>
          <w:rFonts w:ascii="Arial" w:hAnsi="Arial" w:cs="Arial"/>
          <w:sz w:val="21"/>
          <w:szCs w:val="21"/>
        </w:rPr>
        <w:t>" and "</w:t>
      </w:r>
      <w:proofErr w:type="spellStart"/>
      <w:r>
        <w:rPr>
          <w:rFonts w:ascii="Arial" w:hAnsi="Arial" w:cs="Arial"/>
          <w:sz w:val="21"/>
          <w:szCs w:val="21"/>
        </w:rPr>
        <w:t>BasePolicy</w:t>
      </w:r>
      <w:proofErr w:type="spellEnd"/>
      <w:r>
        <w:rPr>
          <w:rFonts w:ascii="Arial" w:hAnsi="Arial" w:cs="Arial"/>
          <w:sz w:val="21"/>
          <w:szCs w:val="21"/>
        </w:rPr>
        <w:t>", so in this case, we remove this one.</w:t>
      </w:r>
    </w:p>
    <w:p w14:paraId="79CB7950"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VehicleCategory</w:t>
      </w:r>
      <w:proofErr w:type="spellEnd"/>
      <w:r>
        <w:rPr>
          <w:rFonts w:ascii="Arial" w:hAnsi="Arial" w:cs="Arial"/>
          <w:sz w:val="21"/>
          <w:szCs w:val="21"/>
        </w:rPr>
        <w:t>": proportions are quite different, so we keep this variable like it is.</w:t>
      </w:r>
    </w:p>
    <w:p w14:paraId="0DF9F57D"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VehiclePrice</w:t>
      </w:r>
      <w:proofErr w:type="spellEnd"/>
      <w:r>
        <w:rPr>
          <w:rFonts w:ascii="Arial" w:hAnsi="Arial" w:cs="Arial"/>
          <w:sz w:val="21"/>
          <w:szCs w:val="21"/>
        </w:rPr>
        <w:t>": checking this variable, we can group them into 3, less than 20k between 20k and 69k and over 69k. Cheap cars are costly, and one tends to commit fraud more often than the others. Variables will be named after "less20k", "20to69k" "over69k ".</w:t>
      </w:r>
    </w:p>
    <w:p w14:paraId="494B86F7"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RepNumber</w:t>
      </w:r>
      <w:proofErr w:type="spellEnd"/>
      <w:r>
        <w:rPr>
          <w:rFonts w:ascii="Arial" w:hAnsi="Arial" w:cs="Arial"/>
          <w:sz w:val="21"/>
          <w:szCs w:val="21"/>
        </w:rPr>
        <w:t>": I do not know the good of this value. I check on the Machine Learning algorithms it can be of good use. Therefore, we keep it like this.</w:t>
      </w:r>
    </w:p>
    <w:p w14:paraId="7185814D"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r w:rsidRPr="00020F1D">
        <w:rPr>
          <w:rFonts w:ascii="Arial" w:hAnsi="Arial" w:cs="Arial"/>
          <w:b/>
          <w:bCs/>
          <w:sz w:val="21"/>
          <w:szCs w:val="21"/>
        </w:rPr>
        <w:t>Deductible</w:t>
      </w:r>
      <w:r>
        <w:rPr>
          <w:rFonts w:ascii="Arial" w:hAnsi="Arial" w:cs="Arial"/>
          <w:sz w:val="21"/>
          <w:szCs w:val="21"/>
        </w:rPr>
        <w:t>": Values "300" and "400" tend to be fraudulent. In that case, we mix both values, leaving 700 as neutral and 400 as one to tend less.</w:t>
      </w:r>
    </w:p>
    <w:p w14:paraId="29BE636E"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DriverRating</w:t>
      </w:r>
      <w:proofErr w:type="spellEnd"/>
      <w:r>
        <w:rPr>
          <w:rFonts w:ascii="Arial" w:hAnsi="Arial" w:cs="Arial"/>
          <w:sz w:val="21"/>
          <w:szCs w:val="21"/>
        </w:rPr>
        <w:t>": 1 and 2 are lightly less fraudulent than 3 and 4; therefore, we change the variables between "1and2" and "3and4" for a better overview.</w:t>
      </w:r>
    </w:p>
    <w:p w14:paraId="07F94191"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DaysPolicyAccident</w:t>
      </w:r>
      <w:proofErr w:type="spellEnd"/>
      <w:r>
        <w:rPr>
          <w:rFonts w:ascii="Arial" w:hAnsi="Arial" w:cs="Arial"/>
          <w:sz w:val="21"/>
          <w:szCs w:val="21"/>
        </w:rPr>
        <w:t>": this variable is highly unproportioned, but maybe it can shed some light after separating the variables between less than 30 days and over 30 days.</w:t>
      </w:r>
    </w:p>
    <w:p w14:paraId="0054F98C"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DaysPolicyClaim</w:t>
      </w:r>
      <w:proofErr w:type="spellEnd"/>
      <w:r>
        <w:rPr>
          <w:rFonts w:ascii="Arial" w:hAnsi="Arial" w:cs="Arial"/>
          <w:sz w:val="21"/>
          <w:szCs w:val="21"/>
        </w:rPr>
        <w:t>": This variable is more unproportionate than the last one and will be correlational. In this case, we avoid including it in our study.</w:t>
      </w:r>
    </w:p>
    <w:p w14:paraId="56F6273B"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PastNumberOfClaims</w:t>
      </w:r>
      <w:proofErr w:type="spellEnd"/>
      <w:r>
        <w:rPr>
          <w:rFonts w:ascii="Arial" w:hAnsi="Arial" w:cs="Arial"/>
          <w:sz w:val="21"/>
          <w:szCs w:val="21"/>
        </w:rPr>
        <w:t>": This variable is essential not to be modified because the people with plenty of claims are fraudulent by half. Conversely, the non-claimers are fraudulent by more than a 30% difference.</w:t>
      </w:r>
    </w:p>
    <w:p w14:paraId="3C4BE531"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AgeOfVehicle</w:t>
      </w:r>
      <w:proofErr w:type="spellEnd"/>
      <w:r>
        <w:rPr>
          <w:rFonts w:ascii="Arial" w:hAnsi="Arial" w:cs="Arial"/>
          <w:sz w:val="21"/>
          <w:szCs w:val="21"/>
        </w:rPr>
        <w:t>": here, can we split between 7 and up and six and down years because they behave opposite to each other on fraudulent behaviour. Variables are going to be named "6down" and "7up".</w:t>
      </w:r>
    </w:p>
    <w:p w14:paraId="46A45A19"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AgeOfPolicyHolder</w:t>
      </w:r>
      <w:proofErr w:type="spellEnd"/>
      <w:r>
        <w:rPr>
          <w:rFonts w:ascii="Arial" w:hAnsi="Arial" w:cs="Arial"/>
          <w:sz w:val="21"/>
          <w:szCs w:val="21"/>
        </w:rPr>
        <w:t>": Policyholders up to 25 tend to be over 50% more fraudulent. Policyholders older than 40 are less fraudulent, up to 20%. In that case, we collect the variables up to 25 and over 40.</w:t>
      </w:r>
    </w:p>
    <w:p w14:paraId="2A214DFF"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PoliceReportFiled</w:t>
      </w:r>
      <w:proofErr w:type="spellEnd"/>
      <w:r>
        <w:rPr>
          <w:rFonts w:ascii="Arial" w:hAnsi="Arial" w:cs="Arial"/>
          <w:sz w:val="21"/>
          <w:szCs w:val="21"/>
        </w:rPr>
        <w:t>": we leave it like it is; when a police report is filled, the fraud is lower than 40%.</w:t>
      </w:r>
    </w:p>
    <w:p w14:paraId="5AB9EC1A"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WitnessPresent</w:t>
      </w:r>
      <w:proofErr w:type="spellEnd"/>
      <w:r>
        <w:rPr>
          <w:rFonts w:ascii="Arial" w:hAnsi="Arial" w:cs="Arial"/>
          <w:sz w:val="21"/>
          <w:szCs w:val="21"/>
        </w:rPr>
        <w:t>": this variable has less than a 0,5%, then, for the study, it is a useless variable.</w:t>
      </w:r>
    </w:p>
    <w:p w14:paraId="29A391B1"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AgentType</w:t>
      </w:r>
      <w:proofErr w:type="spellEnd"/>
      <w:r>
        <w:rPr>
          <w:rFonts w:ascii="Arial" w:hAnsi="Arial" w:cs="Arial"/>
          <w:sz w:val="21"/>
          <w:szCs w:val="21"/>
        </w:rPr>
        <w:t>": the difference between fraud and not fraud is irrelevant, so we also remove this variable.</w:t>
      </w:r>
    </w:p>
    <w:p w14:paraId="0318EA87"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NumberOfSuppliments</w:t>
      </w:r>
      <w:proofErr w:type="spellEnd"/>
      <w:r>
        <w:rPr>
          <w:rFonts w:ascii="Arial" w:hAnsi="Arial" w:cs="Arial"/>
          <w:sz w:val="21"/>
          <w:szCs w:val="21"/>
        </w:rPr>
        <w:t xml:space="preserve">": up to 2 Supplements and over 3 behave opposite regarding fraud. </w:t>
      </w:r>
      <w:proofErr w:type="gramStart"/>
      <w:r>
        <w:rPr>
          <w:rFonts w:ascii="Arial" w:hAnsi="Arial" w:cs="Arial"/>
          <w:sz w:val="21"/>
          <w:szCs w:val="21"/>
        </w:rPr>
        <w:t>Therefore</w:t>
      </w:r>
      <w:proofErr w:type="gramEnd"/>
      <w:r>
        <w:rPr>
          <w:rFonts w:ascii="Arial" w:hAnsi="Arial" w:cs="Arial"/>
          <w:sz w:val="21"/>
          <w:szCs w:val="21"/>
        </w:rPr>
        <w:t xml:space="preserve"> we split it into two values, "upto2" and "over3".</w:t>
      </w:r>
    </w:p>
    <w:p w14:paraId="6DE9EB7F"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AdressChangeClaim</w:t>
      </w:r>
      <w:proofErr w:type="spellEnd"/>
      <w:r>
        <w:rPr>
          <w:rFonts w:ascii="Arial" w:hAnsi="Arial" w:cs="Arial"/>
          <w:sz w:val="21"/>
          <w:szCs w:val="21"/>
        </w:rPr>
        <w:t>": In this particular case, we see a jump between 2 to 3 years; I am curious about the effect on the overall model, so that we will leave it like that.</w:t>
      </w:r>
    </w:p>
    <w:p w14:paraId="41FC58A8"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NumberOfCars</w:t>
      </w:r>
      <w:proofErr w:type="spellEnd"/>
      <w:r>
        <w:rPr>
          <w:rFonts w:ascii="Arial" w:hAnsi="Arial" w:cs="Arial"/>
          <w:sz w:val="21"/>
          <w:szCs w:val="21"/>
        </w:rPr>
        <w:t>": is unbalanced and will not shed some light after checking the proportions. In that case, we remove the variable.</w:t>
      </w:r>
    </w:p>
    <w:p w14:paraId="08E1F6A2"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r w:rsidRPr="00020F1D">
        <w:rPr>
          <w:rFonts w:ascii="Arial" w:hAnsi="Arial" w:cs="Arial"/>
          <w:b/>
          <w:bCs/>
          <w:sz w:val="21"/>
          <w:szCs w:val="21"/>
        </w:rPr>
        <w:t>Year</w:t>
      </w:r>
      <w:r>
        <w:rPr>
          <w:rFonts w:ascii="Arial" w:hAnsi="Arial" w:cs="Arial"/>
          <w:sz w:val="21"/>
          <w:szCs w:val="21"/>
        </w:rPr>
        <w:t>": The variable year indicates the year when it happened. This variable is not for an approach to insurance prizes nor a fraud prediction practical algorithm. Therefore, we remove it.</w:t>
      </w:r>
    </w:p>
    <w:p w14:paraId="5FBF50E8"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lastRenderedPageBreak/>
        <w:t>"</w:t>
      </w:r>
      <w:proofErr w:type="spellStart"/>
      <w:r w:rsidRPr="00020F1D">
        <w:rPr>
          <w:rFonts w:ascii="Arial" w:hAnsi="Arial" w:cs="Arial"/>
          <w:b/>
          <w:bCs/>
          <w:sz w:val="21"/>
          <w:szCs w:val="21"/>
        </w:rPr>
        <w:t>BasePolicy</w:t>
      </w:r>
      <w:proofErr w:type="spellEnd"/>
      <w:r>
        <w:rPr>
          <w:rFonts w:ascii="Arial" w:hAnsi="Arial" w:cs="Arial"/>
          <w:sz w:val="21"/>
          <w:szCs w:val="21"/>
        </w:rPr>
        <w:t>": proportions are quite different, so we keep this variable like it is.</w:t>
      </w:r>
    </w:p>
    <w:p w14:paraId="498FCCFE" w14:textId="77777777" w:rsidR="00020F1D" w:rsidRDefault="00020F1D" w:rsidP="00020F1D">
      <w:pPr>
        <w:pStyle w:val="NormalWeb"/>
        <w:spacing w:before="0" w:beforeAutospacing="0" w:after="240" w:afterAutospacing="0"/>
        <w:rPr>
          <w:rFonts w:ascii="Arial" w:hAnsi="Arial" w:cs="Arial"/>
          <w:sz w:val="21"/>
          <w:szCs w:val="21"/>
        </w:rPr>
      </w:pPr>
      <w:r>
        <w:rPr>
          <w:rFonts w:ascii="Arial" w:hAnsi="Arial" w:cs="Arial"/>
          <w:sz w:val="21"/>
          <w:szCs w:val="21"/>
        </w:rPr>
        <w:t>"</w:t>
      </w:r>
      <w:proofErr w:type="spellStart"/>
      <w:r w:rsidRPr="00020F1D">
        <w:rPr>
          <w:rFonts w:ascii="Arial" w:hAnsi="Arial" w:cs="Arial"/>
          <w:b/>
          <w:bCs/>
          <w:sz w:val="21"/>
          <w:szCs w:val="21"/>
        </w:rPr>
        <w:t>AgeCut</w:t>
      </w:r>
      <w:proofErr w:type="spellEnd"/>
      <w:r>
        <w:rPr>
          <w:rFonts w:ascii="Arial" w:hAnsi="Arial" w:cs="Arial"/>
          <w:sz w:val="21"/>
          <w:szCs w:val="21"/>
        </w:rPr>
        <w:t>": This variable behaves quite similar to "</w:t>
      </w:r>
      <w:proofErr w:type="spellStart"/>
      <w:r>
        <w:rPr>
          <w:rFonts w:ascii="Arial" w:hAnsi="Arial" w:cs="Arial"/>
          <w:sz w:val="21"/>
          <w:szCs w:val="21"/>
        </w:rPr>
        <w:t>AgeOfPolicyHolder</w:t>
      </w:r>
      <w:proofErr w:type="spellEnd"/>
      <w:r>
        <w:rPr>
          <w:rFonts w:ascii="Arial" w:hAnsi="Arial" w:cs="Arial"/>
          <w:sz w:val="21"/>
          <w:szCs w:val="21"/>
        </w:rPr>
        <w:t xml:space="preserve">", with the difference that instead of being a change over when the person is over 25, bake it already over 20. </w:t>
      </w:r>
      <w:proofErr w:type="gramStart"/>
      <w:r>
        <w:rPr>
          <w:rFonts w:ascii="Arial" w:hAnsi="Arial" w:cs="Arial"/>
          <w:sz w:val="21"/>
          <w:szCs w:val="21"/>
        </w:rPr>
        <w:t>So</w:t>
      </w:r>
      <w:proofErr w:type="gramEnd"/>
      <w:r>
        <w:rPr>
          <w:rFonts w:ascii="Arial" w:hAnsi="Arial" w:cs="Arial"/>
          <w:sz w:val="21"/>
          <w:szCs w:val="21"/>
        </w:rPr>
        <w:t xml:space="preserve"> we are going to use a value for younger than 20("lower20") and for older than 40("over40").</w:t>
      </w:r>
    </w:p>
    <w:p w14:paraId="6725D204" w14:textId="77777777" w:rsidR="00CF0240" w:rsidRPr="00CF0240" w:rsidRDefault="00CF0240" w:rsidP="00CF0240">
      <w:pPr>
        <w:rPr>
          <w:sz w:val="56"/>
          <w:szCs w:val="56"/>
        </w:rPr>
      </w:pPr>
    </w:p>
    <w:p w14:paraId="74208691" w14:textId="77777777" w:rsidR="00A16EC8" w:rsidRPr="00A16EC8" w:rsidRDefault="00A16EC8" w:rsidP="00A16EC8">
      <w:pPr>
        <w:rPr>
          <w:sz w:val="28"/>
          <w:szCs w:val="28"/>
        </w:rPr>
      </w:pPr>
    </w:p>
    <w:sectPr w:rsidR="00A16EC8" w:rsidRPr="00A16E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C4F0F"/>
    <w:rsid w:val="00020F1D"/>
    <w:rsid w:val="00387825"/>
    <w:rsid w:val="003A252F"/>
    <w:rsid w:val="004C4F0F"/>
    <w:rsid w:val="005B17C4"/>
    <w:rsid w:val="008D79F3"/>
    <w:rsid w:val="00A16EC8"/>
    <w:rsid w:val="00B207B1"/>
    <w:rsid w:val="00CF0240"/>
    <w:rsid w:val="00D91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ACDDB"/>
  <w15:docId w15:val="{4A5E6AEE-53E6-498E-8A26-A490BEEFB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A252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020F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A252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3A252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020F1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46044">
      <w:bodyDiv w:val="1"/>
      <w:marLeft w:val="0"/>
      <w:marRight w:val="0"/>
      <w:marTop w:val="0"/>
      <w:marBottom w:val="0"/>
      <w:divBdr>
        <w:top w:val="none" w:sz="0" w:space="0" w:color="auto"/>
        <w:left w:val="none" w:sz="0" w:space="0" w:color="auto"/>
        <w:bottom w:val="none" w:sz="0" w:space="0" w:color="auto"/>
        <w:right w:val="none" w:sz="0" w:space="0" w:color="auto"/>
      </w:divBdr>
    </w:div>
    <w:div w:id="950548949">
      <w:bodyDiv w:val="1"/>
      <w:marLeft w:val="0"/>
      <w:marRight w:val="0"/>
      <w:marTop w:val="0"/>
      <w:marBottom w:val="0"/>
      <w:divBdr>
        <w:top w:val="none" w:sz="0" w:space="0" w:color="auto"/>
        <w:left w:val="none" w:sz="0" w:space="0" w:color="auto"/>
        <w:bottom w:val="none" w:sz="0" w:space="0" w:color="auto"/>
        <w:right w:val="none" w:sz="0" w:space="0" w:color="auto"/>
      </w:divBdr>
    </w:div>
    <w:div w:id="969631241">
      <w:bodyDiv w:val="1"/>
      <w:marLeft w:val="0"/>
      <w:marRight w:val="0"/>
      <w:marTop w:val="0"/>
      <w:marBottom w:val="0"/>
      <w:divBdr>
        <w:top w:val="none" w:sz="0" w:space="0" w:color="auto"/>
        <w:left w:val="none" w:sz="0" w:space="0" w:color="auto"/>
        <w:bottom w:val="none" w:sz="0" w:space="0" w:color="auto"/>
        <w:right w:val="none" w:sz="0" w:space="0" w:color="auto"/>
      </w:divBdr>
    </w:div>
    <w:div w:id="18550698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675</TotalTime>
  <Pages>3</Pages>
  <Words>891</Words>
  <Characters>5083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Kharche</dc:creator>
  <cp:keywords/>
  <dc:description/>
  <cp:lastModifiedBy>Utkarsh Kharche</cp:lastModifiedBy>
  <cp:revision>5</cp:revision>
  <dcterms:created xsi:type="dcterms:W3CDTF">2022-11-19T08:27:00Z</dcterms:created>
  <dcterms:modified xsi:type="dcterms:W3CDTF">2022-11-26T10:56:00Z</dcterms:modified>
</cp:coreProperties>
</file>