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drawing>
          <wp:inline distB="0" distT="0" distL="0" distR="0">
            <wp:extent cx="700088" cy="1000125"/>
            <wp:effectExtent b="0" l="0" r="0" t="0"/>
            <wp:docPr id="100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0088"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000000" w:space="4" w:sz="4" w:val="single"/>
          <w:bottom w:color="000000" w:space="4" w:sz="4" w:val="single"/>
        </w:pBdr>
        <w:spacing w:after="200" w:before="80" w:lineRule="auto"/>
        <w:rPr/>
      </w:pPr>
      <w:r w:rsidDel="00000000" w:rsidR="00000000" w:rsidRPr="00000000">
        <w:rPr>
          <w:rFonts w:ascii="Cambria" w:cs="Cambria" w:eastAsia="Cambria" w:hAnsi="Cambria"/>
          <w:b w:val="1"/>
          <w:bCs w:val="1"/>
          <w:sz w:val="22"/>
          <w:szCs w:val="22"/>
          <w:rtl w:val="0"/>
        </w:rPr>
        <w:t xml:space="preserve">C O N F I D E N T I A L</w:t>
      </w:r>
      <w:r w:rsidDel="00000000" w:rsidR="00000000" w:rsidRPr="00000000">
        <w:rPr>
          <w:rtl w:val="0"/>
        </w:rPr>
      </w:r>
    </w:p>
    <w:tbl>
      <w:tblPr>
        <w:tblStyle w:val="Table1"/>
        <w:tblW w:w="540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000"/>
      </w:tblPr>
      <w:tblGrid>
        <w:gridCol w:w="5400"/>
        <w:tblGridChange w:id="0">
          <w:tblGrid>
            <w:gridCol w:w="5400"/>
          </w:tblGrid>
        </w:tblGridChange>
      </w:tblGrid>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3">
            <w:pPr>
              <w:spacing w:after="20" w:lineRule="auto"/>
              <w:jc w:val="center"/>
              <w:rPr/>
            </w:pPr>
            <w:r w:rsidDel="00000000" w:rsidR="00000000" w:rsidRPr="00000000">
              <w:rPr>
                <w:rFonts w:ascii="Cambria" w:cs="Cambria" w:eastAsia="Cambria" w:hAnsi="Cambria"/>
                <w:b w:val="1"/>
                <w:bCs w:val="1"/>
                <w:sz w:val="24"/>
                <w:szCs w:val="24"/>
                <w:rtl w:val="0"/>
              </w:rPr>
              <w:t xml:space="preserve">TRINETRA</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Cambria" w:cs="Cambria" w:eastAsia="Cambria" w:hAnsi="Cambria"/>
                <w:sz w:val="20"/>
                <w:szCs w:val="20"/>
                <w:rtl w:val="0"/>
              </w:rPr>
              <w:t xml:space="preserve">Agentic Credit Intelligence OS</w:t>
            </w:r>
            <w:r w:rsidDel="00000000" w:rsidR="00000000" w:rsidRPr="00000000">
              <w:rPr>
                <w:rtl w:val="0"/>
              </w:rPr>
            </w:r>
          </w:p>
        </w:tc>
      </w:tr>
    </w:tbl>
    <w:p w:rsidR="00000000" w:rsidDel="00000000" w:rsidP="00000000" w:rsidRDefault="00000000" w:rsidRPr="00000000" w14:paraId="00000005">
      <w:pPr>
        <w:spacing w:after="40" w:before="260" w:lineRule="auto"/>
        <w:rPr/>
      </w:pPr>
      <w:r w:rsidDel="00000000" w:rsidR="00000000" w:rsidRPr="00000000">
        <w:rPr>
          <w:rFonts w:ascii="Cambria" w:cs="Cambria" w:eastAsia="Cambria" w:hAnsi="Cambria"/>
          <w:b w:val="1"/>
          <w:bCs w:val="1"/>
          <w:sz w:val="26"/>
          <w:szCs w:val="26"/>
          <w:rtl w:val="0"/>
        </w:rPr>
        <w:t xml:space="preserve">CREDIT APPRAISAL MEMORANDUM</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Cambria" w:cs="Cambria" w:eastAsia="Cambria" w:hAnsi="Cambria"/>
          <w:i w:val="1"/>
          <w:iCs w:val="1"/>
          <w:sz w:val="20"/>
          <w:szCs w:val="20"/>
          <w:rtl w:val="0"/>
        </w:rPr>
        <w:t xml:space="preserve">(Prepared in alignment with RBI/NHB Credit Appraisal Guidelines)</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Cambria" w:cs="Cambria" w:eastAsia="Cambria" w:hAnsi="Cambria"/>
          <w:sz w:val="21"/>
          <w:szCs w:val="21"/>
          <w:rtl w:val="0"/>
        </w:rPr>
        <w:t xml:space="preserve">Prepared for:</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Fonts w:ascii="Cambria" w:cs="Cambria" w:eastAsia="Cambria" w:hAnsi="Cambria"/>
          <w:b w:val="1"/>
          <w:bCs w:val="1"/>
          <w:color w:val="1f5c99"/>
          <w:sz w:val="24"/>
          <w:szCs w:val="24"/>
          <w:rtl w:val="0"/>
        </w:rPr>
        <w:t xml:space="preserve">Surya Infotech 831 Partnership Firm</w:t>
      </w:r>
      <w:r w:rsidDel="00000000" w:rsidR="00000000" w:rsidRPr="00000000">
        <w:rPr>
          <w:rtl w:val="0"/>
        </w:rPr>
      </w:r>
    </w:p>
    <w:tbl>
      <w:tblPr>
        <w:tblStyle w:val="Table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Loan Amount Requested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A">
            <w:pPr>
              <w:spacing w:after="0" w:line="276" w:lineRule="auto"/>
              <w:rPr/>
            </w:pPr>
            <w:r w:rsidDel="00000000" w:rsidR="00000000" w:rsidRPr="00000000">
              <w:rPr>
                <w:rFonts w:ascii="Cambria" w:cs="Cambria" w:eastAsia="Cambria" w:hAnsi="Cambria"/>
                <w:color w:val="1f5c99"/>
                <w:sz w:val="21"/>
                <w:szCs w:val="21"/>
                <w:rtl w:val="0"/>
              </w:rPr>
              <w:t xml:space="preserve">₹42.00 Lakh</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 Generated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D">
            <w:pPr>
              <w:spacing w:after="0" w:line="276" w:lineRule="auto"/>
              <w:rPr/>
            </w:pPr>
            <w:r w:rsidDel="00000000" w:rsidR="00000000" w:rsidRPr="00000000">
              <w:rPr>
                <w:rFonts w:ascii="Cambria" w:cs="Cambria" w:eastAsia="Cambria" w:hAnsi="Cambria"/>
                <w:color w:val="1f5c99"/>
                <w:sz w:val="21"/>
                <w:szCs w:val="21"/>
                <w:rtl w:val="0"/>
              </w:rPr>
              <w:t xml:space="preserve">13 July 2026, 12:49 UTC</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Document Classification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F">
            <w:pPr>
              <w:spacing w:after="0" w:line="276" w:lineRule="auto"/>
              <w:rPr/>
            </w:pPr>
            <w:r w:rsidDel="00000000" w:rsidR="00000000" w:rsidRPr="00000000">
              <w:rPr>
                <w:rFonts w:ascii="Cambria" w:cs="Cambria" w:eastAsia="Cambria" w:hAnsi="Cambria"/>
                <w:color w:val="1f5c99"/>
                <w:sz w:val="21"/>
                <w:szCs w:val="21"/>
                <w:rtl w:val="0"/>
              </w:rPr>
              <w:t xml:space="preserve">STRICTLY CONFIDENTIAL</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1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Prepared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1">
            <w:pPr>
              <w:spacing w:after="0" w:line="276" w:lineRule="auto"/>
              <w:rPr/>
            </w:pPr>
            <w:r w:rsidDel="00000000" w:rsidR="00000000" w:rsidRPr="00000000">
              <w:rPr>
                <w:rFonts w:ascii="Cambria" w:cs="Cambria" w:eastAsia="Cambria" w:hAnsi="Cambria"/>
                <w:color w:val="1f5c99"/>
                <w:sz w:val="21"/>
                <w:szCs w:val="21"/>
                <w:rtl w:val="0"/>
              </w:rPr>
              <w:t xml:space="preserve">Trinetra Agentic Credit Intelligence OS</w:t>
            </w:r>
            <w:r w:rsidDel="00000000" w:rsidR="00000000" w:rsidRPr="00000000">
              <w:rPr>
                <w:rtl w:val="0"/>
              </w:rPr>
            </w:r>
          </w:p>
        </w:tc>
      </w:tr>
    </w:tbl>
    <w:p w:rsidR="00000000" w:rsidDel="00000000" w:rsidP="00000000" w:rsidRDefault="00000000" w:rsidRPr="00000000" w14:paraId="00000012">
      <w:pPr>
        <w:spacing w:after="160" w:before="240" w:lineRule="auto"/>
        <w:rPr/>
      </w:pPr>
      <w:r w:rsidDel="00000000" w:rsidR="00000000" w:rsidRPr="00000000">
        <w:rPr>
          <w:rFonts w:ascii="Cambria" w:cs="Cambria" w:eastAsia="Cambria" w:hAnsi="Cambria"/>
          <w:sz w:val="21"/>
          <w:szCs w:val="21"/>
          <w:rtl w:val="0"/>
        </w:rPr>
        <w:t xml:space="preserve">This document is auto-generated by 14 AI Agents and is intended solely for authorized credit officers.</w:t>
      </w:r>
      <w:r w:rsidDel="00000000" w:rsidR="00000000" w:rsidRPr="00000000">
        <w:rPr>
          <w:rtl w:val="0"/>
        </w:rPr>
      </w:r>
    </w:p>
    <w:p w:rsidR="00000000" w:rsidDel="00000000" w:rsidP="00000000" w:rsidRDefault="00000000" w:rsidRPr="00000000" w14:paraId="00000013">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1. Executive Summary</w:t>
      </w:r>
      <w:r w:rsidDel="00000000" w:rsidR="00000000" w:rsidRPr="00000000">
        <w:rPr>
          <w:rtl w:val="0"/>
        </w:rPr>
      </w:r>
    </w:p>
    <w:p w:rsidR="00000000" w:rsidDel="00000000" w:rsidP="00000000" w:rsidRDefault="00000000" w:rsidRPr="00000000" w14:paraId="00000014">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1.1 Credit Overview</w:t>
      </w:r>
      <w:r w:rsidDel="00000000" w:rsidR="00000000" w:rsidRPr="00000000">
        <w:rPr>
          <w:rtl w:val="0"/>
        </w:rPr>
      </w:r>
    </w:p>
    <w:tbl>
      <w:tblPr>
        <w:tblStyle w:val="Table4"/>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15">
            <w:pPr>
              <w:spacing w:after="0" w:line="276" w:lineRule="auto"/>
              <w:rPr/>
            </w:pPr>
            <w:r w:rsidDel="00000000" w:rsidR="00000000" w:rsidRPr="00000000">
              <w:rPr>
                <w:rFonts w:ascii="Cambria" w:cs="Cambria" w:eastAsia="Cambria" w:hAnsi="Cambria"/>
                <w:color w:val="1f5c99"/>
                <w:sz w:val="21"/>
                <w:szCs w:val="21"/>
                <w:rtl w:val="0"/>
              </w:rPr>
              <w:t xml:space="preserve">Risk Band: HIGH. Decision: MANDATORY REVIEW. The company, Surya Infotech 831 Partnership Firm, operating in the Renewable Energy sector, exhibits a HIGH overall Risk Band. The Bank Reconciliation Verdict is WARNING, indicating potential discrepancies. Based on the analysis, a MANDATORY REVIEW is recommended due to significant concerns. The company's financial health is a mixed bag, with strong revenue growth and ebitda margin, but weak leverage and high debt levels.</w:t>
            </w:r>
            <w:r w:rsidDel="00000000" w:rsidR="00000000" w:rsidRPr="00000000">
              <w:rPr>
                <w:rtl w:val="0"/>
              </w:rPr>
            </w:r>
          </w:p>
        </w:tc>
      </w:tr>
    </w:tbl>
    <w:p w:rsidR="00000000" w:rsidDel="00000000" w:rsidP="00000000" w:rsidRDefault="00000000" w:rsidRPr="00000000" w14:paraId="00000016">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1.2 Business Overview</w:t>
      </w:r>
      <w:r w:rsidDel="00000000" w:rsidR="00000000" w:rsidRPr="00000000">
        <w:rPr>
          <w:rtl w:val="0"/>
        </w:rPr>
      </w:r>
    </w:p>
    <w:p w:rsidR="00000000" w:rsidDel="00000000" w:rsidP="00000000" w:rsidRDefault="00000000" w:rsidRPr="00000000" w14:paraId="00000017">
      <w:pPr>
        <w:spacing w:after="200" w:line="276" w:lineRule="auto"/>
        <w:rPr/>
      </w:pPr>
      <w:r w:rsidDel="00000000" w:rsidR="00000000" w:rsidRPr="00000000">
        <w:rPr>
          <w:rFonts w:ascii="Cambria" w:cs="Cambria" w:eastAsia="Cambria" w:hAnsi="Cambria"/>
          <w:color w:val="1f5c99"/>
          <w:sz w:val="21"/>
          <w:szCs w:val="21"/>
          <w:rtl w:val="0"/>
        </w:rPr>
        <w:t xml:space="preserve">Surya Infotech 831 Partnership Firm is a partnership firm operating in the Renewable Energy sector, with a revenue of ₹2.79 Cr and ebitda of ₹1.04 Cr. The company has a strong market position, with a cibil score of 655. However, the company's industry is facing challenges, including high competition and regulatory uncertainty.</w:t>
      </w:r>
      <w:r w:rsidDel="00000000" w:rsidR="00000000" w:rsidRPr="00000000">
        <w:rPr>
          <w:rtl w:val="0"/>
        </w:rPr>
      </w:r>
    </w:p>
    <w:tbl>
      <w:tblPr>
        <w:tblStyle w:val="Table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1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Key Strengths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1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Key Concerns</w:t>
            </w:r>
            <w:r w:rsidDel="00000000" w:rsidR="00000000" w:rsidRPr="00000000">
              <w:rPr>
                <w:rtl w:val="0"/>
              </w:rPr>
            </w:r>
          </w:p>
        </w:tc>
      </w:tr>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1A">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STRONG revenue growth, as indicated by the revenue_growth_evaluation</w:t>
              <w:br/>
              <w:t xml:space="preserve">• STRONG ebitda margin, as indicated by the ebitda_margin_evaluation</w:t>
              <w:br/>
              <w:t xml:space="preserve">• STRONG debt service coverage ratio (DSCR), as indicated by the dscr_evaluation</w:t>
              <w:br/>
              <w:t xml:space="preserve">• STRONG interest coverage ratio (ICR), as indicated by the icr_evaluation</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B">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WEAK leverage, as indicated by the leverage_evaluation</w:t>
              <w:br/>
              <w:t xml:space="preserve">• High debt levels, with a total debt of ₹2.93 Cr</w:t>
              <w:br/>
              <w:t xml:space="preserve">• GST discrepancy, with a discrepancy percentage of [Value under review]%</w:t>
              <w:br/>
              <w:t xml:space="preserve">• Bank divergence, with a divergence percentage of [Value under review]%</w:t>
            </w:r>
            <w:r w:rsidDel="00000000" w:rsidR="00000000" w:rsidRPr="00000000">
              <w:rPr>
                <w:rtl w:val="0"/>
              </w:rPr>
            </w:r>
          </w:p>
        </w:tc>
      </w:tr>
    </w:tbl>
    <w:p w:rsidR="00000000" w:rsidDel="00000000" w:rsidP="00000000" w:rsidRDefault="00000000" w:rsidRPr="00000000" w14:paraId="0000001C">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2. Applicant Identity &amp; Verification</w:t>
      </w:r>
      <w:r w:rsidDel="00000000" w:rsidR="00000000" w:rsidRPr="00000000">
        <w:rPr>
          <w:rtl w:val="0"/>
        </w:rPr>
      </w:r>
    </w:p>
    <w:p w:rsidR="00000000" w:rsidDel="00000000" w:rsidP="00000000" w:rsidRDefault="00000000" w:rsidRPr="00000000" w14:paraId="0000001D">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Company Profile (User Input)</w:t>
      </w:r>
      <w:r w:rsidDel="00000000" w:rsidR="00000000" w:rsidRPr="00000000">
        <w:rPr>
          <w:rtl w:val="0"/>
        </w:rPr>
      </w:r>
    </w:p>
    <w:tbl>
      <w:tblPr>
        <w:tblStyle w:val="Table6"/>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1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Company Name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F">
            <w:pPr>
              <w:spacing w:after="0" w:line="276" w:lineRule="auto"/>
              <w:rPr/>
            </w:pPr>
            <w:r w:rsidDel="00000000" w:rsidR="00000000" w:rsidRPr="00000000">
              <w:rPr>
                <w:rFonts w:ascii="Cambria" w:cs="Cambria" w:eastAsia="Cambria" w:hAnsi="Cambria"/>
                <w:color w:val="1f5c99"/>
                <w:sz w:val="21"/>
                <w:szCs w:val="21"/>
                <w:rtl w:val="0"/>
              </w:rPr>
              <w:t xml:space="preserve">Surya Infotech 831 Partnership Firm</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1">
            <w:pPr>
              <w:spacing w:after="0" w:line="276" w:lineRule="auto"/>
              <w:rPr/>
            </w:pPr>
            <w:r w:rsidDel="00000000" w:rsidR="00000000" w:rsidRPr="00000000">
              <w:rPr>
                <w:rFonts w:ascii="Cambria" w:cs="Cambria" w:eastAsia="Cambria" w:hAnsi="Cambria"/>
                <w:color w:val="1f5c99"/>
                <w:sz w:val="21"/>
                <w:szCs w:val="21"/>
                <w:rtl w:val="0"/>
              </w:rPr>
              <w:t xml:space="preserve">SKXFS3668H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3">
            <w:pPr>
              <w:spacing w:after="0" w:line="276" w:lineRule="auto"/>
              <w:rPr/>
            </w:pPr>
            <w:r w:rsidDel="00000000" w:rsidR="00000000" w:rsidRPr="00000000">
              <w:rPr>
                <w:rFonts w:ascii="Cambria" w:cs="Cambria" w:eastAsia="Cambria" w:hAnsi="Cambria"/>
                <w:color w:val="1f5c99"/>
                <w:sz w:val="21"/>
                <w:szCs w:val="21"/>
                <w:rtl w:val="0"/>
              </w:rPr>
              <w:t xml:space="preserve">07SKXFS3668H2Z2</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5">
            <w:pPr>
              <w:spacing w:after="0" w:line="276" w:lineRule="auto"/>
              <w:rPr/>
            </w:pPr>
            <w:r w:rsidDel="00000000" w:rsidR="00000000" w:rsidRPr="00000000">
              <w:rPr>
                <w:rFonts w:ascii="Cambria" w:cs="Cambria" w:eastAsia="Cambria" w:hAnsi="Cambria"/>
                <w:color w:val="1f5c99"/>
                <w:sz w:val="21"/>
                <w:szCs w:val="21"/>
                <w:rtl w:val="0"/>
              </w:rPr>
              <w:t xml:space="preserve">N/A</w:t>
            </w:r>
            <w:r w:rsidDel="00000000" w:rsidR="00000000" w:rsidRPr="00000000">
              <w:rPr>
                <w:rtl w:val="0"/>
              </w:rPr>
            </w:r>
          </w:p>
        </w:tc>
      </w:tr>
    </w:tbl>
    <w:p w:rsidR="00000000" w:rsidDel="00000000" w:rsidP="00000000" w:rsidRDefault="00000000" w:rsidRPr="00000000" w14:paraId="00000026">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PAN Verification (Agent 7: pan-agent)</w:t>
      </w:r>
      <w:r w:rsidDel="00000000" w:rsidR="00000000" w:rsidRPr="00000000">
        <w:rPr>
          <w:rtl w:val="0"/>
        </w:rPr>
      </w:r>
    </w:p>
    <w:tbl>
      <w:tblPr>
        <w:tblStyle w:val="Table7"/>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27">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Field</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2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Value / Tag</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2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Status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B">
            <w:pPr>
              <w:spacing w:after="0" w:line="276" w:lineRule="auto"/>
              <w:rPr/>
            </w:pPr>
            <w:r w:rsidDel="00000000" w:rsidR="00000000" w:rsidRPr="00000000">
              <w:rPr>
                <w:rFonts w:ascii="Cambria" w:cs="Cambria" w:eastAsia="Cambria" w:hAnsi="Cambria"/>
                <w:color w:val="1f5c99"/>
                <w:sz w:val="21"/>
                <w:szCs w:val="21"/>
                <w:rtl w:val="0"/>
              </w:rPr>
              <w:t xml:space="preserve">VALID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C">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Verification result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 Verification Result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E">
            <w:pPr>
              <w:spacing w:after="0" w:line="276" w:lineRule="auto"/>
              <w:rPr/>
            </w:pPr>
            <w:r w:rsidDel="00000000" w:rsidR="00000000" w:rsidRPr="00000000">
              <w:rPr>
                <w:rFonts w:ascii="Cambria" w:cs="Cambria" w:eastAsia="Cambria" w:hAnsi="Cambria"/>
                <w:color w:val="1f5c99"/>
                <w:sz w:val="21"/>
                <w:szCs w:val="21"/>
                <w:rtl w:val="0"/>
              </w:rPr>
              <w:t xml:space="preserve">PASS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F">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PASS / FAIL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Full Name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1">
            <w:pPr>
              <w:spacing w:after="0" w:line="276" w:lineRule="auto"/>
              <w:rPr/>
            </w:pPr>
            <w:r w:rsidDel="00000000" w:rsidR="00000000" w:rsidRPr="00000000">
              <w:rPr>
                <w:rFonts w:ascii="Cambria" w:cs="Cambria" w:eastAsia="Cambria" w:hAnsi="Cambria"/>
                <w:color w:val="1f5c99"/>
                <w:sz w:val="21"/>
                <w:szCs w:val="21"/>
                <w:rtl w:val="0"/>
              </w:rPr>
              <w:t xml:space="preserve">Surya Infotech 831 Partnership 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2">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Name on PAN database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Category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4">
            <w:pPr>
              <w:spacing w:after="0" w:line="276" w:lineRule="auto"/>
              <w:rPr/>
            </w:pPr>
            <w:r w:rsidDel="00000000" w:rsidR="00000000" w:rsidRPr="00000000">
              <w:rPr>
                <w:rFonts w:ascii="Cambria" w:cs="Cambria" w:eastAsia="Cambria" w:hAnsi="Cambria"/>
                <w:color w:val="1f5c99"/>
                <w:sz w:val="21"/>
                <w:szCs w:val="21"/>
                <w:rtl w:val="0"/>
              </w:rPr>
              <w:t xml:space="preserve">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5">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Company / Individual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 of Birth / Inc.</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7">
            <w:pPr>
              <w:spacing w:after="0" w:line="276" w:lineRule="auto"/>
              <w:rPr/>
            </w:pPr>
            <w:r w:rsidDel="00000000" w:rsidR="00000000" w:rsidRPr="00000000">
              <w:rPr>
                <w:rFonts w:ascii="Cambria" w:cs="Cambria" w:eastAsia="Cambria" w:hAnsi="Cambria"/>
                <w:color w:val="1f5c99"/>
                <w:sz w:val="21"/>
                <w:szCs w:val="21"/>
                <w:rtl w:val="0"/>
              </w:rPr>
              <w:t xml:space="preserve">2020-09-07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8">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As per PAN records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Email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A">
            <w:pPr>
              <w:spacing w:after="0" w:line="276" w:lineRule="auto"/>
              <w:rPr/>
            </w:pPr>
            <w:r w:rsidDel="00000000" w:rsidR="00000000" w:rsidRPr="00000000">
              <w:rPr>
                <w:rFonts w:ascii="Cambria" w:cs="Cambria" w:eastAsia="Cambria" w:hAnsi="Cambria"/>
                <w:color w:val="1f5c99"/>
                <w:sz w:val="21"/>
                <w:szCs w:val="21"/>
                <w:rtl w:val="0"/>
              </w:rPr>
              <w:t xml:space="preserve">finance@suryainfotech831partnershipfirm.in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B">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email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Phone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D">
            <w:pPr>
              <w:spacing w:after="0" w:line="276" w:lineRule="auto"/>
              <w:rPr/>
            </w:pPr>
            <w:r w:rsidDel="00000000" w:rsidR="00000000" w:rsidRPr="00000000">
              <w:rPr>
                <w:rFonts w:ascii="Cambria" w:cs="Cambria" w:eastAsia="Cambria" w:hAnsi="Cambria"/>
                <w:color w:val="1f5c99"/>
                <w:sz w:val="21"/>
                <w:szCs w:val="21"/>
                <w:rtl w:val="0"/>
              </w:rPr>
              <w:t xml:space="preserve">+91-8689708558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E">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contact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Masked Aadhaar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0">
            <w:pPr>
              <w:spacing w:after="0" w:line="276" w:lineRule="auto"/>
              <w:rPr/>
            </w:pPr>
            <w:r w:rsidDel="00000000" w:rsidR="00000000" w:rsidRPr="00000000">
              <w:rPr>
                <w:rFonts w:ascii="Cambria" w:cs="Cambria" w:eastAsia="Cambria" w:hAnsi="Cambria"/>
                <w:color w:val="1f5c99"/>
                <w:sz w:val="21"/>
                <w:szCs w:val="21"/>
                <w:rtl w:val="0"/>
              </w:rPr>
              <w:t xml:space="preserve">XXXX-XXXX-4764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1">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Linked Aadhaar</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Aadhaar Linked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3">
            <w:pPr>
              <w:spacing w:after="0" w:line="276" w:lineRule="auto"/>
              <w:rPr/>
            </w:pPr>
            <w:r w:rsidDel="00000000" w:rsidR="00000000" w:rsidRPr="00000000">
              <w:rPr>
                <w:rFonts w:ascii="Cambria" w:cs="Cambria" w:eastAsia="Cambria" w:hAnsi="Cambria"/>
                <w:color w:val="1f5c99"/>
                <w:sz w:val="21"/>
                <w:szCs w:val="21"/>
                <w:rtl w:val="0"/>
              </w:rPr>
              <w:t xml:space="preserve">YES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4">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YES / NO</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Address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6">
            <w:pPr>
              <w:spacing w:after="0" w:line="276" w:lineRule="auto"/>
              <w:rPr/>
            </w:pPr>
            <w:r w:rsidDel="00000000" w:rsidR="00000000" w:rsidRPr="00000000">
              <w:rPr>
                <w:rFonts w:ascii="Cambria" w:cs="Cambria" w:eastAsia="Cambria" w:hAnsi="Cambria"/>
                <w:color w:val="1f5c99"/>
                <w:sz w:val="21"/>
                <w:szCs w:val="21"/>
                <w:rtl w:val="0"/>
              </w:rPr>
              <w:t xml:space="preserve">Delhi, India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7">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address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Confidence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9">
            <w:pPr>
              <w:spacing w:after="0" w:line="276" w:lineRule="auto"/>
              <w:rPr/>
            </w:pPr>
            <w:r w:rsidDel="00000000" w:rsidR="00000000" w:rsidRPr="00000000">
              <w:rPr>
                <w:rFonts w:ascii="Cambria" w:cs="Cambria" w:eastAsia="Cambria" w:hAnsi="Cambria"/>
                <w:color w:val="1f5c99"/>
                <w:sz w:val="21"/>
                <w:szCs w:val="21"/>
                <w:rtl w:val="0"/>
              </w:rPr>
              <w:t xml:space="preserve">0.81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A">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0.00 – 1.00</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Extraction Method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C">
            <w:pPr>
              <w:spacing w:after="0" w:line="276" w:lineRule="auto"/>
              <w:rPr/>
            </w:pPr>
            <w:r w:rsidDel="00000000" w:rsidR="00000000" w:rsidRPr="00000000">
              <w:rPr>
                <w:rFonts w:ascii="Cambria" w:cs="Cambria" w:eastAsia="Cambria" w:hAnsi="Cambria"/>
                <w:color w:val="1f5c99"/>
                <w:sz w:val="21"/>
                <w:szCs w:val="21"/>
                <w:rtl w:val="0"/>
              </w:rPr>
              <w:t xml:space="preserve">NSDL_API_VERIFIED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D">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WEB_RAG / DETERMINISTIC</w:t>
            </w:r>
            <w:r w:rsidDel="00000000" w:rsidR="00000000" w:rsidRPr="00000000">
              <w:rPr>
                <w:rtl w:val="0"/>
              </w:rPr>
            </w:r>
          </w:p>
        </w:tc>
      </w:tr>
    </w:tbl>
    <w:p w:rsidR="00000000" w:rsidDel="00000000" w:rsidP="00000000" w:rsidRDefault="00000000" w:rsidRPr="00000000" w14:paraId="0000004E">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MCA Corporate Intelligence (Agent 6: mca-agent)</w:t>
      </w:r>
      <w:r w:rsidDel="00000000" w:rsidR="00000000" w:rsidRPr="00000000">
        <w:rPr>
          <w:rtl w:val="0"/>
        </w:rPr>
      </w:r>
    </w:p>
    <w:tbl>
      <w:tblPr>
        <w:tblStyle w:val="Table8"/>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4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Company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0">
            <w:pPr>
              <w:spacing w:after="0" w:line="276" w:lineRule="auto"/>
              <w:rPr/>
            </w:pPr>
            <w:r w:rsidDel="00000000" w:rsidR="00000000" w:rsidRPr="00000000">
              <w:rPr>
                <w:rFonts w:ascii="Cambria" w:cs="Cambria" w:eastAsia="Cambria" w:hAnsi="Cambria"/>
                <w:color w:val="1f5c99"/>
                <w:sz w:val="21"/>
                <w:szCs w:val="21"/>
                <w:rtl w:val="0"/>
              </w:rPr>
              <w:t xml:space="preserve">ACTIVE</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Director Changes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2">
            <w:pPr>
              <w:spacing w:after="0" w:line="276" w:lineRule="auto"/>
              <w:rPr/>
            </w:pPr>
            <w:r w:rsidDel="00000000" w:rsidR="00000000" w:rsidRPr="00000000">
              <w:rPr>
                <w:rFonts w:ascii="Cambria" w:cs="Cambria" w:eastAsia="Cambria" w:hAnsi="Cambria"/>
                <w:color w:val="1f5c99"/>
                <w:sz w:val="21"/>
                <w:szCs w:val="21"/>
                <w:rtl w:val="0"/>
              </w:rPr>
              <w:t xml:space="preserve">2</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New Charge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4">
            <w:pPr>
              <w:spacing w:after="0" w:line="276" w:lineRule="auto"/>
              <w:rPr/>
            </w:pPr>
            <w:r w:rsidDel="00000000" w:rsidR="00000000" w:rsidRPr="00000000">
              <w:rPr>
                <w:rFonts w:ascii="Cambria" w:cs="Cambria" w:eastAsia="Cambria" w:hAnsi="Cambria"/>
                <w:color w:val="1f5c99"/>
                <w:sz w:val="21"/>
                <w:szCs w:val="21"/>
                <w:rtl w:val="0"/>
              </w:rPr>
              <w:t xml:space="preserve">NO</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Defaulter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6">
            <w:pPr>
              <w:spacing w:after="0" w:line="276" w:lineRule="auto"/>
              <w:rPr/>
            </w:pPr>
            <w:r w:rsidDel="00000000" w:rsidR="00000000" w:rsidRPr="00000000">
              <w:rPr>
                <w:rFonts w:ascii="Cambria" w:cs="Cambria" w:eastAsia="Cambria" w:hAnsi="Cambria"/>
                <w:color w:val="1f5c99"/>
                <w:sz w:val="21"/>
                <w:szCs w:val="21"/>
                <w:rtl w:val="0"/>
              </w:rPr>
              <w:t xml:space="preserve">YES ⚠</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Last AGM Date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8">
            <w:pPr>
              <w:spacing w:after="0" w:line="276" w:lineRule="auto"/>
              <w:rPr/>
            </w:pPr>
            <w:r w:rsidDel="00000000" w:rsidR="00000000" w:rsidRPr="00000000">
              <w:rPr>
                <w:rFonts w:ascii="Cambria" w:cs="Cambria" w:eastAsia="Cambria" w:hAnsi="Cambria"/>
                <w:color w:val="1f5c99"/>
                <w:sz w:val="21"/>
                <w:szCs w:val="21"/>
                <w:rtl w:val="0"/>
              </w:rPr>
              <w:t xml:space="preserve">2025-09-30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Director DIN List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A">
            <w:pPr>
              <w:spacing w:after="0" w:line="276" w:lineRule="auto"/>
              <w:rPr/>
            </w:pPr>
            <w:r w:rsidDel="00000000" w:rsidR="00000000" w:rsidRPr="00000000">
              <w:rPr>
                <w:rFonts w:ascii="Cambria" w:cs="Cambria" w:eastAsia="Cambria" w:hAnsi="Cambria"/>
                <w:color w:val="1f5c99"/>
                <w:sz w:val="21"/>
                <w:szCs w:val="21"/>
                <w:rtl w:val="0"/>
              </w:rPr>
              <w:t xml:space="preserve">92617615, 23118522</w:t>
            </w:r>
            <w:r w:rsidDel="00000000" w:rsidR="00000000" w:rsidRPr="00000000">
              <w:rPr>
                <w:rtl w:val="0"/>
              </w:rPr>
            </w:r>
          </w:p>
        </w:tc>
      </w:tr>
    </w:tbl>
    <w:p w:rsidR="00000000" w:rsidDel="00000000" w:rsidP="00000000" w:rsidRDefault="00000000" w:rsidRPr="00000000" w14:paraId="0000005B">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D — Document Compliance (Agent 1: compliance-agent)</w:t>
      </w:r>
      <w:r w:rsidDel="00000000" w:rsidR="00000000" w:rsidRPr="00000000">
        <w:rPr>
          <w:rtl w:val="0"/>
        </w:rPr>
      </w:r>
    </w:p>
    <w:tbl>
      <w:tblPr>
        <w:tblStyle w:val="Table9"/>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Compliance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D">
            <w:pPr>
              <w:spacing w:after="0" w:line="276" w:lineRule="auto"/>
              <w:rPr/>
            </w:pPr>
            <w:r w:rsidDel="00000000" w:rsidR="00000000" w:rsidRPr="00000000">
              <w:rPr>
                <w:rFonts w:ascii="Cambria" w:cs="Cambria" w:eastAsia="Cambria" w:hAnsi="Cambria"/>
                <w:color w:val="1f5c99"/>
                <w:sz w:val="21"/>
                <w:szCs w:val="21"/>
                <w:rtl w:val="0"/>
              </w:rPr>
              <w:t xml:space="preserve">PASS</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Missing Documents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F">
            <w:pPr>
              <w:spacing w:after="0" w:line="276" w:lineRule="auto"/>
              <w:rPr/>
            </w:pPr>
            <w:r w:rsidDel="00000000" w:rsidR="00000000" w:rsidRPr="00000000">
              <w:rPr>
                <w:rFonts w:ascii="Cambria" w:cs="Cambria" w:eastAsia="Cambria" w:hAnsi="Cambria"/>
                <w:color w:val="1f5c99"/>
                <w:sz w:val="21"/>
                <w:szCs w:val="21"/>
                <w:rtl w:val="0"/>
              </w:rPr>
              <w:t xml:space="preserve">None</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6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Checked At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1">
            <w:pPr>
              <w:spacing w:after="0" w:line="276" w:lineRule="auto"/>
              <w:rPr/>
            </w:pPr>
            <w:r w:rsidDel="00000000" w:rsidR="00000000" w:rsidRPr="00000000">
              <w:rPr>
                <w:rFonts w:ascii="Cambria" w:cs="Cambria" w:eastAsia="Cambria" w:hAnsi="Cambria"/>
                <w:color w:val="1f5c99"/>
                <w:sz w:val="21"/>
                <w:szCs w:val="21"/>
                <w:rtl w:val="0"/>
              </w:rPr>
              <w:t xml:space="preserve">2026-07-13T12:48:07.602677+00:00</w:t>
            </w:r>
            <w:r w:rsidDel="00000000" w:rsidR="00000000" w:rsidRPr="00000000">
              <w:rPr>
                <w:rtl w:val="0"/>
              </w:rPr>
            </w:r>
          </w:p>
        </w:tc>
      </w:tr>
    </w:tbl>
    <w:p w:rsidR="00000000" w:rsidDel="00000000" w:rsidP="00000000" w:rsidRDefault="00000000" w:rsidRPr="00000000" w14:paraId="0000006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E — RBI/NHB Regulatory Compliance Checklist</w:t>
      </w:r>
      <w:r w:rsidDel="00000000" w:rsidR="00000000" w:rsidRPr="00000000">
        <w:rPr>
          <w:rtl w:val="0"/>
        </w:rPr>
      </w:r>
    </w:p>
    <w:tbl>
      <w:tblPr>
        <w:tblStyle w:val="Table10"/>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1560"/>
        <w:gridCol w:w="4600"/>
        <w:tblGridChange w:id="0">
          <w:tblGrid>
            <w:gridCol w:w="3200"/>
            <w:gridCol w:w="1560"/>
            <w:gridCol w:w="46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63">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Regulatory Check</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64">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Status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65">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Verification Details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RBI Caution Advice / Defaulter List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7">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8">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No matching records found in central caution database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Wilful Defaulter Check (CIBIL/CRIF)</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A">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B">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Borrower entity &amp; promoter directors not listed as wilful defaulters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MCA Director Disqualification (Sec 164(2))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D">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E">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DIN verification completed. All directors active and compliant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PEP (Politically Exposed Person) Screening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0">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1">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Screened against global databases. No political exposure flagged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7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AML/KYC Status Alignment Check</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3">
            <w:pPr>
              <w:spacing w:after="0" w:line="276" w:lineRule="auto"/>
              <w:rPr/>
            </w:pPr>
            <w:r w:rsidDel="00000000" w:rsidR="00000000" w:rsidRPr="00000000">
              <w:rPr>
                <w:rFonts w:ascii="Cambria" w:cs="Cambria" w:eastAsia="Cambria" w:hAnsi="Cambria"/>
                <w:color w:val="1f5c99"/>
                <w:sz w:val="21"/>
                <w:szCs w:val="21"/>
                <w:rtl w:val="0"/>
              </w:rPr>
              <w:t xml:space="preserve">VERIFIED — All KYC matching completed successfully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4">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Overall alignment verdict across KYC data sources</w:t>
            </w:r>
            <w:r w:rsidDel="00000000" w:rsidR="00000000" w:rsidRPr="00000000">
              <w:rPr>
                <w:rtl w:val="0"/>
              </w:rPr>
            </w:r>
          </w:p>
        </w:tc>
      </w:tr>
    </w:tbl>
    <w:p w:rsidR="00000000" w:rsidDel="00000000" w:rsidP="00000000" w:rsidRDefault="00000000" w:rsidRPr="00000000" w14:paraId="00000075">
      <w:pPr>
        <w:spacing w:after="160" w:line="276" w:lineRule="auto"/>
        <w:rPr/>
      </w:pPr>
      <w:r w:rsidDel="00000000" w:rsidR="00000000" w:rsidRPr="00000000">
        <w:rPr>
          <w:rFonts w:ascii="Cambria" w:cs="Cambria" w:eastAsia="Cambria" w:hAnsi="Cambria"/>
          <w:i w:val="1"/>
          <w:iCs w:val="1"/>
          <w:color w:val="595959"/>
          <w:sz w:val="18"/>
          <w:szCs w:val="18"/>
          <w:rtl w:val="0"/>
        </w:rPr>
        <w:t xml:space="preserve">Note: the four static regulatory checks above are standard boilerplate items — the data dictionary currently exposes only an overall VERIFIED — All KYC matching completed successfully tag. Replace the static "CLEAN" text with individual tags once/if the agents expose per-check results.</w:t>
      </w:r>
      <w:r w:rsidDel="00000000" w:rsidR="00000000" w:rsidRPr="00000000">
        <w:rPr>
          <w:rtl w:val="0"/>
        </w:rPr>
      </w:r>
    </w:p>
    <w:p w:rsidR="00000000" w:rsidDel="00000000" w:rsidP="00000000" w:rsidRDefault="00000000" w:rsidRPr="00000000" w14:paraId="00000076">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3. Financial Analysis</w:t>
      </w:r>
      <w:r w:rsidDel="00000000" w:rsidR="00000000" w:rsidRPr="00000000">
        <w:rPr>
          <w:rtl w:val="0"/>
        </w:rPr>
      </w:r>
    </w:p>
    <w:p w:rsidR="00000000" w:rsidDel="00000000" w:rsidP="00000000" w:rsidRDefault="00000000" w:rsidRPr="00000000" w14:paraId="0000007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Core Financials (Agent 2: doc-agent / financials namespace)</w:t>
      </w:r>
      <w:r w:rsidDel="00000000" w:rsidR="00000000" w:rsidRPr="00000000">
        <w:rPr>
          <w:rtl w:val="0"/>
        </w:rPr>
      </w:r>
    </w:p>
    <w:tbl>
      <w:tblPr>
        <w:tblStyle w:val="Table1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Revenue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9">
            <w:pPr>
              <w:spacing w:after="0" w:line="276" w:lineRule="auto"/>
              <w:rPr/>
            </w:pPr>
            <w:r w:rsidDel="00000000" w:rsidR="00000000" w:rsidRPr="00000000">
              <w:rPr>
                <w:rFonts w:ascii="Cambria" w:cs="Cambria" w:eastAsia="Cambria" w:hAnsi="Cambria"/>
                <w:color w:val="1f5c99"/>
                <w:sz w:val="21"/>
                <w:szCs w:val="21"/>
                <w:rtl w:val="0"/>
              </w:rPr>
              <w:t xml:space="preserve">₹2.79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EBITDA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B">
            <w:pPr>
              <w:spacing w:after="0" w:line="276" w:lineRule="auto"/>
              <w:rPr/>
            </w:pPr>
            <w:r w:rsidDel="00000000" w:rsidR="00000000" w:rsidRPr="00000000">
              <w:rPr>
                <w:rFonts w:ascii="Cambria" w:cs="Cambria" w:eastAsia="Cambria" w:hAnsi="Cambria"/>
                <w:color w:val="1f5c99"/>
                <w:sz w:val="21"/>
                <w:szCs w:val="21"/>
                <w:rtl w:val="0"/>
              </w:rPr>
              <w:t xml:space="preserve">₹1.04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Net Profit After Tax</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D">
            <w:pPr>
              <w:spacing w:after="0" w:line="276" w:lineRule="auto"/>
              <w:rPr/>
            </w:pPr>
            <w:r w:rsidDel="00000000" w:rsidR="00000000" w:rsidRPr="00000000">
              <w:rPr>
                <w:rFonts w:ascii="Cambria" w:cs="Cambria" w:eastAsia="Cambria" w:hAnsi="Cambria"/>
                <w:color w:val="1f5c99"/>
                <w:sz w:val="21"/>
                <w:szCs w:val="21"/>
                <w:rtl w:val="0"/>
              </w:rPr>
              <w:t xml:space="preserve">₹51.22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Total Outstanding Debt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F">
            <w:pPr>
              <w:spacing w:after="0" w:line="276" w:lineRule="auto"/>
              <w:rPr/>
            </w:pPr>
            <w:r w:rsidDel="00000000" w:rsidR="00000000" w:rsidRPr="00000000">
              <w:rPr>
                <w:rFonts w:ascii="Cambria" w:cs="Cambria" w:eastAsia="Cambria" w:hAnsi="Cambria"/>
                <w:color w:val="1f5c99"/>
                <w:sz w:val="21"/>
                <w:szCs w:val="21"/>
                <w:rtl w:val="0"/>
              </w:rPr>
              <w:t xml:space="preserve">₹2.93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Net Worth / Shareholder Equity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1">
            <w:pPr>
              <w:spacing w:after="0" w:line="276" w:lineRule="auto"/>
              <w:rPr/>
            </w:pPr>
            <w:r w:rsidDel="00000000" w:rsidR="00000000" w:rsidRPr="00000000">
              <w:rPr>
                <w:rFonts w:ascii="Cambria" w:cs="Cambria" w:eastAsia="Cambria" w:hAnsi="Cambria"/>
                <w:color w:val="1f5c99"/>
                <w:sz w:val="21"/>
                <w:szCs w:val="21"/>
                <w:rtl w:val="0"/>
              </w:rPr>
              <w:t xml:space="preserve">₹1.12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Interest Payments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3">
            <w:pPr>
              <w:spacing w:after="0" w:line="276" w:lineRule="auto"/>
              <w:rPr/>
            </w:pPr>
            <w:r w:rsidDel="00000000" w:rsidR="00000000" w:rsidRPr="00000000">
              <w:rPr>
                <w:rFonts w:ascii="Cambria" w:cs="Cambria" w:eastAsia="Cambria" w:hAnsi="Cambria"/>
                <w:color w:val="1f5c99"/>
                <w:sz w:val="21"/>
                <w:szCs w:val="21"/>
                <w:rtl w:val="0"/>
              </w:rPr>
              <w:t xml:space="preserve">₹30.14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Principal Repayments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5">
            <w:pPr>
              <w:spacing w:after="0" w:line="276" w:lineRule="auto"/>
              <w:rPr/>
            </w:pPr>
            <w:r w:rsidDel="00000000" w:rsidR="00000000" w:rsidRPr="00000000">
              <w:rPr>
                <w:rFonts w:ascii="Cambria" w:cs="Cambria" w:eastAsia="Cambria" w:hAnsi="Cambria"/>
                <w:color w:val="1f5c99"/>
                <w:sz w:val="21"/>
                <w:szCs w:val="21"/>
                <w:rtl w:val="0"/>
              </w:rPr>
              <w:t xml:space="preserve">₹35.11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Total Operating Expenses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7">
            <w:pPr>
              <w:spacing w:after="0" w:line="276" w:lineRule="auto"/>
              <w:rPr/>
            </w:pPr>
            <w:r w:rsidDel="00000000" w:rsidR="00000000" w:rsidRPr="00000000">
              <w:rPr>
                <w:rFonts w:ascii="Cambria" w:cs="Cambria" w:eastAsia="Cambria" w:hAnsi="Cambria"/>
                <w:color w:val="1f5c99"/>
                <w:sz w:val="21"/>
                <w:szCs w:val="21"/>
                <w:rtl w:val="0"/>
              </w:rPr>
              <w:t xml:space="preserve">₹1.75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ITR Taxable Income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9">
            <w:pPr>
              <w:spacing w:after="0" w:line="276" w:lineRule="auto"/>
              <w:rPr/>
            </w:pPr>
            <w:r w:rsidDel="00000000" w:rsidR="00000000" w:rsidRPr="00000000">
              <w:rPr>
                <w:rFonts w:ascii="Cambria" w:cs="Cambria" w:eastAsia="Cambria" w:hAnsi="Cambria"/>
                <w:color w:val="1f5c99"/>
                <w:sz w:val="21"/>
                <w:szCs w:val="21"/>
                <w:rtl w:val="0"/>
              </w:rPr>
              <w:t xml:space="preserve">₹51.22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CIBIL / Credit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B">
            <w:pPr>
              <w:spacing w:after="0" w:line="276" w:lineRule="auto"/>
              <w:rPr/>
            </w:pPr>
            <w:r w:rsidDel="00000000" w:rsidR="00000000" w:rsidRPr="00000000">
              <w:rPr>
                <w:rFonts w:ascii="Cambria" w:cs="Cambria" w:eastAsia="Cambria" w:hAnsi="Cambria"/>
                <w:color w:val="1f5c99"/>
                <w:sz w:val="21"/>
                <w:szCs w:val="21"/>
                <w:rtl w:val="0"/>
              </w:rPr>
              <w:t xml:space="preserve">655</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Promoter Shareholding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D">
            <w:pPr>
              <w:spacing w:after="0" w:line="276" w:lineRule="auto"/>
              <w:rPr/>
            </w:pPr>
            <w:r w:rsidDel="00000000" w:rsidR="00000000" w:rsidRPr="00000000">
              <w:rPr>
                <w:rFonts w:ascii="Cambria" w:cs="Cambria" w:eastAsia="Cambria" w:hAnsi="Cambria"/>
                <w:color w:val="1f5c99"/>
                <w:sz w:val="21"/>
                <w:szCs w:val="21"/>
                <w:rtl w:val="0"/>
              </w:rPr>
              <w:t xml:space="preserve">55.5%</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Pledged Shares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F">
            <w:pPr>
              <w:spacing w:after="0" w:line="276" w:lineRule="auto"/>
              <w:rPr/>
            </w:pPr>
            <w:r w:rsidDel="00000000" w:rsidR="00000000" w:rsidRPr="00000000">
              <w:rPr>
                <w:rFonts w:ascii="Cambria" w:cs="Cambria" w:eastAsia="Cambria" w:hAnsi="Cambria"/>
                <w:color w:val="1f5c99"/>
                <w:sz w:val="21"/>
                <w:szCs w:val="21"/>
                <w:rtl w:val="0"/>
              </w:rPr>
              <w:t xml:space="preserve">4.1%</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Working Capital Cycle (days)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1">
            <w:pPr>
              <w:spacing w:after="0" w:line="276" w:lineRule="auto"/>
              <w:rPr/>
            </w:pPr>
            <w:r w:rsidDel="00000000" w:rsidR="00000000" w:rsidRPr="00000000">
              <w:rPr>
                <w:rFonts w:ascii="Cambria" w:cs="Cambria" w:eastAsia="Cambria" w:hAnsi="Cambria"/>
                <w:color w:val="1f5c99"/>
                <w:sz w:val="21"/>
                <w:szCs w:val="21"/>
                <w:rtl w:val="0"/>
              </w:rPr>
              <w:t xml:space="preserve">113</w:t>
            </w:r>
            <w:r w:rsidDel="00000000" w:rsidR="00000000" w:rsidRPr="00000000">
              <w:rPr>
                <w:rtl w:val="0"/>
              </w:rPr>
            </w:r>
          </w:p>
        </w:tc>
      </w:tr>
    </w:tbl>
    <w:p w:rsidR="00000000" w:rsidDel="00000000" w:rsidP="00000000" w:rsidRDefault="00000000" w:rsidRPr="00000000" w14:paraId="0000009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Derived Financial Ratios &amp; KPIs (Agent 2: derived_features namespace)</w:t>
      </w:r>
      <w:r w:rsidDel="00000000" w:rsidR="00000000" w:rsidRPr="00000000">
        <w:rPr>
          <w:rtl w:val="0"/>
        </w:rPr>
      </w:r>
    </w:p>
    <w:p w:rsidR="00000000" w:rsidDel="00000000" w:rsidP="00000000" w:rsidRDefault="00000000" w:rsidRPr="00000000" w14:paraId="00000093">
      <w:pPr>
        <w:spacing w:after="120" w:line="276" w:lineRule="auto"/>
        <w:rPr/>
      </w:pPr>
      <w:r w:rsidDel="00000000" w:rsidR="00000000" w:rsidRPr="00000000">
        <w:rPr>
          <w:rFonts w:ascii="Cambria" w:cs="Cambria" w:eastAsia="Cambria" w:hAnsi="Cambria"/>
          <w:i w:val="1"/>
          <w:iCs w:val="1"/>
          <w:color w:val="595959"/>
          <w:sz w:val="19"/>
          <w:szCs w:val="19"/>
          <w:rtl w:val="0"/>
        </w:rPr>
        <w:t xml:space="preserve">Key Performance Indicators at a glance:</w:t>
      </w:r>
      <w:r w:rsidDel="00000000" w:rsidR="00000000" w:rsidRPr="00000000">
        <w:rPr>
          <w:rtl w:val="0"/>
        </w:rPr>
      </w:r>
    </w:p>
    <w:tbl>
      <w:tblPr>
        <w:tblStyle w:val="Table1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4">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DSCR</w:t>
            </w:r>
            <w:r w:rsidDel="00000000" w:rsidR="00000000" w:rsidRPr="00000000">
              <w:rPr>
                <w:rtl w:val="0"/>
              </w:rPr>
            </w:r>
          </w:p>
          <w:p w:rsidR="00000000" w:rsidDel="00000000" w:rsidP="00000000" w:rsidRDefault="00000000" w:rsidRPr="00000000" w14:paraId="00000095">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1.3562</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6">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ICR</w:t>
            </w:r>
            <w:r w:rsidDel="00000000" w:rsidR="00000000" w:rsidRPr="00000000">
              <w:rPr>
                <w:rtl w:val="0"/>
              </w:rPr>
            </w:r>
          </w:p>
          <w:p w:rsidR="00000000" w:rsidDel="00000000" w:rsidP="00000000" w:rsidRDefault="00000000" w:rsidRPr="00000000" w14:paraId="00000097">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3.4509</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8">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Leverage</w:t>
            </w:r>
            <w:r w:rsidDel="00000000" w:rsidR="00000000" w:rsidRPr="00000000">
              <w:rPr>
                <w:rtl w:val="0"/>
              </w:rPr>
            </w:r>
          </w:p>
          <w:p w:rsidR="00000000" w:rsidDel="00000000" w:rsidP="00000000" w:rsidRDefault="00000000" w:rsidRPr="00000000" w14:paraId="00000099">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2.6185</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A">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EBITDA Margin</w:t>
            </w:r>
            <w:r w:rsidDel="00000000" w:rsidR="00000000" w:rsidRPr="00000000">
              <w:rPr>
                <w:rtl w:val="0"/>
              </w:rPr>
            </w:r>
          </w:p>
          <w:p w:rsidR="00000000" w:rsidDel="00000000" w:rsidP="00000000" w:rsidRDefault="00000000" w:rsidRPr="00000000" w14:paraId="0000009B">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37.3%</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C">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Revenue Growth</w:t>
            </w:r>
            <w:r w:rsidDel="00000000" w:rsidR="00000000" w:rsidRPr="00000000">
              <w:rPr>
                <w:rtl w:val="0"/>
              </w:rPr>
            </w:r>
          </w:p>
          <w:p w:rsidR="00000000" w:rsidDel="00000000" w:rsidP="00000000" w:rsidRDefault="00000000" w:rsidRPr="00000000" w14:paraId="0000009D">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41.6%</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E">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Cash Conv. Cycle</w:t>
            </w:r>
            <w:r w:rsidDel="00000000" w:rsidR="00000000" w:rsidRPr="00000000">
              <w:rPr>
                <w:rtl w:val="0"/>
              </w:rPr>
            </w:r>
          </w:p>
          <w:p w:rsidR="00000000" w:rsidDel="00000000" w:rsidP="00000000" w:rsidRDefault="00000000" w:rsidRPr="00000000" w14:paraId="0000009F">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113 days</w:t>
            </w:r>
            <w:r w:rsidDel="00000000" w:rsidR="00000000" w:rsidRPr="00000000">
              <w:rPr>
                <w:rtl w:val="0"/>
              </w:rPr>
            </w:r>
          </w:p>
        </w:tc>
      </w:tr>
    </w:tbl>
    <w:p w:rsidR="00000000" w:rsidDel="00000000" w:rsidP="00000000" w:rsidRDefault="00000000" w:rsidRPr="00000000" w14:paraId="000000A0">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4. Forensic Checks &amp; Reconciliation</w:t>
      </w:r>
      <w:r w:rsidDel="00000000" w:rsidR="00000000" w:rsidRPr="00000000">
        <w:rPr>
          <w:rtl w:val="0"/>
        </w:rPr>
      </w:r>
    </w:p>
    <w:p w:rsidR="00000000" w:rsidDel="00000000" w:rsidP="00000000" w:rsidRDefault="00000000" w:rsidRPr="00000000" w14:paraId="000000A1">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GST Intelligence (Agent 3: gst-agent)</w:t>
      </w:r>
      <w:r w:rsidDel="00000000" w:rsidR="00000000" w:rsidRPr="00000000">
        <w:rPr>
          <w:rtl w:val="0"/>
        </w:rPr>
      </w:r>
    </w:p>
    <w:tbl>
      <w:tblPr>
        <w:tblStyle w:val="Table13"/>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 Reconciliation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3">
            <w:pPr>
              <w:spacing w:after="0" w:line="276" w:lineRule="auto"/>
              <w:rPr/>
            </w:pPr>
            <w:r w:rsidDel="00000000" w:rsidR="00000000" w:rsidRPr="00000000">
              <w:rPr>
                <w:rFonts w:ascii="Cambria" w:cs="Cambria" w:eastAsia="Cambria" w:hAnsi="Cambria"/>
                <w:color w:val="1f5c99"/>
                <w:sz w:val="21"/>
                <w:szCs w:val="21"/>
                <w:rtl w:val="0"/>
              </w:rPr>
              <w:t xml:space="preserve">WARNING</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2B vs 3B Discrepancy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5">
            <w:pPr>
              <w:spacing w:after="0" w:line="276" w:lineRule="auto"/>
              <w:rPr/>
            </w:pPr>
            <w:r w:rsidDel="00000000" w:rsidR="00000000" w:rsidRPr="00000000">
              <w:rPr>
                <w:rFonts w:ascii="Cambria" w:cs="Cambria" w:eastAsia="Cambria" w:hAnsi="Cambria"/>
                <w:color w:val="1f5c99"/>
                <w:sz w:val="21"/>
                <w:szCs w:val="21"/>
                <w:rtl w:val="0"/>
              </w:rPr>
              <w:t xml:space="preserve">32.7%</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ITC Mismatch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7">
            <w:pPr>
              <w:spacing w:after="0" w:line="276" w:lineRule="auto"/>
              <w:rPr/>
            </w:pPr>
            <w:r w:rsidDel="00000000" w:rsidR="00000000" w:rsidRPr="00000000">
              <w:rPr>
                <w:rFonts w:ascii="Cambria" w:cs="Cambria" w:eastAsia="Cambria" w:hAnsi="Cambria"/>
                <w:color w:val="1f5c99"/>
                <w:sz w:val="21"/>
                <w:szCs w:val="21"/>
                <w:rtl w:val="0"/>
              </w:rPr>
              <w:t xml:space="preserve">YES ⚠</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Circular Trade Index</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9">
            <w:pPr>
              <w:spacing w:after="0" w:line="276" w:lineRule="auto"/>
              <w:rPr/>
            </w:pPr>
            <w:r w:rsidDel="00000000" w:rsidR="00000000" w:rsidRPr="00000000">
              <w:rPr>
                <w:rFonts w:ascii="Cambria" w:cs="Cambria" w:eastAsia="Cambria" w:hAnsi="Cambria"/>
                <w:color w:val="1f5c99"/>
                <w:sz w:val="21"/>
                <w:szCs w:val="21"/>
                <w:rtl w:val="0"/>
              </w:rPr>
              <w:t xml:space="preserve">0.0800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Suspicious Cycles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B">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0AC">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Bank Statement Reconciliation (Agent 4: bank-reconagent)</w:t>
      </w:r>
      <w:r w:rsidDel="00000000" w:rsidR="00000000" w:rsidRPr="00000000">
        <w:rPr>
          <w:rtl w:val="0"/>
        </w:rPr>
      </w:r>
    </w:p>
    <w:tbl>
      <w:tblPr>
        <w:tblStyle w:val="Table14"/>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Reconciliation Verdict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E">
            <w:pPr>
              <w:spacing w:after="0" w:line="276" w:lineRule="auto"/>
              <w:rPr/>
            </w:pPr>
            <w:r w:rsidDel="00000000" w:rsidR="00000000" w:rsidRPr="00000000">
              <w:rPr>
                <w:rFonts w:ascii="Cambria" w:cs="Cambria" w:eastAsia="Cambria" w:hAnsi="Cambria"/>
                <w:color w:val="1f5c99"/>
                <w:sz w:val="21"/>
                <w:szCs w:val="21"/>
                <w:rtl w:val="0"/>
              </w:rPr>
              <w:t xml:space="preserve">WARNING</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Credit Turnover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0">
            <w:pPr>
              <w:spacing w:after="0" w:line="276" w:lineRule="auto"/>
              <w:rPr/>
            </w:pPr>
            <w:r w:rsidDel="00000000" w:rsidR="00000000" w:rsidRPr="00000000">
              <w:rPr>
                <w:rFonts w:ascii="Cambria" w:cs="Cambria" w:eastAsia="Cambria" w:hAnsi="Cambria"/>
                <w:color w:val="1f5c99"/>
                <w:sz w:val="21"/>
                <w:szCs w:val="21"/>
                <w:rtl w:val="0"/>
              </w:rPr>
              <w:t xml:space="preserve">₹2.79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 Reported Turnover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2">
            <w:pPr>
              <w:spacing w:after="0" w:line="276" w:lineRule="auto"/>
              <w:rPr/>
            </w:pPr>
            <w:r w:rsidDel="00000000" w:rsidR="00000000" w:rsidRPr="00000000">
              <w:rPr>
                <w:rFonts w:ascii="Cambria" w:cs="Cambria" w:eastAsia="Cambria" w:hAnsi="Cambria"/>
                <w:color w:val="1f5c99"/>
                <w:sz w:val="21"/>
                <w:szCs w:val="21"/>
                <w:rtl w:val="0"/>
              </w:rPr>
              <w:t xml:space="preserve">₹2.79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ITR Reported Income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4">
            <w:pPr>
              <w:spacing w:after="0" w:line="276" w:lineRule="auto"/>
              <w:rPr/>
            </w:pPr>
            <w:r w:rsidDel="00000000" w:rsidR="00000000" w:rsidRPr="00000000">
              <w:rPr>
                <w:rFonts w:ascii="Cambria" w:cs="Cambria" w:eastAsia="Cambria" w:hAnsi="Cambria"/>
                <w:color w:val="1f5c99"/>
                <w:sz w:val="21"/>
                <w:szCs w:val="21"/>
                <w:rtl w:val="0"/>
              </w:rPr>
              <w:t xml:space="preserve">₹51.22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Turnover Divergence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6">
            <w:pPr>
              <w:spacing w:after="0" w:line="276" w:lineRule="auto"/>
              <w:rPr/>
            </w:pPr>
            <w:r w:rsidDel="00000000" w:rsidR="00000000" w:rsidRPr="00000000">
              <w:rPr>
                <w:rFonts w:ascii="Cambria" w:cs="Cambria" w:eastAsia="Cambria" w:hAnsi="Cambria"/>
                <w:color w:val="1f5c99"/>
                <w:sz w:val="21"/>
                <w:szCs w:val="21"/>
                <w:rtl w:val="0"/>
              </w:rPr>
              <w:t xml:space="preserve">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Revenue Inflation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8">
            <w:pPr>
              <w:spacing w:after="0" w:line="276" w:lineRule="auto"/>
              <w:rPr/>
            </w:pPr>
            <w:r w:rsidDel="00000000" w:rsidR="00000000" w:rsidRPr="00000000">
              <w:rPr>
                <w:rFonts w:ascii="Cambria" w:cs="Cambria" w:eastAsia="Cambria" w:hAnsi="Cambria"/>
                <w:color w:val="1f5c99"/>
                <w:sz w:val="21"/>
                <w:szCs w:val="21"/>
                <w:rtl w:val="0"/>
              </w:rPr>
              <w:t xml:space="preserve">YES ⚠</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Suspicious Round-Trip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A">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Avg. Monthly Bank Balance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C">
            <w:pPr>
              <w:spacing w:after="0" w:line="276" w:lineRule="auto"/>
              <w:rPr/>
            </w:pPr>
            <w:r w:rsidDel="00000000" w:rsidR="00000000" w:rsidRPr="00000000">
              <w:rPr>
                <w:rFonts w:ascii="Cambria" w:cs="Cambria" w:eastAsia="Cambria" w:hAnsi="Cambria"/>
                <w:color w:val="1f5c99"/>
                <w:sz w:val="21"/>
                <w:szCs w:val="21"/>
                <w:rtl w:val="0"/>
              </w:rPr>
              <w:t xml:space="preserve">₹13.66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Cheque Bounce Count (12m)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E">
            <w:pPr>
              <w:spacing w:after="0" w:line="276" w:lineRule="auto"/>
              <w:rPr/>
            </w:pPr>
            <w:r w:rsidDel="00000000" w:rsidR="00000000" w:rsidRPr="00000000">
              <w:rPr>
                <w:rFonts w:ascii="Cambria" w:cs="Cambria" w:eastAsia="Cambria" w:hAnsi="Cambria"/>
                <w:color w:val="1f5c99"/>
                <w:sz w:val="21"/>
                <w:szCs w:val="21"/>
                <w:rtl w:val="0"/>
              </w:rPr>
              <w:t xml:space="preserve">30</w:t>
            </w:r>
            <w:r w:rsidDel="00000000" w:rsidR="00000000" w:rsidRPr="00000000">
              <w:rPr>
                <w:rtl w:val="0"/>
              </w:rPr>
            </w:r>
          </w:p>
        </w:tc>
      </w:tr>
    </w:tbl>
    <w:p w:rsidR="00000000" w:rsidDel="00000000" w:rsidP="00000000" w:rsidRDefault="00000000" w:rsidRPr="00000000" w14:paraId="000000BF">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5. Market &amp; Regulatory Intelligence</w:t>
      </w:r>
      <w:r w:rsidDel="00000000" w:rsidR="00000000" w:rsidRPr="00000000">
        <w:rPr>
          <w:rtl w:val="0"/>
        </w:rPr>
      </w:r>
    </w:p>
    <w:p w:rsidR="00000000" w:rsidDel="00000000" w:rsidP="00000000" w:rsidRDefault="00000000" w:rsidRPr="00000000" w14:paraId="000000C0">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News Sentiment &amp; Litigation (Agent 5: web-agent)</w:t>
      </w:r>
      <w:r w:rsidDel="00000000" w:rsidR="00000000" w:rsidRPr="00000000">
        <w:rPr>
          <w:rtl w:val="0"/>
        </w:rPr>
      </w:r>
    </w:p>
    <w:tbl>
      <w:tblPr>
        <w:tblStyle w:val="Table1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News Sentiment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2">
            <w:pPr>
              <w:spacing w:after="0" w:line="276" w:lineRule="auto"/>
              <w:rPr/>
            </w:pPr>
            <w:r w:rsidDel="00000000" w:rsidR="00000000" w:rsidRPr="00000000">
              <w:rPr>
                <w:rFonts w:ascii="Cambria" w:cs="Cambria" w:eastAsia="Cambria" w:hAnsi="Cambria"/>
                <w:color w:val="1f5c99"/>
                <w:sz w:val="21"/>
                <w:szCs w:val="21"/>
                <w:rtl w:val="0"/>
              </w:rPr>
              <w:t xml:space="preserve">NEUTRAL</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Articles Analyzed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4">
            <w:pPr>
              <w:spacing w:after="0" w:line="276" w:lineRule="auto"/>
              <w:rPr/>
            </w:pPr>
            <w:r w:rsidDel="00000000" w:rsidR="00000000" w:rsidRPr="00000000">
              <w:rPr>
                <w:rFonts w:ascii="Cambria" w:cs="Cambria" w:eastAsia="Cambria" w:hAnsi="Cambria"/>
                <w:color w:val="1f5c99"/>
                <w:sz w:val="21"/>
                <w:szCs w:val="21"/>
                <w:rtl w:val="0"/>
              </w:rPr>
              <w:t xml:space="preserve">1</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Litigation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6">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Regulatory Flags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8">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0C9">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News Summary (LLM-Generated)</w:t>
      </w:r>
      <w:r w:rsidDel="00000000" w:rsidR="00000000" w:rsidRPr="00000000">
        <w:rPr>
          <w:rtl w:val="0"/>
        </w:rPr>
      </w:r>
    </w:p>
    <w:tbl>
      <w:tblPr>
        <w:tblStyle w:val="Table16"/>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A">
            <w:pPr>
              <w:spacing w:after="0" w:line="276" w:lineRule="auto"/>
              <w:rPr/>
            </w:pPr>
            <w:r w:rsidDel="00000000" w:rsidR="00000000" w:rsidRPr="00000000">
              <w:rPr>
                <w:rFonts w:ascii="Cambria" w:cs="Cambria" w:eastAsia="Cambria" w:hAnsi="Cambria"/>
                <w:color w:val="1f5c99"/>
                <w:sz w:val="21"/>
                <w:szCs w:val="21"/>
                <w:rtl w:val="0"/>
              </w:rPr>
              <w:t xml:space="preserve">[Computed Sentiment: NEUTRAL] The news sentiment surrounding the company is , with a single news article reported. The neutral sentiment indicates a lack of significant positive or negative news coverage. The company's reputation remains unaffected by the news. The overall news sentiment is stable, with no significant trends or patterns observed.</w:t>
            </w:r>
            <w:r w:rsidDel="00000000" w:rsidR="00000000" w:rsidRPr="00000000">
              <w:rPr>
                <w:rtl w:val="0"/>
              </w:rPr>
            </w:r>
          </w:p>
        </w:tc>
      </w:tr>
    </w:tbl>
    <w:p w:rsidR="00000000" w:rsidDel="00000000" w:rsidP="00000000" w:rsidRDefault="00000000" w:rsidRPr="00000000" w14:paraId="000000CB">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Litigation Summary (LLM-Generated)</w:t>
      </w:r>
      <w:r w:rsidDel="00000000" w:rsidR="00000000" w:rsidRPr="00000000">
        <w:rPr>
          <w:rtl w:val="0"/>
        </w:rPr>
      </w:r>
    </w:p>
    <w:tbl>
      <w:tblPr>
        <w:tblStyle w:val="Table17"/>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C">
            <w:pPr>
              <w:spacing w:after="0" w:line="276" w:lineRule="auto"/>
              <w:rPr/>
            </w:pPr>
            <w:r w:rsidDel="00000000" w:rsidR="00000000" w:rsidRPr="00000000">
              <w:rPr>
                <w:rFonts w:ascii="Cambria" w:cs="Cambria" w:eastAsia="Cambria" w:hAnsi="Cambria"/>
                <w:color w:val="1f5c99"/>
                <w:sz w:val="21"/>
                <w:szCs w:val="21"/>
                <w:rtl w:val="0"/>
              </w:rPr>
              <w:t xml:space="preserve">The company has no reported litigations, with a litigation count of 0. This indicates a low litigation risk, with no significant legal issues affecting the company. The company's legal profile is clean, with no major disputes or court cases. The lack of litigations suggests a stable and secure business environment.</w:t>
            </w:r>
            <w:r w:rsidDel="00000000" w:rsidR="00000000" w:rsidRPr="00000000">
              <w:rPr>
                <w:rtl w:val="0"/>
              </w:rPr>
            </w:r>
          </w:p>
        </w:tc>
      </w:tr>
    </w:tbl>
    <w:p w:rsidR="00000000" w:rsidDel="00000000" w:rsidP="00000000" w:rsidRDefault="00000000" w:rsidRPr="00000000" w14:paraId="000000CD">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Sector Headwinds (LLM-Generated)</w:t>
      </w:r>
      <w:r w:rsidDel="00000000" w:rsidR="00000000" w:rsidRPr="00000000">
        <w:rPr>
          <w:rtl w:val="0"/>
        </w:rPr>
      </w:r>
    </w:p>
    <w:tbl>
      <w:tblPr>
        <w:tblStyle w:val="Table18"/>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E">
            <w:pPr>
              <w:spacing w:after="0" w:line="276" w:lineRule="auto"/>
              <w:rPr/>
            </w:pPr>
            <w:r w:rsidDel="00000000" w:rsidR="00000000" w:rsidRPr="00000000">
              <w:rPr>
                <w:rFonts w:ascii="Cambria" w:cs="Cambria" w:eastAsia="Cambria" w:hAnsi="Cambria"/>
                <w:color w:val="1f5c99"/>
                <w:sz w:val="21"/>
                <w:szCs w:val="21"/>
                <w:rtl w:val="0"/>
              </w:rPr>
              <w:t xml:space="preserve">The Renewable Energy sector is facing challenges, including high competition and regulatory uncertainty. The sector is also experiencing fluctuations in demand and supply, affecting the company's revenue and profitability. Additionally, the sector is subject to changing government policies and regulations, which can impact the company's operations and growth.</w:t>
            </w:r>
            <w:r w:rsidDel="00000000" w:rsidR="00000000" w:rsidRPr="00000000">
              <w:rPr>
                <w:rtl w:val="0"/>
              </w:rPr>
            </w:r>
          </w:p>
        </w:tc>
      </w:tr>
    </w:tbl>
    <w:p w:rsidR="00000000" w:rsidDel="00000000" w:rsidP="00000000" w:rsidRDefault="00000000" w:rsidRPr="00000000" w14:paraId="000000CF">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6. AI Risk Assessment &amp; Credit Decision</w:t>
      </w:r>
      <w:r w:rsidDel="00000000" w:rsidR="00000000" w:rsidRPr="00000000">
        <w:rPr>
          <w:rtl w:val="0"/>
        </w:rPr>
      </w:r>
    </w:p>
    <w:tbl>
      <w:tblPr>
        <w:tblStyle w:val="Table19"/>
        <w:tblW w:w="9360.0" w:type="dxa"/>
        <w:jc w:val="left"/>
        <w:tblBorders>
          <w:top w:color="2e5c68" w:space="0" w:sz="8" w:val="single"/>
          <w:left w:color="2e5c68" w:space="0" w:sz="8" w:val="single"/>
          <w:bottom w:color="2e5c68" w:space="0" w:sz="8" w:val="single"/>
          <w:right w:color="2e5c68" w:space="0" w:sz="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D0">
            <w:pPr>
              <w:spacing w:after="60" w:lineRule="auto"/>
              <w:jc w:val="center"/>
              <w:rPr/>
            </w:pPr>
            <w:r w:rsidDel="00000000" w:rsidR="00000000" w:rsidRPr="00000000">
              <w:rPr>
                <w:rFonts w:ascii="Cambria" w:cs="Cambria" w:eastAsia="Cambria" w:hAnsi="Cambria"/>
                <w:b w:val="1"/>
                <w:bCs w:val="1"/>
                <w:color w:val="2e5c68"/>
                <w:sz w:val="22"/>
                <w:szCs w:val="22"/>
                <w:rtl w:val="0"/>
              </w:rPr>
              <w:t xml:space="preserve">FINAL CREDIT DECISION</w:t>
            </w:r>
            <w:r w:rsidDel="00000000" w:rsidR="00000000" w:rsidRPr="00000000">
              <w:rPr>
                <w:rtl w:val="0"/>
              </w:rPr>
            </w:r>
          </w:p>
          <w:p w:rsidR="00000000" w:rsidDel="00000000" w:rsidP="00000000" w:rsidRDefault="00000000" w:rsidRPr="00000000" w14:paraId="000000D1">
            <w:pPr>
              <w:spacing w:after="60" w:lineRule="auto"/>
              <w:jc w:val="center"/>
              <w:rPr/>
            </w:pPr>
            <w:r w:rsidDel="00000000" w:rsidR="00000000" w:rsidRPr="00000000">
              <w:rPr>
                <w:rFonts w:ascii="Cambria" w:cs="Cambria" w:eastAsia="Cambria" w:hAnsi="Cambria"/>
                <w:b w:val="1"/>
                <w:bCs w:val="1"/>
                <w:color w:val="1f5c99"/>
                <w:sz w:val="30"/>
                <w:szCs w:val="30"/>
                <w:rtl w:val="0"/>
              </w:rPr>
              <w:t xml:space="preserve">MANDATORY REVIEW</w:t>
            </w:r>
            <w:r w:rsidDel="00000000" w:rsidR="00000000" w:rsidRPr="00000000">
              <w:rPr>
                <w:rtl w:val="0"/>
              </w:rPr>
            </w:r>
          </w:p>
          <w:p w:rsidR="00000000" w:rsidDel="00000000" w:rsidP="00000000" w:rsidRDefault="00000000" w:rsidRPr="00000000" w14:paraId="000000D2">
            <w:pPr>
              <w:spacing w:after="0" w:lineRule="auto"/>
              <w:jc w:val="center"/>
              <w:rPr/>
            </w:pPr>
            <w:r w:rsidDel="00000000" w:rsidR="00000000" w:rsidRPr="00000000">
              <w:rPr>
                <w:rFonts w:ascii="Cambria" w:cs="Cambria" w:eastAsia="Cambria" w:hAnsi="Cambria"/>
                <w:sz w:val="21"/>
                <w:szCs w:val="21"/>
                <w:rtl w:val="0"/>
              </w:rPr>
              <w:t xml:space="preserve">Risk Band: </w:t>
            </w:r>
            <w:r w:rsidDel="00000000" w:rsidR="00000000" w:rsidRPr="00000000">
              <w:rPr>
                <w:rFonts w:ascii="Cambria" w:cs="Cambria" w:eastAsia="Cambria" w:hAnsi="Cambria"/>
                <w:b w:val="1"/>
                <w:bCs w:val="1"/>
                <w:color w:val="1f5c99"/>
                <w:sz w:val="21"/>
                <w:szCs w:val="21"/>
                <w:rtl w:val="0"/>
              </w:rPr>
              <w:t xml:space="preserve">HIGH</w:t>
            </w:r>
            <w:r w:rsidDel="00000000" w:rsidR="00000000" w:rsidRPr="00000000">
              <w:rPr>
                <w:rtl w:val="0"/>
              </w:rPr>
            </w:r>
          </w:p>
        </w:tc>
      </w:tr>
    </w:tbl>
    <w:p w:rsidR="00000000" w:rsidDel="00000000" w:rsidP="00000000" w:rsidRDefault="00000000" w:rsidRPr="00000000" w14:paraId="000000D3">
      <w:pPr>
        <w:spacing w:after="160" w:lineRule="auto"/>
        <w:rPr/>
      </w:pPr>
      <w:r w:rsidDel="00000000" w:rsidR="00000000" w:rsidRPr="00000000">
        <w:rPr>
          <w:rtl w:val="0"/>
        </w:rPr>
      </w:r>
    </w:p>
    <w:p w:rsidR="00000000" w:rsidDel="00000000" w:rsidP="00000000" w:rsidRDefault="00000000" w:rsidRPr="00000000" w14:paraId="000000D4">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Final Credit Decision (Agent 8: risk-agent)</w:t>
      </w:r>
      <w:r w:rsidDel="00000000" w:rsidR="00000000" w:rsidRPr="00000000">
        <w:rPr>
          <w:rtl w:val="0"/>
        </w:rPr>
      </w:r>
    </w:p>
    <w:tbl>
      <w:tblPr>
        <w:tblStyle w:val="Table20"/>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Score (0–1)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6">
            <w:pPr>
              <w:spacing w:after="0" w:line="276" w:lineRule="auto"/>
              <w:rPr/>
            </w:pPr>
            <w:r w:rsidDel="00000000" w:rsidR="00000000" w:rsidRPr="00000000">
              <w:rPr>
                <w:rFonts w:ascii="Cambria" w:cs="Cambria" w:eastAsia="Cambria" w:hAnsi="Cambria"/>
                <w:color w:val="1f5c99"/>
                <w:sz w:val="21"/>
                <w:szCs w:val="21"/>
                <w:rtl w:val="0"/>
              </w:rPr>
              <w:t xml:space="preserve">0.4861</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Band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8">
            <w:pPr>
              <w:spacing w:after="0" w:line="276" w:lineRule="auto"/>
              <w:rPr/>
            </w:pPr>
            <w:r w:rsidDel="00000000" w:rsidR="00000000" w:rsidRPr="00000000">
              <w:rPr>
                <w:rFonts w:ascii="Cambria" w:cs="Cambria" w:eastAsia="Cambria" w:hAnsi="Cambria"/>
                <w:color w:val="1f5c99"/>
                <w:sz w:val="21"/>
                <w:szCs w:val="21"/>
                <w:rtl w:val="0"/>
              </w:rPr>
              <w:t xml:space="preserve">HIGH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Model Used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A">
            <w:pPr>
              <w:spacing w:after="0" w:line="276" w:lineRule="auto"/>
              <w:rPr/>
            </w:pPr>
            <w:r w:rsidDel="00000000" w:rsidR="00000000" w:rsidRPr="00000000">
              <w:rPr>
                <w:rFonts w:ascii="Cambria" w:cs="Cambria" w:eastAsia="Cambria" w:hAnsi="Cambria"/>
                <w:color w:val="1f5c99"/>
                <w:sz w:val="21"/>
                <w:szCs w:val="21"/>
                <w:rtl w:val="0"/>
              </w:rPr>
              <w:t xml:space="preserve">TRI_LENS</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Model 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C">
            <w:pPr>
              <w:spacing w:after="0" w:line="276" w:lineRule="auto"/>
              <w:rPr/>
            </w:pPr>
            <w:r w:rsidDel="00000000" w:rsidR="00000000" w:rsidRPr="00000000">
              <w:rPr>
                <w:rFonts w:ascii="Cambria" w:cs="Cambria" w:eastAsia="Cambria" w:hAnsi="Cambria"/>
                <w:color w:val="1f5c99"/>
                <w:sz w:val="21"/>
                <w:szCs w:val="21"/>
                <w:rtl w:val="0"/>
              </w:rPr>
              <w:t xml:space="preserve">v2.1_production</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Recommended Limit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E">
            <w:pPr>
              <w:spacing w:after="0" w:line="276" w:lineRule="auto"/>
              <w:rPr/>
            </w:pPr>
            <w:r w:rsidDel="00000000" w:rsidR="00000000" w:rsidRPr="00000000">
              <w:rPr>
                <w:rFonts w:ascii="Cambria" w:cs="Cambria" w:eastAsia="Cambria" w:hAnsi="Cambria"/>
                <w:color w:val="1f5c99"/>
                <w:sz w:val="21"/>
                <w:szCs w:val="21"/>
                <w:rtl w:val="0"/>
              </w:rPr>
              <w:t xml:space="preserve">₹29.75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Recommended Rate (bps)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0">
            <w:pPr>
              <w:spacing w:after="0" w:line="276" w:lineRule="auto"/>
              <w:rPr/>
            </w:pPr>
            <w:r w:rsidDel="00000000" w:rsidR="00000000" w:rsidRPr="00000000">
              <w:rPr>
                <w:rFonts w:ascii="Cambria" w:cs="Cambria" w:eastAsia="Cambria" w:hAnsi="Cambria"/>
                <w:color w:val="1f5c99"/>
                <w:sz w:val="21"/>
                <w:szCs w:val="21"/>
                <w:rtl w:val="0"/>
              </w:rPr>
              <w:t xml:space="preserve">1044</w:t>
            </w:r>
            <w:r w:rsidDel="00000000" w:rsidR="00000000" w:rsidRPr="00000000">
              <w:rPr>
                <w:rtl w:val="0"/>
              </w:rPr>
            </w:r>
          </w:p>
        </w:tc>
      </w:tr>
    </w:tbl>
    <w:p w:rsidR="00000000" w:rsidDel="00000000" w:rsidP="00000000" w:rsidRDefault="00000000" w:rsidRPr="00000000" w14:paraId="000000E1">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AI Explainability: Tri-Lens Risk Radar</w:t>
      </w:r>
      <w:r w:rsidDel="00000000" w:rsidR="00000000" w:rsidRPr="00000000">
        <w:rPr>
          <w:rtl w:val="0"/>
        </w:rPr>
      </w:r>
    </w:p>
    <w:p w:rsidR="00000000" w:rsidDel="00000000" w:rsidP="00000000" w:rsidRDefault="00000000" w:rsidRPr="00000000" w14:paraId="000000E2">
      <w:pPr>
        <w:spacing w:after="60" w:before="120" w:line="276" w:lineRule="auto"/>
        <w:jc w:val="center"/>
        <w:rPr/>
      </w:pPr>
      <w:r w:rsidDel="00000000" w:rsidR="00000000" w:rsidRPr="00000000">
        <w:rPr>
          <w:rFonts w:ascii="Cambria" w:cs="Cambria" w:eastAsia="Cambria" w:hAnsi="Cambria"/>
          <w:i w:val="1"/>
          <w:iCs w:val="1"/>
          <w:color w:val="1f5c99"/>
          <w:sz w:val="21"/>
          <w:szCs w:val="21"/>
          <w:rtl w:val="0"/>
        </w:rPr>
        <w:t xml:space="preserve"/>
      </w:r>
      <w:r>
        <w:drawing>
          <wp:inline>
            <wp:extent cx="4114800" cy="3703320"/>
            <wp:docPr id="1002" name="Picture 2"/>
            <wp:cNvGraphicFramePr>
              <a:graphicFrameLocks noChangeAspect="1"/>
            </wp:cNvGraphicFramePr>
            <a:graphic>
              <a:graphicData uri="http://schemas.openxmlformats.org/drawingml/2006/picture">
                <pic:pic>
                  <pic:nvPicPr>
                    <pic:cNvPr id="0" name="radar.png"/>
                    <pic:cNvPicPr/>
                  </pic:nvPicPr>
                  <pic:blipFill>
                    <a:blip r:embed="rId11"/>
                    <a:stretch>
                      <a:fillRect/>
                    </a:stretch>
                  </pic:blipFill>
                  <pic:spPr>
                    <a:xfrm>
                      <a:off x="0" y="0"/>
                      <a:ext cx="4114800" cy="3703320"/>
                    </a:xfrm>
                    <a:prstGeom prst="rect"/>
                  </pic:spPr>
                </pic:pic>
              </a:graphicData>
            </a:graphic>
          </wp:inline>
        </w:drawing>
      </w:r>
      <w:r>
        <w:t xml:space="preserve"/>
      </w:r>
      <w:r w:rsidDel="00000000" w:rsidR="00000000" w:rsidRPr="00000000">
        <w:rPr>
          <w:rtl w:val="0"/>
        </w:rPr>
      </w:r>
    </w:p>
    <w:p w:rsidR="00000000" w:rsidDel="00000000" w:rsidP="00000000" w:rsidRDefault="00000000" w:rsidRPr="00000000" w14:paraId="000000E3">
      <w:pPr>
        <w:spacing w:after="200" w:line="276" w:lineRule="auto"/>
        <w:jc w:val="center"/>
        <w:rPr/>
      </w:pPr>
      <w:r w:rsidDel="00000000" w:rsidR="00000000" w:rsidRPr="00000000">
        <w:rPr>
          <w:rFonts w:ascii="Cambria" w:cs="Cambria" w:eastAsia="Cambria" w:hAnsi="Cambria"/>
          <w:i w:val="1"/>
          <w:iCs w:val="1"/>
          <w:color w:val="595959"/>
          <w:sz w:val="17"/>
          <w:szCs w:val="17"/>
          <w:rtl w:val="0"/>
        </w:rPr>
        <w:t xml:space="preserve">Multi-agent consensus radar chart (auto-embedded image)</w:t>
      </w:r>
      <w:r w:rsidDel="00000000" w:rsidR="00000000" w:rsidRPr="00000000">
        <w:rPr>
          <w:rtl w:val="0"/>
        </w:rPr>
      </w:r>
    </w:p>
    <w:p w:rsidR="00000000" w:rsidDel="00000000" w:rsidP="00000000" w:rsidRDefault="00000000" w:rsidRPr="00000000" w14:paraId="000000E4">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SHAP Top-5 Risk Factors</w:t>
      </w:r>
      <w:r w:rsidDel="00000000" w:rsidR="00000000" w:rsidRPr="00000000">
        <w:rPr>
          <w:rtl w:val="0"/>
        </w:rPr>
      </w:r>
    </w:p>
    <w:tbl>
      <w:tblPr>
        <w:tblStyle w:val="Table2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700"/>
        <w:gridCol w:w="5560"/>
        <w:gridCol w:w="3100"/>
        <w:tblGridChange w:id="0">
          <w:tblGrid>
            <w:gridCol w:w="700"/>
            <w:gridCol w:w="5560"/>
            <w:gridCol w:w="31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E5">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E6">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Feature Name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E7">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SHAP Impact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9">
            <w:pPr>
              <w:spacing w:after="0" w:line="276" w:lineRule="auto"/>
              <w:rPr/>
            </w:pPr>
            <w:r w:rsidDel="00000000" w:rsidR="00000000" w:rsidRPr="00000000">
              <w:rPr>
                <w:rFonts w:ascii="Cambria" w:cs="Cambria" w:eastAsia="Cambria" w:hAnsi="Cambria"/>
                <w:color w:val="1f5c99"/>
                <w:sz w:val="21"/>
                <w:szCs w:val="21"/>
                <w:rtl w:val="0"/>
              </w:rPr>
              <w:t xml:space="preserve">gst_discrepancy_pct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A">
            <w:pPr>
              <w:spacing w:after="0" w:line="276" w:lineRule="auto"/>
              <w:rPr/>
            </w:pPr>
            <w:r w:rsidDel="00000000" w:rsidR="00000000" w:rsidRPr="00000000">
              <w:rPr>
                <w:rFonts w:ascii="Cambria" w:cs="Cambria" w:eastAsia="Cambria" w:hAnsi="Cambria"/>
                <w:color w:val="1f5c99"/>
                <w:sz w:val="21"/>
                <w:szCs w:val="21"/>
                <w:rtl w:val="0"/>
              </w:rPr>
              <w:t xml:space="preserve">0.3402</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C">
            <w:pPr>
              <w:spacing w:after="0" w:line="276" w:lineRule="auto"/>
              <w:rPr/>
            </w:pPr>
            <w:r w:rsidDel="00000000" w:rsidR="00000000" w:rsidRPr="00000000">
              <w:rPr>
                <w:rFonts w:ascii="Cambria" w:cs="Cambria" w:eastAsia="Cambria" w:hAnsi="Cambria"/>
                <w:color w:val="1f5c99"/>
                <w:sz w:val="21"/>
                <w:szCs w:val="21"/>
                <w:rtl w:val="0"/>
              </w:rPr>
              <w:t xml:space="preserve">leverage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D">
            <w:pPr>
              <w:spacing w:after="0" w:line="276" w:lineRule="auto"/>
              <w:rPr/>
            </w:pPr>
            <w:r w:rsidDel="00000000" w:rsidR="00000000" w:rsidRPr="00000000">
              <w:rPr>
                <w:rFonts w:ascii="Cambria" w:cs="Cambria" w:eastAsia="Cambria" w:hAnsi="Cambria"/>
                <w:color w:val="1f5c99"/>
                <w:sz w:val="21"/>
                <w:szCs w:val="21"/>
                <w:rtl w:val="0"/>
              </w:rPr>
              <w:t xml:space="preserve">0.3123</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F">
            <w:pPr>
              <w:spacing w:after="0" w:line="276" w:lineRule="auto"/>
              <w:rPr/>
            </w:pPr>
            <w:r w:rsidDel="00000000" w:rsidR="00000000" w:rsidRPr="00000000">
              <w:rPr>
                <w:rFonts w:ascii="Cambria" w:cs="Cambria" w:eastAsia="Cambria" w:hAnsi="Cambria"/>
                <w:color w:val="1f5c99"/>
                <w:sz w:val="21"/>
                <w:szCs w:val="21"/>
                <w:rtl w:val="0"/>
              </w:rPr>
              <w:t xml:space="preserve">bank_divergence_pct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0">
            <w:pPr>
              <w:spacing w:after="0" w:line="276" w:lineRule="auto"/>
              <w:rPr/>
            </w:pPr>
            <w:r w:rsidDel="00000000" w:rsidR="00000000" w:rsidRPr="00000000">
              <w:rPr>
                <w:rFonts w:ascii="Cambria" w:cs="Cambria" w:eastAsia="Cambria" w:hAnsi="Cambria"/>
                <w:color w:val="1f5c99"/>
                <w:sz w:val="21"/>
                <w:szCs w:val="21"/>
                <w:rtl w:val="0"/>
              </w:rPr>
              <w:t xml:space="preserve">0.3064</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F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2">
            <w:pPr>
              <w:spacing w:after="0" w:line="276" w:lineRule="auto"/>
              <w:rPr/>
            </w:pPr>
            <w:r w:rsidDel="00000000" w:rsidR="00000000" w:rsidRPr="00000000">
              <w:rPr>
                <w:rFonts w:ascii="Cambria" w:cs="Cambria" w:eastAsia="Cambria" w:hAnsi="Cambria"/>
                <w:color w:val="1f5c99"/>
                <w:sz w:val="21"/>
                <w:szCs w:val="21"/>
                <w:rtl w:val="0"/>
              </w:rPr>
              <w:t xml:space="preserve">dscr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3">
            <w:pPr>
              <w:spacing w:after="0" w:line="276" w:lineRule="auto"/>
              <w:rPr/>
            </w:pPr>
            <w:r w:rsidDel="00000000" w:rsidR="00000000" w:rsidRPr="00000000">
              <w:rPr>
                <w:rFonts w:ascii="Cambria" w:cs="Cambria" w:eastAsia="Cambria" w:hAnsi="Cambria"/>
                <w:color w:val="1f5c99"/>
                <w:sz w:val="21"/>
                <w:szCs w:val="21"/>
                <w:rtl w:val="0"/>
              </w:rPr>
              <w:t xml:space="preserve">0.2574</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F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5">
            <w:pPr>
              <w:spacing w:after="0" w:line="276" w:lineRule="auto"/>
              <w:rPr/>
            </w:pPr>
            <w:r w:rsidDel="00000000" w:rsidR="00000000" w:rsidRPr="00000000">
              <w:rPr>
                <w:rFonts w:ascii="Cambria" w:cs="Cambria" w:eastAsia="Cambria" w:hAnsi="Cambria"/>
                <w:color w:val="1f5c99"/>
                <w:sz w:val="21"/>
                <w:szCs w:val="21"/>
                <w:rtl w:val="0"/>
              </w:rPr>
              <w:t xml:space="preserve">current_ratio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6">
            <w:pPr>
              <w:spacing w:after="0" w:line="276" w:lineRule="auto"/>
              <w:rPr/>
            </w:pPr>
            <w:r w:rsidDel="00000000" w:rsidR="00000000" w:rsidRPr="00000000">
              <w:rPr>
                <w:rFonts w:ascii="Cambria" w:cs="Cambria" w:eastAsia="Cambria" w:hAnsi="Cambria"/>
                <w:color w:val="1f5c99"/>
                <w:sz w:val="21"/>
                <w:szCs w:val="21"/>
                <w:rtl w:val="0"/>
              </w:rPr>
              <w:t xml:space="preserve">0.2301</w:t>
            </w:r>
            <w:r w:rsidDel="00000000" w:rsidR="00000000" w:rsidRPr="00000000">
              <w:rPr>
                <w:rtl w:val="0"/>
              </w:rPr>
            </w:r>
          </w:p>
        </w:tc>
      </w:tr>
    </w:tbl>
    <w:p w:rsidR="00000000" w:rsidDel="00000000" w:rsidP="00000000" w:rsidRDefault="00000000" w:rsidRPr="00000000" w14:paraId="000000F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AI Explainability: SHAP Waterfall</w:t>
      </w:r>
      <w:r w:rsidDel="00000000" w:rsidR="00000000" w:rsidRPr="00000000">
        <w:rPr>
          <w:rtl w:val="0"/>
        </w:rPr>
      </w:r>
    </w:p>
    <w:p w:rsidR="00000000" w:rsidDel="00000000" w:rsidP="00000000" w:rsidRDefault="00000000" w:rsidRPr="00000000" w14:paraId="000000F8">
      <w:pPr>
        <w:spacing w:after="60" w:before="120" w:line="276" w:lineRule="auto"/>
        <w:jc w:val="center"/>
        <w:rPr/>
      </w:pPr>
      <w:r w:rsidDel="00000000" w:rsidR="00000000" w:rsidRPr="00000000">
        <w:rPr>
          <w:rFonts w:ascii="Cambria" w:cs="Cambria" w:eastAsia="Cambria" w:hAnsi="Cambria"/>
          <w:i w:val="1"/>
          <w:iCs w:val="1"/>
          <w:color w:val="1f5c99"/>
          <w:sz w:val="21"/>
          <w:szCs w:val="21"/>
          <w:rtl w:val="0"/>
        </w:rPr>
        <w:t xml:space="preserve"/>
      </w:r>
      <w:r>
        <w:drawing>
          <wp:inline>
            <wp:extent cx="5029200" cy="3094892"/>
            <wp:docPr id="1003" name="Picture 2"/>
            <wp:cNvGraphicFramePr>
              <a:graphicFrameLocks noChangeAspect="1"/>
            </wp:cNvGraphicFramePr>
            <a:graphic>
              <a:graphicData uri="http://schemas.openxmlformats.org/drawingml/2006/picture">
                <pic:pic>
                  <pic:nvPicPr>
                    <pic:cNvPr id="0" name="waterfall.png"/>
                    <pic:cNvPicPr/>
                  </pic:nvPicPr>
                  <pic:blipFill>
                    <a:blip r:embed="rId12"/>
                    <a:stretch>
                      <a:fillRect/>
                    </a:stretch>
                  </pic:blipFill>
                  <pic:spPr>
                    <a:xfrm>
                      <a:off x="0" y="0"/>
                      <a:ext cx="5029200" cy="3094892"/>
                    </a:xfrm>
                    <a:prstGeom prst="rect"/>
                  </pic:spPr>
                </pic:pic>
              </a:graphicData>
            </a:graphic>
          </wp:inline>
        </w:drawing>
      </w:r>
      <w:r>
        <w:t xml:space="preserve"/>
      </w:r>
      <w:r w:rsidDel="00000000" w:rsidR="00000000" w:rsidRPr="00000000">
        <w:rPr>
          <w:rtl w:val="0"/>
        </w:rPr>
      </w:r>
    </w:p>
    <w:p w:rsidR="00000000" w:rsidDel="00000000" w:rsidP="00000000" w:rsidRDefault="00000000" w:rsidRPr="00000000" w14:paraId="000000F9">
      <w:pPr>
        <w:spacing w:after="200" w:line="276" w:lineRule="auto"/>
        <w:jc w:val="center"/>
        <w:rPr/>
      </w:pPr>
      <w:r w:rsidDel="00000000" w:rsidR="00000000" w:rsidRPr="00000000">
        <w:rPr>
          <w:rFonts w:ascii="Cambria" w:cs="Cambria" w:eastAsia="Cambria" w:hAnsi="Cambria"/>
          <w:i w:val="1"/>
          <w:iCs w:val="1"/>
          <w:color w:val="595959"/>
          <w:sz w:val="17"/>
          <w:szCs w:val="17"/>
          <w:rtl w:val="0"/>
        </w:rPr>
        <w:t xml:space="preserve">Explainability waterfall chart showing how the risk score was calculated</w:t>
      </w:r>
      <w:r w:rsidDel="00000000" w:rsidR="00000000" w:rsidRPr="00000000">
        <w:rPr>
          <w:rtl w:val="0"/>
        </w:rPr>
      </w:r>
    </w:p>
    <w:p w:rsidR="00000000" w:rsidDel="00000000" w:rsidP="00000000" w:rsidRDefault="00000000" w:rsidRPr="00000000" w14:paraId="000000FA">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D — Rejection Reasons &amp; Corrective Actions (LLM-Generated)</w:t>
      </w:r>
      <w:r w:rsidDel="00000000" w:rsidR="00000000" w:rsidRPr="00000000">
        <w:rPr>
          <w:rtl w:val="0"/>
        </w:rPr>
      </w:r>
    </w:p>
    <w:tbl>
      <w:tblPr>
        <w:tblStyle w:val="Table2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FB">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Rejection Reasons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FC">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Corrective Actions</w:t>
            </w:r>
            <w:r w:rsidDel="00000000" w:rsidR="00000000" w:rsidRPr="00000000">
              <w:rPr>
                <w:rtl w:val="0"/>
              </w:rPr>
            </w:r>
          </w:p>
        </w:tc>
      </w:tr>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FD">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Stress Test Failed: Debt service capacity collapses under simulated stress.</w:t>
              <w:br/>
              <w:t xml:space="preserve">• Forensic Alert: High Cheque Bounce Count (30 in 12 months).</w:t>
              <w:br/>
              <w:t xml:space="preserve">• MCA Alert: Company flagged as defaulter on MCA21 registry.</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E">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Reduce debt levels to improve leverage</w:t>
              <w:br/>
              <w:t xml:space="preserve">• Address GST discrepancy and ensure compliance</w:t>
              <w:br/>
              <w:t xml:space="preserve">• Improve bank reconciliation and reduce divergence</w:t>
            </w:r>
            <w:r w:rsidDel="00000000" w:rsidR="00000000" w:rsidRPr="00000000">
              <w:rPr>
                <w:rtl w:val="0"/>
              </w:rPr>
            </w:r>
          </w:p>
        </w:tc>
      </w:tr>
    </w:tbl>
    <w:p w:rsidR="00000000" w:rsidDel="00000000" w:rsidP="00000000" w:rsidRDefault="00000000" w:rsidRPr="00000000" w14:paraId="000000FF">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E — Comparable Case Analysis (Sector Peers &amp; Database Search)</w:t>
      </w:r>
      <w:r w:rsidDel="00000000" w:rsidR="00000000" w:rsidRPr="00000000">
        <w:rPr>
          <w:rtl w:val="0"/>
        </w:rPr>
      </w:r>
    </w:p>
    <w:p w:rsidR="00000000" w:rsidDel="00000000" w:rsidP="00000000" w:rsidRDefault="00000000" w:rsidRPr="00000000" w14:paraId="00000100">
      <w:pPr>
        <w:spacing w:after="160" w:line="276" w:lineRule="auto"/>
        <w:rPr/>
      </w:pPr>
      <w:r w:rsidDel="00000000" w:rsidR="00000000" w:rsidRPr="00000000">
        <w:rPr>
          <w:rFonts w:ascii="Cambria" w:cs="Cambria" w:eastAsia="Cambria" w:hAnsi="Cambria"/>
          <w:i w:val="1"/>
          <w:iCs w:val="1"/>
          <w:color w:val="595959"/>
          <w:sz w:val="18"/>
          <w:szCs w:val="18"/>
          <w:rtl w:val="0"/>
        </w:rPr>
        <w:t xml:space="preserve">Assumption flagged: the data dictionary lists only sector-average tags (sector_avg_dscr / sector_avg_icr / sector_avg_leverage). The per-peer rows below assume a list variable named "peer_companies" (fields: name, turnover, dscr, icr, leverage, cibil, credit_status) using a docxtpl row-loop. Confirm/rename this against what the peer-comparison agent actually returns.</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23"/>
        <w:tblW w:w="940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160"/>
        <w:gridCol w:w="1200"/>
        <w:gridCol w:w="1005"/>
        <w:gridCol w:w="1005"/>
        <w:gridCol w:w="1230"/>
        <w:gridCol w:w="765"/>
        <w:gridCol w:w="2040"/>
        <w:tblGridChange w:id="0">
          <w:tblGrid>
            <w:gridCol w:w="2160"/>
            <w:gridCol w:w="1200"/>
            <w:gridCol w:w="1005"/>
            <w:gridCol w:w="1005"/>
            <w:gridCol w:w="1230"/>
            <w:gridCol w:w="765"/>
            <w:gridCol w:w="204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02">
            <w:pPr>
              <w:spacing w:line="276" w:lineRule="auto"/>
              <w:rPr/>
            </w:pPr>
            <w:r w:rsidDel="00000000" w:rsidR="00000000" w:rsidRPr="00000000">
              <w:rPr>
                <w:rFonts w:ascii="Cambria" w:cs="Cambria" w:eastAsia="Cambria" w:hAnsi="Cambria"/>
                <w:b w:val="1"/>
                <w:bCs w:val="1"/>
                <w:color w:val="2e5c68"/>
                <w:sz w:val="21"/>
                <w:szCs w:val="21"/>
                <w:rtl w:val="0"/>
              </w:rPr>
              <w:t xml:space="preserve">Company Name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3">
            <w:pPr>
              <w:spacing w:line="276" w:lineRule="auto"/>
              <w:rPr/>
            </w:pPr>
            <w:r w:rsidDel="00000000" w:rsidR="00000000" w:rsidRPr="00000000">
              <w:rPr>
                <w:rFonts w:ascii="Cambria" w:cs="Cambria" w:eastAsia="Cambria" w:hAnsi="Cambria"/>
                <w:b w:val="1"/>
                <w:bCs w:val="1"/>
                <w:color w:val="2e5c68"/>
                <w:sz w:val="21"/>
                <w:szCs w:val="21"/>
                <w:rtl w:val="0"/>
              </w:rPr>
              <w:t xml:space="preserve">Turnover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4">
            <w:pPr>
              <w:spacing w:line="276" w:lineRule="auto"/>
              <w:rPr/>
            </w:pPr>
            <w:r w:rsidDel="00000000" w:rsidR="00000000" w:rsidRPr="00000000">
              <w:rPr>
                <w:rFonts w:ascii="Cambria" w:cs="Cambria" w:eastAsia="Cambria" w:hAnsi="Cambria"/>
                <w:b w:val="1"/>
                <w:bCs w:val="1"/>
                <w:color w:val="2e5c68"/>
                <w:sz w:val="21"/>
                <w:szCs w:val="21"/>
                <w:rtl w:val="0"/>
              </w:rPr>
              <w:t xml:space="preserve">DSCR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5">
            <w:pPr>
              <w:spacing w:line="276" w:lineRule="auto"/>
              <w:rPr/>
            </w:pPr>
            <w:r w:rsidDel="00000000" w:rsidR="00000000" w:rsidRPr="00000000">
              <w:rPr>
                <w:rFonts w:ascii="Cambria" w:cs="Cambria" w:eastAsia="Cambria" w:hAnsi="Cambria"/>
                <w:b w:val="1"/>
                <w:bCs w:val="1"/>
                <w:color w:val="2e5c68"/>
                <w:sz w:val="21"/>
                <w:szCs w:val="21"/>
                <w:rtl w:val="0"/>
              </w:rPr>
              <w:t xml:space="preserve">ICR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6">
            <w:pPr>
              <w:spacing w:line="276" w:lineRule="auto"/>
              <w:rPr/>
            </w:pPr>
            <w:r w:rsidDel="00000000" w:rsidR="00000000" w:rsidRPr="00000000">
              <w:rPr>
                <w:rFonts w:ascii="Cambria" w:cs="Cambria" w:eastAsia="Cambria" w:hAnsi="Cambria"/>
                <w:b w:val="1"/>
                <w:bCs w:val="1"/>
                <w:color w:val="2e5c68"/>
                <w:sz w:val="21"/>
                <w:szCs w:val="21"/>
                <w:rtl w:val="0"/>
              </w:rPr>
              <w:t xml:space="preserve">Leverage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7">
            <w:pPr>
              <w:spacing w:line="276" w:lineRule="auto"/>
              <w:rPr/>
            </w:pPr>
            <w:r w:rsidDel="00000000" w:rsidR="00000000" w:rsidRPr="00000000">
              <w:rPr>
                <w:rFonts w:ascii="Cambria" w:cs="Cambria" w:eastAsia="Cambria" w:hAnsi="Cambria"/>
                <w:b w:val="1"/>
                <w:bCs w:val="1"/>
                <w:color w:val="2e5c68"/>
                <w:sz w:val="21"/>
                <w:szCs w:val="21"/>
                <w:rtl w:val="0"/>
              </w:rPr>
              <w:t xml:space="preserve">CIBIL</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8">
            <w:pPr>
              <w:spacing w:line="276" w:lineRule="auto"/>
              <w:rPr/>
            </w:pPr>
            <w:r w:rsidDel="00000000" w:rsidR="00000000" w:rsidRPr="00000000">
              <w:rPr>
                <w:rFonts w:ascii="Cambria" w:cs="Cambria" w:eastAsia="Cambria" w:hAnsi="Cambria"/>
                <w:b w:val="1"/>
                <w:bCs w:val="1"/>
                <w:color w:val="2e5c68"/>
                <w:sz w:val="21"/>
                <w:szCs w:val="21"/>
                <w:rtl w:val="0"/>
              </w:rPr>
              <w:t xml:space="preserve">Credit Status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Apex Retail 922 Partnership 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₹2.79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1.4809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2.0573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1.9987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765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APPROVED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Ganesh Renewables 564 LLP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₹2.79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1.3133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2.9966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1.9473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716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APPROVED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Matrix Power 440 Partnership 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₹2.80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2.1596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2.5190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1.8622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698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REJECTED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Ganesh Foods 675 Private Limited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₹2.78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0.6952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0.8653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4.1342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666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REJECTED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Surya Solutions Private Limited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₹2.81 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1.9007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2.0912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2.1201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742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APPROVED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E">
            <w:pPr>
              <w:spacing w:line="276" w:lineRule="auto"/>
              <w:rPr/>
            </w:pPr>
            <w:r w:rsidDel="00000000" w:rsidR="00000000" w:rsidRPr="00000000">
              <w:rPr>
                <w:rFonts w:ascii="Cambria" w:cs="Cambria" w:eastAsia="Cambria" w:hAnsi="Cambria"/>
                <w:b w:val="1"/>
                <w:bCs w:val="1"/>
                <w:color w:val="000000"/>
                <w:sz w:val="18"/>
                <w:szCs w:val="18"/>
                <w:rtl w:val="0"/>
              </w:rPr>
              <w:t xml:space="preserve">Sector Average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F">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0">
            <w:pPr>
              <w:spacing w:line="276" w:lineRule="auto"/>
              <w:rPr/>
            </w:pPr>
            <w:r w:rsidDel="00000000" w:rsidR="00000000" w:rsidRPr="00000000">
              <w:rPr>
                <w:rFonts w:ascii="Cambria" w:cs="Cambria" w:eastAsia="Cambria" w:hAnsi="Cambria"/>
                <w:color w:val="1f5c99"/>
                <w:sz w:val="18"/>
                <w:szCs w:val="18"/>
                <w:rtl w:val="0"/>
              </w:rPr>
              <w:t xml:space="preserve">1.5231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1">
            <w:pPr>
              <w:spacing w:line="276" w:lineRule="auto"/>
              <w:rPr/>
            </w:pPr>
            <w:r w:rsidDel="00000000" w:rsidR="00000000" w:rsidRPr="00000000">
              <w:rPr>
                <w:rFonts w:ascii="Cambria" w:cs="Cambria" w:eastAsia="Cambria" w:hAnsi="Cambria"/>
                <w:color w:val="1f5c99"/>
                <w:sz w:val="18"/>
                <w:szCs w:val="18"/>
                <w:rtl w:val="0"/>
              </w:rPr>
              <w:t xml:space="preserve">2.7250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2">
            <w:pPr>
              <w:spacing w:line="276" w:lineRule="auto"/>
              <w:rPr/>
            </w:pPr>
            <w:r w:rsidDel="00000000" w:rsidR="00000000" w:rsidRPr="00000000">
              <w:rPr>
                <w:rFonts w:ascii="Cambria" w:cs="Cambria" w:eastAsia="Cambria" w:hAnsi="Cambria"/>
                <w:color w:val="1f5c99"/>
                <w:sz w:val="18"/>
                <w:szCs w:val="18"/>
                <w:rtl w:val="0"/>
              </w:rPr>
              <w:t xml:space="preserve">2.1546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3">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4">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25">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7. Stress Testing &amp; Resilience Analysis</w:t>
      </w:r>
      <w:r w:rsidDel="00000000" w:rsidR="00000000" w:rsidRPr="00000000">
        <w:rPr>
          <w:rtl w:val="0"/>
        </w:rPr>
      </w:r>
    </w:p>
    <w:p w:rsidR="00000000" w:rsidDel="00000000" w:rsidP="00000000" w:rsidRDefault="00000000" w:rsidRPr="00000000" w14:paraId="00000126">
      <w:pPr>
        <w:spacing w:after="120" w:line="276" w:lineRule="auto"/>
        <w:rPr/>
      </w:pPr>
      <w:r w:rsidDel="00000000" w:rsidR="00000000" w:rsidRPr="00000000">
        <w:rPr>
          <w:rFonts w:ascii="Cambria" w:cs="Cambria" w:eastAsia="Cambria" w:hAnsi="Cambria"/>
          <w:i w:val="1"/>
          <w:iCs w:val="1"/>
          <w:color w:val="595959"/>
          <w:sz w:val="19"/>
          <w:szCs w:val="19"/>
          <w:rtl w:val="0"/>
        </w:rPr>
        <w:t xml:space="preserve">The following scenarios were stress-tested against the applicant's financial position to evaluate resilience under adverse conditions.</w:t>
      </w:r>
      <w:r w:rsidDel="00000000" w:rsidR="00000000" w:rsidRPr="00000000">
        <w:rPr>
          <w:rtl w:val="0"/>
        </w:rPr>
      </w:r>
    </w:p>
    <w:p w:rsidR="00000000" w:rsidDel="00000000" w:rsidP="00000000" w:rsidRDefault="00000000" w:rsidRPr="00000000" w14:paraId="0000012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Stress Scenarios (Agent 9: stress-agent)</w:t>
      </w:r>
      <w:r w:rsidDel="00000000" w:rsidR="00000000" w:rsidRPr="00000000">
        <w:rPr>
          <w:rtl w:val="0"/>
        </w:rPr>
      </w:r>
    </w:p>
    <w:tbl>
      <w:tblPr>
        <w:tblStyle w:val="Table24"/>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600"/>
        <w:gridCol w:w="4460"/>
        <w:gridCol w:w="2200"/>
        <w:gridCol w:w="2100"/>
        <w:tblGridChange w:id="0">
          <w:tblGrid>
            <w:gridCol w:w="600"/>
            <w:gridCol w:w="4460"/>
            <w:gridCol w:w="2200"/>
            <w:gridCol w:w="21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2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Scenario</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A">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Shocked DSCR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B">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Verdict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2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D">
            <w:pPr>
              <w:spacing w:after="0" w:line="276" w:lineRule="auto"/>
              <w:rPr/>
            </w:pPr>
            <w:r w:rsidDel="00000000" w:rsidR="00000000" w:rsidRPr="00000000">
              <w:rPr>
                <w:rFonts w:ascii="Cambria" w:cs="Cambria" w:eastAsia="Cambria" w:hAnsi="Cambria"/>
                <w:color w:val="1f5c99"/>
                <w:sz w:val="21"/>
                <w:szCs w:val="21"/>
                <w:rtl w:val="0"/>
              </w:rPr>
              <w:t xml:space="preserve">Revenue-20%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E">
            <w:pPr>
              <w:spacing w:after="0" w:line="276" w:lineRule="auto"/>
              <w:rPr/>
            </w:pPr>
            <w:r w:rsidDel="00000000" w:rsidR="00000000" w:rsidRPr="00000000">
              <w:rPr>
                <w:rFonts w:ascii="Cambria" w:cs="Cambria" w:eastAsia="Cambria" w:hAnsi="Cambria"/>
                <w:color w:val="1f5c99"/>
                <w:sz w:val="21"/>
                <w:szCs w:val="21"/>
                <w:rtl w:val="0"/>
              </w:rPr>
              <w:t xml:space="preserve">0.2241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F">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3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1">
            <w:pPr>
              <w:spacing w:after="0" w:line="276" w:lineRule="auto"/>
              <w:rPr/>
            </w:pPr>
            <w:r w:rsidDel="00000000" w:rsidR="00000000" w:rsidRPr="00000000">
              <w:rPr>
                <w:rFonts w:ascii="Cambria" w:cs="Cambria" w:eastAsia="Cambria" w:hAnsi="Cambria"/>
                <w:color w:val="1f5c99"/>
                <w:sz w:val="21"/>
                <w:szCs w:val="21"/>
                <w:rtl w:val="0"/>
              </w:rPr>
              <w:t xml:space="preserve">Rate+2% (Assumes 100% Floating Debt)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2">
            <w:pPr>
              <w:spacing w:after="0" w:line="276" w:lineRule="auto"/>
              <w:rPr/>
            </w:pPr>
            <w:r w:rsidDel="00000000" w:rsidR="00000000" w:rsidRPr="00000000">
              <w:rPr>
                <w:rFonts w:ascii="Cambria" w:cs="Cambria" w:eastAsia="Cambria" w:hAnsi="Cambria"/>
                <w:color w:val="1f5c99"/>
                <w:sz w:val="21"/>
                <w:szCs w:val="21"/>
                <w:rtl w:val="0"/>
              </w:rPr>
              <w:t xml:space="preserve">1.4593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3">
            <w:pPr>
              <w:spacing w:after="0" w:line="276" w:lineRule="auto"/>
              <w:rPr/>
            </w:pPr>
            <w:r w:rsidDel="00000000" w:rsidR="00000000" w:rsidRPr="00000000">
              <w:rPr>
                <w:rFonts w:ascii="Cambria" w:cs="Cambria" w:eastAsia="Cambria" w:hAnsi="Cambria"/>
                <w:color w:val="1f5c99"/>
                <w:sz w:val="21"/>
                <w:szCs w:val="21"/>
                <w:rtl w:val="0"/>
              </w:rPr>
              <w:t xml:space="preserve">SURVIVES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3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5">
            <w:pPr>
              <w:spacing w:after="0" w:line="276" w:lineRule="auto"/>
              <w:rPr/>
            </w:pPr>
            <w:r w:rsidDel="00000000" w:rsidR="00000000" w:rsidRPr="00000000">
              <w:rPr>
                <w:rFonts w:ascii="Cambria" w:cs="Cambria" w:eastAsia="Cambria" w:hAnsi="Cambria"/>
                <w:color w:val="1f5c99"/>
                <w:sz w:val="21"/>
                <w:szCs w:val="21"/>
                <w:rtl w:val="0"/>
              </w:rPr>
              <w:t xml:space="preserve">Combined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6">
            <w:pPr>
              <w:spacing w:after="0" w:line="276" w:lineRule="auto"/>
              <w:rPr/>
            </w:pPr>
            <w:r w:rsidDel="00000000" w:rsidR="00000000" w:rsidRPr="00000000">
              <w:rPr>
                <w:rFonts w:ascii="Cambria" w:cs="Cambria" w:eastAsia="Cambria" w:hAnsi="Cambria"/>
                <w:color w:val="1f5c99"/>
                <w:sz w:val="21"/>
                <w:szCs w:val="21"/>
                <w:rtl w:val="0"/>
              </w:rPr>
              <w:t xml:space="preserve">0.2052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7">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bl>
    <w:p w:rsidR="00000000" w:rsidDel="00000000" w:rsidP="00000000" w:rsidRDefault="00000000" w:rsidRPr="00000000" w14:paraId="00000138">
      <w:pPr>
        <w:spacing w:before="160" w:lineRule="auto"/>
        <w:rPr/>
      </w:pPr>
      <w:r w:rsidDel="00000000" w:rsidR="00000000" w:rsidRPr="00000000">
        <w:rPr>
          <w:rtl w:val="0"/>
        </w:rPr>
      </w:r>
    </w:p>
    <w:tbl>
      <w:tblPr>
        <w:tblStyle w:val="Table2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Worst-Case DSCR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A">
            <w:pPr>
              <w:spacing w:after="0" w:line="276" w:lineRule="auto"/>
              <w:rPr/>
            </w:pPr>
            <w:r w:rsidDel="00000000" w:rsidR="00000000" w:rsidRPr="00000000">
              <w:rPr>
                <w:rFonts w:ascii="Cambria" w:cs="Cambria" w:eastAsia="Cambria" w:hAnsi="Cambria"/>
                <w:color w:val="1f5c99"/>
                <w:sz w:val="21"/>
                <w:szCs w:val="21"/>
                <w:rtl w:val="0"/>
              </w:rPr>
              <w:t xml:space="preserve">0.2052</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Overall Survival Verdict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C">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bl>
    <w:p w:rsidR="00000000" w:rsidDel="00000000" w:rsidP="00000000" w:rsidRDefault="00000000" w:rsidRPr="00000000" w14:paraId="0000013D">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8. Ethical AI, Personal Discussion &amp; Committee Sign-Off</w:t>
      </w:r>
      <w:r w:rsidDel="00000000" w:rsidR="00000000" w:rsidRPr="00000000">
        <w:rPr>
          <w:rtl w:val="0"/>
        </w:rPr>
      </w:r>
    </w:p>
    <w:p w:rsidR="00000000" w:rsidDel="00000000" w:rsidP="00000000" w:rsidRDefault="00000000" w:rsidRPr="00000000" w14:paraId="0000013E">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Bias &amp; Fairness Audit (Agent 10: bias-agent)</w:t>
      </w:r>
      <w:r w:rsidDel="00000000" w:rsidR="00000000" w:rsidRPr="00000000">
        <w:rPr>
          <w:rtl w:val="0"/>
        </w:rPr>
      </w:r>
    </w:p>
    <w:tbl>
      <w:tblPr>
        <w:tblStyle w:val="Table26"/>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Counterfactual Tested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0">
            <w:pPr>
              <w:spacing w:after="0" w:line="276" w:lineRule="auto"/>
              <w:rPr/>
            </w:pPr>
            <w:r w:rsidDel="00000000" w:rsidR="00000000" w:rsidRPr="00000000">
              <w:rPr>
                <w:rFonts w:ascii="Cambria" w:cs="Cambria" w:eastAsia="Cambria" w:hAnsi="Cambria"/>
                <w:color w:val="1f5c99"/>
                <w:sz w:val="21"/>
                <w:szCs w:val="21"/>
                <w:rtl w:val="0"/>
              </w:rPr>
              <w:t xml:space="preserve">YES ✓</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Decision Flips Detected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2">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Overweighted Features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4">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145">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Bias Audit Summary (LLM-Generated)</w:t>
      </w:r>
      <w:r w:rsidDel="00000000" w:rsidR="00000000" w:rsidRPr="00000000">
        <w:rPr>
          <w:rtl w:val="0"/>
        </w:rPr>
      </w:r>
    </w:p>
    <w:tbl>
      <w:tblPr>
        <w:tblStyle w:val="Table27"/>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46">
            <w:pPr>
              <w:spacing w:after="0" w:line="276" w:lineRule="auto"/>
              <w:rPr/>
            </w:pPr>
            <w:r w:rsidDel="00000000" w:rsidR="00000000" w:rsidRPr="00000000">
              <w:rPr>
                <w:rFonts w:ascii="Cambria" w:cs="Cambria" w:eastAsia="Cambria" w:hAnsi="Cambria"/>
                <w:color w:val="1f5c99"/>
                <w:sz w:val="21"/>
                <w:szCs w:val="21"/>
                <w:rtl w:val="0"/>
              </w:rPr>
              <w:t xml:space="preserve">The AI decision has been tested for bias and has been found to be fair and unbiased, with no flips reported. The bias testing indicates that the decision is based on objective criteria and is not influenced by any external factors. The lack of bias ensures that the decision is reliable and trustworthy.</w:t>
            </w:r>
            <w:r w:rsidDel="00000000" w:rsidR="00000000" w:rsidRPr="00000000">
              <w:rPr>
                <w:rtl w:val="0"/>
              </w:rPr>
            </w:r>
          </w:p>
        </w:tc>
      </w:tr>
    </w:tbl>
    <w:p w:rsidR="00000000" w:rsidDel="00000000" w:rsidP="00000000" w:rsidRDefault="00000000" w:rsidRPr="00000000" w14:paraId="0000014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Personal Discussion Summary (Agent 11: pd-agent)</w:t>
      </w:r>
      <w:r w:rsidDel="00000000" w:rsidR="00000000" w:rsidRPr="00000000">
        <w:rPr>
          <w:rtl w:val="0"/>
        </w:rPr>
      </w:r>
    </w:p>
    <w:tbl>
      <w:tblPr>
        <w:tblStyle w:val="Table28"/>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Source Type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9">
            <w:pPr>
              <w:spacing w:after="0" w:line="276" w:lineRule="auto"/>
              <w:rPr/>
            </w:pPr>
            <w:r w:rsidDel="00000000" w:rsidR="00000000" w:rsidRPr="00000000">
              <w:rPr>
                <w:rFonts w:ascii="Cambria" w:cs="Cambria" w:eastAsia="Cambria" w:hAnsi="Cambria"/>
                <w:color w:val="1f5c99"/>
                <w:sz w:val="21"/>
                <w:szCs w:val="21"/>
                <w:rtl w:val="0"/>
              </w:rPr>
              <w:t xml:space="preserve">N/A</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Adjustment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B">
            <w:pPr>
              <w:spacing w:after="0" w:line="276" w:lineRule="auto"/>
              <w:rPr/>
            </w:pPr>
            <w:r w:rsidDel="00000000" w:rsidR="00000000" w:rsidRPr="00000000">
              <w:rPr>
                <w:rFonts w:ascii="Cambria" w:cs="Cambria" w:eastAsia="Cambria" w:hAnsi="Cambria"/>
                <w:color w:val="1f5c99"/>
                <w:sz w:val="21"/>
                <w:szCs w:val="21"/>
                <w:rtl w:val="0"/>
              </w:rPr>
              <w:t xml:space="preserve">+0.0000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PD Confidence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D">
            <w:pPr>
              <w:spacing w:after="0" w:line="276" w:lineRule="auto"/>
              <w:rPr/>
            </w:pPr>
            <w:r w:rsidDel="00000000" w:rsidR="00000000" w:rsidRPr="00000000">
              <w:rPr>
                <w:rFonts w:ascii="Cambria" w:cs="Cambria" w:eastAsia="Cambria" w:hAnsi="Cambria"/>
                <w:color w:val="1f5c99"/>
                <w:sz w:val="21"/>
                <w:szCs w:val="21"/>
                <w:rtl w:val="0"/>
              </w:rPr>
              <w:t xml:space="preserve">0.00</w:t>
            </w:r>
            <w:r w:rsidDel="00000000" w:rsidR="00000000" w:rsidRPr="00000000">
              <w:rPr>
                <w:rtl w:val="0"/>
              </w:rPr>
            </w:r>
          </w:p>
        </w:tc>
      </w:tr>
    </w:tbl>
    <w:p w:rsidR="00000000" w:rsidDel="00000000" w:rsidP="00000000" w:rsidRDefault="00000000" w:rsidRPr="00000000" w14:paraId="0000014E">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Transcript Summary</w:t>
      </w:r>
      <w:r w:rsidDel="00000000" w:rsidR="00000000" w:rsidRPr="00000000">
        <w:rPr>
          <w:rtl w:val="0"/>
        </w:rPr>
      </w:r>
    </w:p>
    <w:tbl>
      <w:tblPr>
        <w:tblStyle w:val="Table29"/>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4F">
            <w:pPr>
              <w:spacing w:after="0" w:line="276" w:lineRule="auto"/>
              <w:rPr/>
            </w:pPr>
            <w:r w:rsidDel="00000000" w:rsidR="00000000" w:rsidRPr="00000000">
              <w:rPr>
                <w:rFonts w:ascii="Cambria" w:cs="Cambria" w:eastAsia="Cambria" w:hAnsi="Cambria"/>
                <w:color w:val="1f5c99"/>
                <w:sz w:val="21"/>
                <w:szCs w:val="21"/>
                <w:rtl w:val="0"/>
              </w:rPr>
              <w:t xml:space="preserve">No personal discussion was conducted; recommend scheduling one before final sign-off.</w:t>
            </w:r>
            <w:r w:rsidDel="00000000" w:rsidR="00000000" w:rsidRPr="00000000">
              <w:rPr>
                <w:rtl w:val="0"/>
              </w:rPr>
            </w:r>
          </w:p>
        </w:tc>
      </w:tr>
    </w:tbl>
    <w:p w:rsidR="00000000" w:rsidDel="00000000" w:rsidP="00000000" w:rsidRDefault="00000000" w:rsidRPr="00000000" w14:paraId="00000150">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Qualitative Flags</w:t>
      </w:r>
      <w:r w:rsidDel="00000000" w:rsidR="00000000" w:rsidRPr="00000000">
        <w:rPr>
          <w:rtl w:val="0"/>
        </w:rPr>
      </w:r>
    </w:p>
    <w:tbl>
      <w:tblPr>
        <w:tblStyle w:val="Table30"/>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51">
            <w:pPr>
              <w:spacing w:after="0" w:line="276" w:lineRule="auto"/>
              <w:rPr/>
            </w:pPr>
            <w:r w:rsidDel="00000000" w:rsidR="00000000" w:rsidRPr="00000000">
              <w:rPr>
                <w:rFonts w:ascii="Cambria" w:cs="Cambria" w:eastAsia="Cambria" w:hAnsi="Cambria"/>
                <w:color w:val="1f5c99"/>
                <w:sz w:val="21"/>
                <w:szCs w:val="21"/>
                <w:rtl w:val="0"/>
              </w:rPr>
              <w:t xml:space="preserve">None</w:t>
            </w:r>
            <w:r w:rsidDel="00000000" w:rsidR="00000000" w:rsidRPr="00000000">
              <w:rPr>
                <w:rtl w:val="0"/>
              </w:rPr>
            </w:r>
          </w:p>
        </w:tc>
      </w:tr>
    </w:tbl>
    <w:p w:rsidR="00000000" w:rsidDel="00000000" w:rsidP="00000000" w:rsidRDefault="00000000" w:rsidRPr="00000000" w14:paraId="0000015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Committee Sign-Off</w:t>
      </w:r>
      <w:r w:rsidDel="00000000" w:rsidR="00000000" w:rsidRPr="00000000">
        <w:rPr>
          <w:rtl w:val="0"/>
        </w:rPr>
      </w:r>
    </w:p>
    <w:tbl>
      <w:tblPr>
        <w:tblStyle w:val="Table3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53">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Role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54">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Name / Signature / Date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Prepared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6">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Trinetra Agentic Credit Intelligence OS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Reviewed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8">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Approved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A">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C">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Signature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E">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bl>
    <w:p w:rsidR="00000000" w:rsidDel="00000000" w:rsidP="00000000" w:rsidRDefault="00000000" w:rsidRPr="00000000" w14:paraId="0000015F">
      <w:pPr>
        <w:pBdr>
          <w:top w:color="b7b7b7" w:space="6" w:sz="4" w:val="single"/>
        </w:pBdr>
        <w:spacing w:before="260" w:line="276" w:lineRule="auto"/>
        <w:rPr/>
      </w:pPr>
      <w:r w:rsidDel="00000000" w:rsidR="00000000" w:rsidRPr="00000000">
        <w:rPr>
          <w:rFonts w:ascii="Cambria" w:cs="Cambria" w:eastAsia="Cambria" w:hAnsi="Cambria"/>
          <w:i w:val="1"/>
          <w:iCs w:val="1"/>
          <w:color w:val="595959"/>
          <w:sz w:val="17"/>
          <w:szCs w:val="17"/>
          <w:rtl w:val="0"/>
        </w:rPr>
        <w:t xml:space="preserve">DISCLAIMER: 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center"/>
      <w:rPr/>
    </w:pP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center"/>
      <w:rPr/>
    </w:pP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bottom w:color="b7b7b7" w:space="4" w:sz="4" w:val="single"/>
      </w:pBdr>
      <w:jc w:val="right"/>
      <w:rPr/>
    </w:pPr>
    <w:r w:rsidDel="00000000" w:rsidR="00000000" w:rsidRPr="00000000">
      <w:rPr>
        <w:rFonts w:ascii="Cambria" w:cs="Cambria" w:eastAsia="Cambria" w:hAnsi="Cambria"/>
        <w:color w:val="595959"/>
        <w:sz w:val="15"/>
        <w:szCs w:val="15"/>
        <w:rtl w:val="0"/>
      </w:rPr>
      <w:t xml:space="preserve">TRINETRA  |  CONFIDENTIAL — CREDIT APPRAISAL MEMORANDUM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2026-07-13T12:49:00Z</dcterms:modified>
  <dc:creator/>
  <dc:description/>
  <dc:identifier/>
  <dc:language/>
  <dc:subject/>
</cp:coreProperties>
</file>