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4DD0D4" w14:textId="77777777" w:rsidR="001728BE" w:rsidRDefault="001728BE" w:rsidP="001728BE">
      <w:pPr>
        <w:rPr>
          <w:b/>
          <w:bCs/>
        </w:rPr>
      </w:pPr>
    </w:p>
    <w:p w14:paraId="391AD4C3" w14:textId="24A12EB0" w:rsidR="001728BE" w:rsidRPr="001728BE" w:rsidRDefault="001728BE" w:rsidP="001728BE">
      <w:pPr>
        <w:rPr>
          <w:b/>
          <w:bCs/>
          <w:sz w:val="32"/>
          <w:szCs w:val="36"/>
        </w:rPr>
      </w:pPr>
      <w:r w:rsidRPr="001728BE">
        <w:rPr>
          <w:b/>
          <w:bCs/>
          <w:sz w:val="32"/>
          <w:szCs w:val="36"/>
        </w:rPr>
        <w:t xml:space="preserve">2. PROJECT GLOBAL AIRBNB </w:t>
      </w:r>
      <w:proofErr w:type="gramStart"/>
      <w:r w:rsidRPr="001728BE">
        <w:rPr>
          <w:b/>
          <w:bCs/>
          <w:sz w:val="32"/>
          <w:szCs w:val="36"/>
        </w:rPr>
        <w:t>PERFORMANCE  DASHBOARD</w:t>
      </w:r>
      <w:proofErr w:type="gramEnd"/>
    </w:p>
    <w:p w14:paraId="363F1F03" w14:textId="04512C3D" w:rsidR="001728BE" w:rsidRPr="001728BE" w:rsidRDefault="001728BE" w:rsidP="001728BE">
      <w:pPr>
        <w:rPr>
          <w:b/>
          <w:bCs/>
        </w:rPr>
      </w:pPr>
      <w:r w:rsidRPr="001728BE">
        <w:rPr>
          <w:b/>
          <w:bCs/>
        </w:rPr>
        <w:t>Project Introduction and Learning Objectives</w:t>
      </w:r>
    </w:p>
    <w:p w14:paraId="2E957734" w14:textId="77777777" w:rsidR="001728BE" w:rsidRPr="001728BE" w:rsidRDefault="001728BE" w:rsidP="001728BE">
      <w:pPr>
        <w:rPr>
          <w:b/>
          <w:bCs/>
        </w:rPr>
      </w:pPr>
      <w:r w:rsidRPr="001728BE">
        <w:rPr>
          <w:b/>
          <w:bCs/>
        </w:rPr>
        <w:t>Core Learning Objectives</w:t>
      </w:r>
    </w:p>
    <w:p w14:paraId="370AD9D0" w14:textId="77777777" w:rsidR="001728BE" w:rsidRPr="001728BE" w:rsidRDefault="001728BE" w:rsidP="001728BE">
      <w:pPr>
        <w:numPr>
          <w:ilvl w:val="0"/>
          <w:numId w:val="1"/>
        </w:numPr>
      </w:pPr>
      <w:r w:rsidRPr="001728BE">
        <w:t xml:space="preserve">Understand how to </w:t>
      </w:r>
      <w:r w:rsidRPr="001728BE">
        <w:rPr>
          <w:b/>
          <w:bCs/>
        </w:rPr>
        <w:t>design a dashboard</w:t>
      </w:r>
      <w:r w:rsidRPr="001728BE">
        <w:t xml:space="preserve"> from scratch, focusing on </w:t>
      </w:r>
      <w:r w:rsidRPr="001728BE">
        <w:rPr>
          <w:b/>
          <w:bCs/>
        </w:rPr>
        <w:t>conceptual clarity</w:t>
      </w:r>
      <w:r w:rsidRPr="001728BE">
        <w:t xml:space="preserve"> rather than just replicating tutorials</w:t>
      </w:r>
    </w:p>
    <w:p w14:paraId="3652C4D3" w14:textId="77777777" w:rsidR="001728BE" w:rsidRPr="001728BE" w:rsidRDefault="001728BE" w:rsidP="001728BE">
      <w:pPr>
        <w:numPr>
          <w:ilvl w:val="0"/>
          <w:numId w:val="1"/>
        </w:numPr>
      </w:pPr>
      <w:r w:rsidRPr="001728BE">
        <w:t xml:space="preserve">Learn to </w:t>
      </w:r>
      <w:proofErr w:type="spellStart"/>
      <w:r w:rsidRPr="001728BE">
        <w:rPr>
          <w:b/>
          <w:bCs/>
        </w:rPr>
        <w:t>analyze</w:t>
      </w:r>
      <w:proofErr w:type="spellEnd"/>
      <w:r w:rsidRPr="001728BE">
        <w:rPr>
          <w:b/>
          <w:bCs/>
        </w:rPr>
        <w:t xml:space="preserve"> datasets</w:t>
      </w:r>
      <w:r w:rsidRPr="001728BE">
        <w:t xml:space="preserve"> systematically before building visualizations, ensuring deep understanding of data structure and meaning</w:t>
      </w:r>
    </w:p>
    <w:p w14:paraId="20559857" w14:textId="77777777" w:rsidR="001728BE" w:rsidRPr="001728BE" w:rsidRDefault="001728BE" w:rsidP="001728BE">
      <w:pPr>
        <w:numPr>
          <w:ilvl w:val="0"/>
          <w:numId w:val="1"/>
        </w:numPr>
      </w:pPr>
      <w:r w:rsidRPr="001728BE">
        <w:t xml:space="preserve">Treat every project as a </w:t>
      </w:r>
      <w:r w:rsidRPr="001728BE">
        <w:rPr>
          <w:b/>
          <w:bCs/>
        </w:rPr>
        <w:t>practice project</w:t>
      </w:r>
      <w:r w:rsidRPr="001728BE">
        <w:t>, not a final resume item — prioritize learning over presentation</w:t>
      </w:r>
    </w:p>
    <w:p w14:paraId="0EC1F23D" w14:textId="77777777" w:rsidR="001728BE" w:rsidRPr="001728BE" w:rsidRDefault="001728BE" w:rsidP="001728BE">
      <w:pPr>
        <w:rPr>
          <w:b/>
          <w:bCs/>
        </w:rPr>
      </w:pPr>
      <w:r w:rsidRPr="001728BE">
        <w:rPr>
          <w:b/>
          <w:bCs/>
        </w:rPr>
        <w:t>Project Workflow Steps</w:t>
      </w:r>
    </w:p>
    <w:p w14:paraId="4176BD37" w14:textId="77777777" w:rsidR="001728BE" w:rsidRPr="001728BE" w:rsidRDefault="001728BE" w:rsidP="001728BE">
      <w:pPr>
        <w:numPr>
          <w:ilvl w:val="0"/>
          <w:numId w:val="2"/>
        </w:numPr>
      </w:pPr>
      <w:r w:rsidRPr="001728BE">
        <w:rPr>
          <w:b/>
          <w:bCs/>
        </w:rPr>
        <w:t>Find a quality dataset</w:t>
      </w:r>
      <w:r w:rsidRPr="001728BE">
        <w:t xml:space="preserve">: Use trusted sources like </w:t>
      </w:r>
      <w:r w:rsidRPr="001728BE">
        <w:rPr>
          <w:b/>
          <w:bCs/>
        </w:rPr>
        <w:t>MeV Analytics</w:t>
      </w:r>
      <w:r w:rsidRPr="001728BE">
        <w:t xml:space="preserve"> to access clean, curated datasets for practice</w:t>
      </w:r>
    </w:p>
    <w:p w14:paraId="0345C385" w14:textId="77777777" w:rsidR="001728BE" w:rsidRPr="001728BE" w:rsidRDefault="001728BE" w:rsidP="001728BE">
      <w:pPr>
        <w:numPr>
          <w:ilvl w:val="0"/>
          <w:numId w:val="2"/>
        </w:numPr>
      </w:pPr>
      <w:r w:rsidRPr="001728BE">
        <w:rPr>
          <w:b/>
          <w:bCs/>
        </w:rPr>
        <w:t>Study the dataset</w:t>
      </w:r>
      <w:r w:rsidRPr="001728BE">
        <w:t>: Before building, thoroughly examine variables, relationships, and potential use cases — this step prevents superficial project design</w:t>
      </w:r>
    </w:p>
    <w:p w14:paraId="266A854F" w14:textId="77777777" w:rsidR="001728BE" w:rsidRPr="001728BE" w:rsidRDefault="001728BE" w:rsidP="001728BE">
      <w:pPr>
        <w:rPr>
          <w:b/>
          <w:bCs/>
        </w:rPr>
      </w:pPr>
      <w:r w:rsidRPr="001728BE">
        <w:rPr>
          <w:b/>
          <w:bCs/>
        </w:rPr>
        <w:t>Key Principles</w:t>
      </w:r>
    </w:p>
    <w:p w14:paraId="5F88DFD2" w14:textId="77777777" w:rsidR="001728BE" w:rsidRPr="001728BE" w:rsidRDefault="001728BE" w:rsidP="001728BE">
      <w:pPr>
        <w:numPr>
          <w:ilvl w:val="0"/>
          <w:numId w:val="3"/>
        </w:numPr>
      </w:pPr>
      <w:r w:rsidRPr="001728BE">
        <w:rPr>
          <w:b/>
          <w:bCs/>
        </w:rPr>
        <w:t>Dashboard design</w:t>
      </w:r>
      <w:r w:rsidRPr="001728BE">
        <w:t xml:space="preserve"> should mirror real-world product development: plan, iterate, and refine</w:t>
      </w:r>
    </w:p>
    <w:p w14:paraId="20FF6E02" w14:textId="77777777" w:rsidR="001728BE" w:rsidRPr="001728BE" w:rsidRDefault="001728BE" w:rsidP="001728BE">
      <w:pPr>
        <w:numPr>
          <w:ilvl w:val="0"/>
          <w:numId w:val="3"/>
        </w:numPr>
      </w:pPr>
      <w:r w:rsidRPr="001728BE">
        <w:t xml:space="preserve">Avoid copying projects from YouTube without understanding underlying </w:t>
      </w:r>
      <w:r w:rsidRPr="001728BE">
        <w:rPr>
          <w:b/>
          <w:bCs/>
        </w:rPr>
        <w:t>concepts</w:t>
      </w:r>
      <w:r w:rsidRPr="001728BE">
        <w:t xml:space="preserve"> — this leads to superficial knowledge</w:t>
      </w:r>
    </w:p>
    <w:p w14:paraId="022BF9BA" w14:textId="77777777" w:rsidR="001728BE" w:rsidRPr="001728BE" w:rsidRDefault="001728BE" w:rsidP="001728BE">
      <w:pPr>
        <w:numPr>
          <w:ilvl w:val="0"/>
          <w:numId w:val="3"/>
        </w:numPr>
      </w:pPr>
      <w:r w:rsidRPr="001728BE">
        <w:t xml:space="preserve">The goal is to build </w:t>
      </w:r>
      <w:r w:rsidRPr="001728BE">
        <w:rPr>
          <w:b/>
          <w:bCs/>
        </w:rPr>
        <w:t>confidence</w:t>
      </w:r>
      <w:r w:rsidRPr="001728BE">
        <w:t xml:space="preserve"> in explaining dashboard logic, not just to produce a visual</w:t>
      </w:r>
    </w:p>
    <w:p w14:paraId="6C18147B" w14:textId="77777777" w:rsidR="001728BE" w:rsidRPr="001728BE" w:rsidRDefault="001728BE" w:rsidP="001728BE">
      <w:pPr>
        <w:rPr>
          <w:b/>
          <w:bCs/>
        </w:rPr>
      </w:pPr>
      <w:r w:rsidRPr="001728BE">
        <w:rPr>
          <w:b/>
          <w:bCs/>
        </w:rPr>
        <w:t>Dataset Selection</w:t>
      </w:r>
    </w:p>
    <w:p w14:paraId="72D6B090" w14:textId="77777777" w:rsidR="001728BE" w:rsidRPr="001728BE" w:rsidRDefault="001728BE" w:rsidP="001728BE">
      <w:pPr>
        <w:numPr>
          <w:ilvl w:val="0"/>
          <w:numId w:val="4"/>
        </w:numPr>
      </w:pPr>
      <w:r w:rsidRPr="001728BE">
        <w:t xml:space="preserve">The project uses the </w:t>
      </w:r>
      <w:r w:rsidRPr="001728BE">
        <w:rPr>
          <w:b/>
          <w:bCs/>
        </w:rPr>
        <w:t>Air BnB Listings and Reviews dataset</w:t>
      </w:r>
      <w:r w:rsidRPr="001728BE">
        <w:t xml:space="preserve"> sourced from MeV Analytics</w:t>
      </w:r>
    </w:p>
    <w:p w14:paraId="31407B3A" w14:textId="77777777" w:rsidR="001728BE" w:rsidRPr="001728BE" w:rsidRDefault="001728BE" w:rsidP="001728BE">
      <w:pPr>
        <w:numPr>
          <w:ilvl w:val="0"/>
          <w:numId w:val="4"/>
        </w:numPr>
      </w:pPr>
      <w:r w:rsidRPr="001728BE">
        <w:t xml:space="preserve">This dataset is preferred because it is </w:t>
      </w:r>
      <w:r w:rsidRPr="001728BE">
        <w:rPr>
          <w:b/>
          <w:bCs/>
        </w:rPr>
        <w:t>clean</w:t>
      </w:r>
      <w:r w:rsidRPr="001728BE">
        <w:t>, well-structured, and represents a realistic business scenario with a named company</w:t>
      </w:r>
    </w:p>
    <w:p w14:paraId="11C41DBD" w14:textId="77777777" w:rsidR="001728BE" w:rsidRDefault="001728BE" w:rsidP="001728BE">
      <w:pPr>
        <w:numPr>
          <w:ilvl w:val="0"/>
          <w:numId w:val="4"/>
        </w:numPr>
      </w:pPr>
      <w:r w:rsidRPr="001728BE">
        <w:t xml:space="preserve">Alternative sources include </w:t>
      </w:r>
      <w:r w:rsidRPr="001728BE">
        <w:rPr>
          <w:b/>
          <w:bCs/>
        </w:rPr>
        <w:t>Kaggle</w:t>
      </w:r>
      <w:r w:rsidRPr="001728BE">
        <w:t xml:space="preserve"> or other public repositories, but curated platforms like MeV Analytics reduce preprocessing burden</w:t>
      </w:r>
    </w:p>
    <w:p w14:paraId="593C1253" w14:textId="77777777" w:rsidR="001728BE" w:rsidRDefault="001728BE" w:rsidP="001728BE"/>
    <w:p w14:paraId="0D5E956C" w14:textId="77777777" w:rsidR="001728BE" w:rsidRPr="001728BE" w:rsidRDefault="001728BE" w:rsidP="001728BE"/>
    <w:p w14:paraId="2BB5A1F2" w14:textId="77777777" w:rsidR="001728BE" w:rsidRPr="001728BE" w:rsidRDefault="001728BE" w:rsidP="001728BE">
      <w:pPr>
        <w:rPr>
          <w:b/>
          <w:bCs/>
        </w:rPr>
      </w:pPr>
      <w:r w:rsidRPr="001728BE">
        <w:rPr>
          <w:b/>
          <w:bCs/>
        </w:rPr>
        <w:lastRenderedPageBreak/>
        <w:t>Mindset &amp; Expectations</w:t>
      </w:r>
    </w:p>
    <w:p w14:paraId="721282EC" w14:textId="77777777" w:rsidR="001728BE" w:rsidRPr="001728BE" w:rsidRDefault="001728BE" w:rsidP="001728BE">
      <w:pPr>
        <w:numPr>
          <w:ilvl w:val="0"/>
          <w:numId w:val="5"/>
        </w:numPr>
      </w:pPr>
      <w:r w:rsidRPr="001728BE">
        <w:t xml:space="preserve">This video condenses </w:t>
      </w:r>
      <w:r w:rsidRPr="001728BE">
        <w:rPr>
          <w:b/>
          <w:bCs/>
        </w:rPr>
        <w:t>hours of real project work</w:t>
      </w:r>
      <w:r w:rsidRPr="001728BE">
        <w:t xml:space="preserve"> into a few focused lessons</w:t>
      </w:r>
    </w:p>
    <w:p w14:paraId="4B3598E9" w14:textId="77777777" w:rsidR="001728BE" w:rsidRPr="001728BE" w:rsidRDefault="001728BE" w:rsidP="001728BE">
      <w:pPr>
        <w:numPr>
          <w:ilvl w:val="0"/>
          <w:numId w:val="5"/>
        </w:numPr>
      </w:pPr>
      <w:r w:rsidRPr="001728BE">
        <w:t>Active engagement is required: if you learn something, comment to reinforce retention and guide future content</w:t>
      </w:r>
    </w:p>
    <w:p w14:paraId="6238022D" w14:textId="77777777" w:rsidR="001728BE" w:rsidRPr="001728BE" w:rsidRDefault="001728BE" w:rsidP="001728BE">
      <w:pPr>
        <w:numPr>
          <w:ilvl w:val="0"/>
          <w:numId w:val="5"/>
        </w:numPr>
      </w:pPr>
      <w:r w:rsidRPr="001728BE">
        <w:t xml:space="preserve">All project resources (links, images, datasets) are provided in the </w:t>
      </w:r>
      <w:r w:rsidRPr="001728BE">
        <w:rPr>
          <w:b/>
          <w:bCs/>
        </w:rPr>
        <w:t>GitHub hub</w:t>
      </w:r>
      <w:r w:rsidRPr="001728BE">
        <w:t xml:space="preserve"> referenced in the description</w:t>
      </w:r>
    </w:p>
    <w:p w14:paraId="19B868E5" w14:textId="77777777" w:rsidR="001728BE" w:rsidRPr="001728BE" w:rsidRDefault="001728BE" w:rsidP="001728BE">
      <w:pPr>
        <w:rPr>
          <w:b/>
          <w:bCs/>
        </w:rPr>
      </w:pPr>
      <w:r w:rsidRPr="001728BE">
        <w:rPr>
          <w:b/>
          <w:bCs/>
        </w:rPr>
        <w:t>Data Source Selection and Dataset Exploration</w:t>
      </w:r>
    </w:p>
    <w:p w14:paraId="529CC5EC" w14:textId="77777777" w:rsidR="001728BE" w:rsidRPr="001728BE" w:rsidRDefault="001728BE" w:rsidP="001728BE">
      <w:pPr>
        <w:rPr>
          <w:b/>
          <w:bCs/>
        </w:rPr>
      </w:pPr>
      <w:r w:rsidRPr="001728BE">
        <w:rPr>
          <w:b/>
          <w:bCs/>
        </w:rPr>
        <w:t>Identifying Data Tables and Common Columns</w:t>
      </w:r>
    </w:p>
    <w:p w14:paraId="6361D96E" w14:textId="77777777" w:rsidR="001728BE" w:rsidRPr="001728BE" w:rsidRDefault="001728BE" w:rsidP="001728BE">
      <w:pPr>
        <w:numPr>
          <w:ilvl w:val="0"/>
          <w:numId w:val="6"/>
        </w:numPr>
      </w:pPr>
      <w:r w:rsidRPr="001728BE">
        <w:t xml:space="preserve">The dataset consists of </w:t>
      </w:r>
      <w:r w:rsidRPr="001728BE">
        <w:rPr>
          <w:b/>
          <w:bCs/>
        </w:rPr>
        <w:t>two tables</w:t>
      </w:r>
      <w:r w:rsidRPr="001728BE">
        <w:t>: Table One and Table Two</w:t>
      </w:r>
    </w:p>
    <w:p w14:paraId="3BDF43FA" w14:textId="77777777" w:rsidR="001728BE" w:rsidRPr="001728BE" w:rsidRDefault="001728BE" w:rsidP="001728BE">
      <w:pPr>
        <w:numPr>
          <w:ilvl w:val="0"/>
          <w:numId w:val="6"/>
        </w:numPr>
      </w:pPr>
      <w:r w:rsidRPr="001728BE">
        <w:t xml:space="preserve">The </w:t>
      </w:r>
      <w:r w:rsidRPr="001728BE">
        <w:rPr>
          <w:b/>
          <w:bCs/>
        </w:rPr>
        <w:t>common column</w:t>
      </w:r>
      <w:r w:rsidRPr="001728BE">
        <w:t xml:space="preserve"> between both tables is </w:t>
      </w:r>
      <w:r w:rsidRPr="001728BE">
        <w:rPr>
          <w:b/>
          <w:bCs/>
        </w:rPr>
        <w:t>Listing ID</w:t>
      </w:r>
      <w:r w:rsidRPr="001728BE">
        <w:t xml:space="preserve">, which serves as the </w:t>
      </w:r>
      <w:r w:rsidRPr="001728BE">
        <w:rPr>
          <w:b/>
          <w:bCs/>
        </w:rPr>
        <w:t>primary key</w:t>
      </w:r>
      <w:r w:rsidRPr="001728BE">
        <w:t xml:space="preserve"> for joining datasets</w:t>
      </w:r>
    </w:p>
    <w:p w14:paraId="7F3FA0B0" w14:textId="77777777" w:rsidR="001728BE" w:rsidRPr="001728BE" w:rsidRDefault="001728BE" w:rsidP="001728BE">
      <w:pPr>
        <w:rPr>
          <w:b/>
          <w:bCs/>
        </w:rPr>
      </w:pPr>
      <w:r w:rsidRPr="001728BE">
        <w:rPr>
          <w:b/>
          <w:bCs/>
        </w:rPr>
        <w:t>Exploring Column Attributes</w:t>
      </w:r>
    </w:p>
    <w:p w14:paraId="47047C18" w14:textId="77777777" w:rsidR="001728BE" w:rsidRPr="001728BE" w:rsidRDefault="001728BE" w:rsidP="001728BE">
      <w:pPr>
        <w:numPr>
          <w:ilvl w:val="0"/>
          <w:numId w:val="7"/>
        </w:numPr>
      </w:pPr>
      <w:r w:rsidRPr="001728BE">
        <w:t xml:space="preserve">Key columns in Table One include: </w:t>
      </w:r>
      <w:r w:rsidRPr="001728BE">
        <w:rPr>
          <w:b/>
          <w:bCs/>
        </w:rPr>
        <w:t>Listing ID</w:t>
      </w:r>
      <w:r w:rsidRPr="001728BE">
        <w:t xml:space="preserve">, </w:t>
      </w:r>
      <w:r w:rsidRPr="001728BE">
        <w:rPr>
          <w:b/>
          <w:bCs/>
        </w:rPr>
        <w:t>Name</w:t>
      </w:r>
      <w:r w:rsidRPr="001728BE">
        <w:t xml:space="preserve">, </w:t>
      </w:r>
      <w:r w:rsidRPr="001728BE">
        <w:rPr>
          <w:b/>
          <w:bCs/>
        </w:rPr>
        <w:t>Host ID</w:t>
      </w:r>
      <w:r w:rsidRPr="001728BE">
        <w:t xml:space="preserve">, </w:t>
      </w:r>
      <w:r w:rsidRPr="001728BE">
        <w:rPr>
          <w:b/>
          <w:bCs/>
        </w:rPr>
        <w:t>Host since</w:t>
      </w:r>
      <w:r w:rsidRPr="001728BE">
        <w:t xml:space="preserve">, </w:t>
      </w:r>
      <w:r w:rsidRPr="001728BE">
        <w:rPr>
          <w:b/>
          <w:bCs/>
        </w:rPr>
        <w:t>Location</w:t>
      </w:r>
      <w:r w:rsidRPr="001728BE">
        <w:t xml:space="preserve">, </w:t>
      </w:r>
      <w:r w:rsidRPr="001728BE">
        <w:rPr>
          <w:b/>
          <w:bCs/>
        </w:rPr>
        <w:t>Response Time</w:t>
      </w:r>
      <w:r w:rsidRPr="001728BE">
        <w:t xml:space="preserve">, </w:t>
      </w:r>
      <w:r w:rsidRPr="001728BE">
        <w:rPr>
          <w:b/>
          <w:bCs/>
        </w:rPr>
        <w:t xml:space="preserve">Is </w:t>
      </w:r>
      <w:proofErr w:type="spellStart"/>
      <w:r w:rsidRPr="001728BE">
        <w:rPr>
          <w:b/>
          <w:bCs/>
        </w:rPr>
        <w:t>Superhost</w:t>
      </w:r>
      <w:proofErr w:type="spellEnd"/>
      <w:r w:rsidRPr="001728BE">
        <w:t xml:space="preserve">, </w:t>
      </w:r>
      <w:r w:rsidRPr="001728BE">
        <w:rPr>
          <w:b/>
          <w:bCs/>
        </w:rPr>
        <w:t>Profile Picture Verified</w:t>
      </w:r>
      <w:r w:rsidRPr="001728BE">
        <w:t xml:space="preserve">, </w:t>
      </w:r>
      <w:proofErr w:type="spellStart"/>
      <w:r w:rsidRPr="001728BE">
        <w:rPr>
          <w:b/>
          <w:bCs/>
        </w:rPr>
        <w:t>Neighborhood</w:t>
      </w:r>
      <w:proofErr w:type="spellEnd"/>
      <w:r w:rsidRPr="001728BE">
        <w:t xml:space="preserve">, </w:t>
      </w:r>
      <w:r w:rsidRPr="001728BE">
        <w:rPr>
          <w:b/>
          <w:bCs/>
        </w:rPr>
        <w:t>District</w:t>
      </w:r>
      <w:r w:rsidRPr="001728BE">
        <w:t xml:space="preserve">, </w:t>
      </w:r>
      <w:r w:rsidRPr="001728BE">
        <w:rPr>
          <w:b/>
          <w:bCs/>
        </w:rPr>
        <w:t>City</w:t>
      </w:r>
      <w:r w:rsidRPr="001728BE">
        <w:t xml:space="preserve">, </w:t>
      </w:r>
      <w:r w:rsidRPr="001728BE">
        <w:rPr>
          <w:b/>
          <w:bCs/>
        </w:rPr>
        <w:t>Latitude</w:t>
      </w:r>
      <w:r w:rsidRPr="001728BE">
        <w:t xml:space="preserve">, </w:t>
      </w:r>
      <w:r w:rsidRPr="001728BE">
        <w:rPr>
          <w:b/>
          <w:bCs/>
        </w:rPr>
        <w:t>Longitude</w:t>
      </w:r>
      <w:r w:rsidRPr="001728BE">
        <w:t xml:space="preserve">, </w:t>
      </w:r>
      <w:r w:rsidRPr="001728BE">
        <w:rPr>
          <w:b/>
          <w:bCs/>
        </w:rPr>
        <w:t>Property Type</w:t>
      </w:r>
      <w:r w:rsidRPr="001728BE">
        <w:t xml:space="preserve">, and </w:t>
      </w:r>
      <w:r w:rsidRPr="001728BE">
        <w:rPr>
          <w:b/>
          <w:bCs/>
        </w:rPr>
        <w:t>Room Type</w:t>
      </w:r>
    </w:p>
    <w:p w14:paraId="12197DD0" w14:textId="77777777" w:rsidR="001728BE" w:rsidRPr="001728BE" w:rsidRDefault="001728BE" w:rsidP="001728BE">
      <w:pPr>
        <w:numPr>
          <w:ilvl w:val="0"/>
          <w:numId w:val="7"/>
        </w:numPr>
      </w:pPr>
      <w:r w:rsidRPr="001728BE">
        <w:rPr>
          <w:b/>
          <w:bCs/>
        </w:rPr>
        <w:t>Empty values</w:t>
      </w:r>
      <w:r w:rsidRPr="001728BE">
        <w:t xml:space="preserve"> are present in several columns, indicating </w:t>
      </w:r>
      <w:r w:rsidRPr="001728BE">
        <w:rPr>
          <w:b/>
          <w:bCs/>
        </w:rPr>
        <w:t>missing data</w:t>
      </w:r>
      <w:r w:rsidRPr="001728BE">
        <w:t xml:space="preserve"> that must be addressed during cleaning</w:t>
      </w:r>
    </w:p>
    <w:p w14:paraId="76FC46E9" w14:textId="77777777" w:rsidR="001728BE" w:rsidRPr="001728BE" w:rsidRDefault="001728BE" w:rsidP="001728BE">
      <w:pPr>
        <w:numPr>
          <w:ilvl w:val="0"/>
          <w:numId w:val="7"/>
        </w:numPr>
      </w:pPr>
      <w:r w:rsidRPr="001728BE">
        <w:t xml:space="preserve">The </w:t>
      </w:r>
      <w:r w:rsidRPr="001728BE">
        <w:rPr>
          <w:b/>
          <w:bCs/>
        </w:rPr>
        <w:t xml:space="preserve">Is </w:t>
      </w:r>
      <w:proofErr w:type="spellStart"/>
      <w:r w:rsidRPr="001728BE">
        <w:rPr>
          <w:b/>
          <w:bCs/>
        </w:rPr>
        <w:t>Superhost</w:t>
      </w:r>
      <w:proofErr w:type="spellEnd"/>
      <w:r w:rsidRPr="001728BE">
        <w:t xml:space="preserve"> column uses </w:t>
      </w:r>
      <w:r w:rsidRPr="001728BE">
        <w:rPr>
          <w:b/>
          <w:bCs/>
        </w:rPr>
        <w:t>True (T)</w:t>
      </w:r>
      <w:r w:rsidRPr="001728BE">
        <w:t xml:space="preserve"> and </w:t>
      </w:r>
      <w:r w:rsidRPr="001728BE">
        <w:rPr>
          <w:b/>
          <w:bCs/>
        </w:rPr>
        <w:t>False (F)</w:t>
      </w:r>
      <w:r w:rsidRPr="001728BE">
        <w:t xml:space="preserve"> as categorical values</w:t>
      </w:r>
    </w:p>
    <w:p w14:paraId="47395B3F" w14:textId="77777777" w:rsidR="001728BE" w:rsidRPr="001728BE" w:rsidRDefault="001728BE" w:rsidP="001728BE">
      <w:pPr>
        <w:rPr>
          <w:b/>
          <w:bCs/>
        </w:rPr>
      </w:pPr>
      <w:r w:rsidRPr="001728BE">
        <w:rPr>
          <w:b/>
          <w:bCs/>
        </w:rPr>
        <w:t>Review Data in Table Two</w:t>
      </w:r>
    </w:p>
    <w:p w14:paraId="7E6E4A70" w14:textId="77777777" w:rsidR="001728BE" w:rsidRPr="001728BE" w:rsidRDefault="001728BE" w:rsidP="001728BE">
      <w:pPr>
        <w:numPr>
          <w:ilvl w:val="0"/>
          <w:numId w:val="8"/>
        </w:numPr>
      </w:pPr>
      <w:r w:rsidRPr="001728BE">
        <w:t xml:space="preserve">Table Two contains </w:t>
      </w:r>
      <w:r w:rsidRPr="001728BE">
        <w:rPr>
          <w:b/>
          <w:bCs/>
        </w:rPr>
        <w:t>Review Count</w:t>
      </w:r>
      <w:r w:rsidRPr="001728BE">
        <w:t xml:space="preserve">, </w:t>
      </w:r>
      <w:r w:rsidRPr="001728BE">
        <w:rPr>
          <w:b/>
          <w:bCs/>
        </w:rPr>
        <w:t>Review Dates</w:t>
      </w:r>
      <w:r w:rsidRPr="001728BE">
        <w:t xml:space="preserve">, and </w:t>
      </w:r>
      <w:r w:rsidRPr="001728BE">
        <w:rPr>
          <w:b/>
          <w:bCs/>
        </w:rPr>
        <w:t>Reviewer ID</w:t>
      </w:r>
    </w:p>
    <w:p w14:paraId="682AA09F" w14:textId="77777777" w:rsidR="001728BE" w:rsidRPr="001728BE" w:rsidRDefault="001728BE" w:rsidP="001728BE">
      <w:pPr>
        <w:numPr>
          <w:ilvl w:val="0"/>
          <w:numId w:val="8"/>
        </w:numPr>
      </w:pPr>
      <w:r w:rsidRPr="001728BE">
        <w:t xml:space="preserve">These fields enable analysis of </w:t>
      </w:r>
      <w:r w:rsidRPr="001728BE">
        <w:rPr>
          <w:b/>
          <w:bCs/>
        </w:rPr>
        <w:t>user feedback patterns</w:t>
      </w:r>
      <w:r w:rsidRPr="001728BE">
        <w:t xml:space="preserve"> and </w:t>
      </w:r>
      <w:r w:rsidRPr="001728BE">
        <w:rPr>
          <w:b/>
          <w:bCs/>
        </w:rPr>
        <w:t>temporal review trends</w:t>
      </w:r>
    </w:p>
    <w:p w14:paraId="4660F05E" w14:textId="77777777" w:rsidR="001728BE" w:rsidRPr="001728BE" w:rsidRDefault="001728BE" w:rsidP="001728BE">
      <w:pPr>
        <w:rPr>
          <w:b/>
          <w:bCs/>
        </w:rPr>
      </w:pPr>
      <w:r w:rsidRPr="001728BE">
        <w:rPr>
          <w:b/>
          <w:bCs/>
        </w:rPr>
        <w:t>Dataset Quality and Preparation</w:t>
      </w:r>
    </w:p>
    <w:p w14:paraId="0FF2229D" w14:textId="77777777" w:rsidR="001728BE" w:rsidRPr="001728BE" w:rsidRDefault="001728BE" w:rsidP="001728BE">
      <w:pPr>
        <w:numPr>
          <w:ilvl w:val="0"/>
          <w:numId w:val="9"/>
        </w:numPr>
      </w:pPr>
      <w:r w:rsidRPr="001728BE">
        <w:t xml:space="preserve">The dataset is considered </w:t>
      </w:r>
      <w:r w:rsidRPr="001728BE">
        <w:rPr>
          <w:b/>
          <w:bCs/>
        </w:rPr>
        <w:t>high-quality</w:t>
      </w:r>
      <w:r w:rsidRPr="001728BE">
        <w:t xml:space="preserve"> due to its rich set of categorical and numerical variables</w:t>
      </w:r>
    </w:p>
    <w:p w14:paraId="57269A0E" w14:textId="77777777" w:rsidR="001728BE" w:rsidRPr="001728BE" w:rsidRDefault="001728BE" w:rsidP="001728BE">
      <w:pPr>
        <w:numPr>
          <w:ilvl w:val="0"/>
          <w:numId w:val="9"/>
        </w:numPr>
      </w:pPr>
      <w:r w:rsidRPr="001728BE">
        <w:t xml:space="preserve">Missing values and empty entries require </w:t>
      </w:r>
      <w:r w:rsidRPr="001728BE">
        <w:rPr>
          <w:b/>
          <w:bCs/>
        </w:rPr>
        <w:t>data imputation or filtering</w:t>
      </w:r>
      <w:r w:rsidRPr="001728BE">
        <w:t xml:space="preserve"> before analysis</w:t>
      </w:r>
    </w:p>
    <w:p w14:paraId="7EF0EDB0" w14:textId="77777777" w:rsidR="001728BE" w:rsidRDefault="001728BE" w:rsidP="001728BE">
      <w:pPr>
        <w:numPr>
          <w:ilvl w:val="0"/>
          <w:numId w:val="9"/>
        </w:numPr>
      </w:pPr>
      <w:r w:rsidRPr="001728BE">
        <w:t xml:space="preserve">Before using in Power BI, the dataset must be </w:t>
      </w:r>
      <w:r w:rsidRPr="001728BE">
        <w:rPr>
          <w:b/>
          <w:bCs/>
        </w:rPr>
        <w:t>downloaded as a ZIP file</w:t>
      </w:r>
      <w:r w:rsidRPr="001728BE">
        <w:t xml:space="preserve">, then </w:t>
      </w:r>
      <w:r w:rsidRPr="001728BE">
        <w:rPr>
          <w:b/>
          <w:bCs/>
        </w:rPr>
        <w:t>extracted</w:t>
      </w:r>
      <w:r w:rsidRPr="001728BE">
        <w:t xml:space="preserve"> to access all files</w:t>
      </w:r>
    </w:p>
    <w:p w14:paraId="3B22FE0D" w14:textId="77777777" w:rsidR="001728BE" w:rsidRPr="001728BE" w:rsidRDefault="001728BE" w:rsidP="001728BE"/>
    <w:p w14:paraId="7BDB7AA3" w14:textId="77777777" w:rsidR="001728BE" w:rsidRPr="001728BE" w:rsidRDefault="001728BE" w:rsidP="001728BE">
      <w:pPr>
        <w:rPr>
          <w:b/>
          <w:bCs/>
        </w:rPr>
      </w:pPr>
      <w:r w:rsidRPr="001728BE">
        <w:rPr>
          <w:b/>
          <w:bCs/>
        </w:rPr>
        <w:lastRenderedPageBreak/>
        <w:t>Formulating Analytical Questions</w:t>
      </w:r>
    </w:p>
    <w:p w14:paraId="2DFCA93D" w14:textId="77777777" w:rsidR="001728BE" w:rsidRPr="001728BE" w:rsidRDefault="001728BE" w:rsidP="001728BE">
      <w:pPr>
        <w:numPr>
          <w:ilvl w:val="0"/>
          <w:numId w:val="10"/>
        </w:numPr>
      </w:pPr>
      <w:r w:rsidRPr="001728BE">
        <w:t xml:space="preserve">For personal projects, analysts must </w:t>
      </w:r>
      <w:r w:rsidRPr="001728BE">
        <w:rPr>
          <w:b/>
          <w:bCs/>
        </w:rPr>
        <w:t>self-generate key questions</w:t>
      </w:r>
      <w:r w:rsidRPr="001728BE">
        <w:t xml:space="preserve"> to guide dashboard design</w:t>
      </w:r>
    </w:p>
    <w:p w14:paraId="50F563E6" w14:textId="77777777" w:rsidR="001728BE" w:rsidRPr="001728BE" w:rsidRDefault="001728BE" w:rsidP="001728BE">
      <w:pPr>
        <w:numPr>
          <w:ilvl w:val="0"/>
          <w:numId w:val="10"/>
        </w:numPr>
      </w:pPr>
      <w:r w:rsidRPr="001728BE">
        <w:t xml:space="preserve">Example questions include: How much profit was generated? What is the loss trend? Which </w:t>
      </w:r>
      <w:proofErr w:type="spellStart"/>
      <w:r w:rsidRPr="001728BE">
        <w:t>neighborhoods</w:t>
      </w:r>
      <w:proofErr w:type="spellEnd"/>
      <w:r w:rsidRPr="001728BE">
        <w:t xml:space="preserve"> have the highest activity?</w:t>
      </w:r>
    </w:p>
    <w:p w14:paraId="7106471E" w14:textId="77777777" w:rsidR="001728BE" w:rsidRPr="001728BE" w:rsidRDefault="001728BE" w:rsidP="001728BE">
      <w:pPr>
        <w:numPr>
          <w:ilvl w:val="0"/>
          <w:numId w:val="10"/>
        </w:numPr>
      </w:pPr>
      <w:r w:rsidRPr="001728BE">
        <w:t xml:space="preserve">A well-designed dashboard should answer all questions within </w:t>
      </w:r>
      <w:r w:rsidRPr="001728BE">
        <w:rPr>
          <w:b/>
          <w:bCs/>
        </w:rPr>
        <w:t>three pages</w:t>
      </w:r>
      <w:r w:rsidRPr="001728BE">
        <w:t xml:space="preserve"> of visualizations</w:t>
      </w:r>
    </w:p>
    <w:p w14:paraId="18E33E91" w14:textId="77777777" w:rsidR="001728BE" w:rsidRPr="001728BE" w:rsidRDefault="001728BE" w:rsidP="001728BE">
      <w:pPr>
        <w:numPr>
          <w:ilvl w:val="0"/>
          <w:numId w:val="10"/>
        </w:numPr>
      </w:pPr>
      <w:r w:rsidRPr="001728BE">
        <w:t xml:space="preserve">Questions should be derived from </w:t>
      </w:r>
      <w:r w:rsidRPr="001728BE">
        <w:rPr>
          <w:b/>
          <w:bCs/>
        </w:rPr>
        <w:t>business or user needs</w:t>
      </w:r>
      <w:r w:rsidRPr="001728BE">
        <w:t>, even in personal projects</w:t>
      </w:r>
    </w:p>
    <w:p w14:paraId="60E3ED1B" w14:textId="77777777" w:rsidR="001728BE" w:rsidRPr="001728BE" w:rsidRDefault="001728BE" w:rsidP="001728BE">
      <w:pPr>
        <w:rPr>
          <w:b/>
          <w:bCs/>
        </w:rPr>
      </w:pPr>
      <w:r w:rsidRPr="001728BE">
        <w:rPr>
          <w:b/>
          <w:bCs/>
        </w:rPr>
        <w:t>Dataset Structure Analysis and Key Column Identification</w:t>
      </w:r>
    </w:p>
    <w:p w14:paraId="230C1A00" w14:textId="77777777" w:rsidR="001728BE" w:rsidRPr="001728BE" w:rsidRDefault="001728BE" w:rsidP="001728BE">
      <w:pPr>
        <w:rPr>
          <w:b/>
          <w:bCs/>
        </w:rPr>
      </w:pPr>
      <w:r w:rsidRPr="001728BE">
        <w:rPr>
          <w:b/>
          <w:bCs/>
        </w:rPr>
        <w:t>Dataset Structure Analysis</w:t>
      </w:r>
    </w:p>
    <w:p w14:paraId="224E28C6" w14:textId="77777777" w:rsidR="001728BE" w:rsidRPr="001728BE" w:rsidRDefault="001728BE" w:rsidP="001728BE">
      <w:pPr>
        <w:numPr>
          <w:ilvl w:val="0"/>
          <w:numId w:val="11"/>
        </w:numPr>
      </w:pPr>
      <w:r w:rsidRPr="001728BE">
        <w:t xml:space="preserve">The dataset consists of four </w:t>
      </w:r>
      <w:r w:rsidRPr="001728BE">
        <w:rPr>
          <w:b/>
          <w:bCs/>
        </w:rPr>
        <w:t>CSV files</w:t>
      </w:r>
      <w:r w:rsidRPr="001728BE">
        <w:t>, extracted from a compressed zip file</w:t>
      </w:r>
    </w:p>
    <w:p w14:paraId="2B7F054E" w14:textId="77777777" w:rsidR="001728BE" w:rsidRPr="001728BE" w:rsidRDefault="001728BE" w:rsidP="001728BE">
      <w:pPr>
        <w:numPr>
          <w:ilvl w:val="0"/>
          <w:numId w:val="11"/>
        </w:numPr>
      </w:pPr>
      <w:r w:rsidRPr="001728BE">
        <w:t xml:space="preserve">Two of these files are </w:t>
      </w:r>
      <w:r w:rsidRPr="001728BE">
        <w:rPr>
          <w:b/>
          <w:bCs/>
        </w:rPr>
        <w:t>dictionaries</w:t>
      </w:r>
      <w:r w:rsidRPr="001728BE">
        <w:t xml:space="preserve"> that define the meaning of columns in the other two tables: </w:t>
      </w:r>
      <w:r w:rsidRPr="001728BE">
        <w:rPr>
          <w:b/>
          <w:bCs/>
        </w:rPr>
        <w:t>Listings</w:t>
      </w:r>
      <w:r w:rsidRPr="001728BE">
        <w:t xml:space="preserve"> and </w:t>
      </w:r>
      <w:r w:rsidRPr="001728BE">
        <w:rPr>
          <w:b/>
          <w:bCs/>
        </w:rPr>
        <w:t>Reviews</w:t>
      </w:r>
    </w:p>
    <w:p w14:paraId="42FB3EDA" w14:textId="77777777" w:rsidR="001728BE" w:rsidRPr="001728BE" w:rsidRDefault="001728BE" w:rsidP="001728BE">
      <w:pPr>
        <w:numPr>
          <w:ilvl w:val="0"/>
          <w:numId w:val="11"/>
        </w:numPr>
      </w:pPr>
      <w:r w:rsidRPr="001728BE">
        <w:t xml:space="preserve">Each column in the </w:t>
      </w:r>
      <w:r w:rsidRPr="001728BE">
        <w:rPr>
          <w:b/>
          <w:bCs/>
        </w:rPr>
        <w:t>Listings</w:t>
      </w:r>
      <w:r w:rsidRPr="001728BE">
        <w:t xml:space="preserve"> and </w:t>
      </w:r>
      <w:r w:rsidRPr="001728BE">
        <w:rPr>
          <w:b/>
          <w:bCs/>
        </w:rPr>
        <w:t>Reviews</w:t>
      </w:r>
      <w:r w:rsidRPr="001728BE">
        <w:t xml:space="preserve"> tables is explained in the corresponding </w:t>
      </w:r>
      <w:r w:rsidRPr="001728BE">
        <w:rPr>
          <w:b/>
          <w:bCs/>
        </w:rPr>
        <w:t>dictionary</w:t>
      </w:r>
      <w:r w:rsidRPr="001728BE">
        <w:t xml:space="preserve"> files</w:t>
      </w:r>
    </w:p>
    <w:p w14:paraId="3BA70FE8" w14:textId="77777777" w:rsidR="001728BE" w:rsidRPr="001728BE" w:rsidRDefault="001728BE" w:rsidP="001728BE">
      <w:pPr>
        <w:rPr>
          <w:b/>
          <w:bCs/>
        </w:rPr>
      </w:pPr>
      <w:r w:rsidRPr="001728BE">
        <w:rPr>
          <w:b/>
          <w:bCs/>
        </w:rPr>
        <w:t>Key Column Identification</w:t>
      </w:r>
    </w:p>
    <w:p w14:paraId="131A018A" w14:textId="77777777" w:rsidR="001728BE" w:rsidRPr="001728BE" w:rsidRDefault="001728BE" w:rsidP="001728BE">
      <w:pPr>
        <w:numPr>
          <w:ilvl w:val="0"/>
          <w:numId w:val="12"/>
        </w:numPr>
      </w:pPr>
      <w:r w:rsidRPr="001728BE">
        <w:t xml:space="preserve">Use the </w:t>
      </w:r>
      <w:r w:rsidRPr="001728BE">
        <w:rPr>
          <w:b/>
          <w:bCs/>
        </w:rPr>
        <w:t>dictionary</w:t>
      </w:r>
      <w:r w:rsidRPr="001728BE">
        <w:t xml:space="preserve"> files to identify the semantic meaning of each column in the main data tables</w:t>
      </w:r>
    </w:p>
    <w:p w14:paraId="67B9BED5" w14:textId="77777777" w:rsidR="001728BE" w:rsidRPr="001728BE" w:rsidRDefault="001728BE" w:rsidP="001728BE">
      <w:pPr>
        <w:numPr>
          <w:ilvl w:val="0"/>
          <w:numId w:val="12"/>
        </w:numPr>
      </w:pPr>
      <w:r w:rsidRPr="001728BE">
        <w:t xml:space="preserve">Columns in </w:t>
      </w:r>
      <w:r w:rsidRPr="001728BE">
        <w:rPr>
          <w:b/>
          <w:bCs/>
        </w:rPr>
        <w:t>Listings</w:t>
      </w:r>
      <w:r w:rsidRPr="001728BE">
        <w:t xml:space="preserve"> and </w:t>
      </w:r>
      <w:r w:rsidRPr="001728BE">
        <w:rPr>
          <w:b/>
          <w:bCs/>
        </w:rPr>
        <w:t>Reviews</w:t>
      </w:r>
      <w:r w:rsidRPr="001728BE">
        <w:t xml:space="preserve"> must be cross-referenced with their definitions in the </w:t>
      </w:r>
      <w:r w:rsidRPr="001728BE">
        <w:rPr>
          <w:b/>
          <w:bCs/>
        </w:rPr>
        <w:t>dictionary</w:t>
      </w:r>
      <w:r w:rsidRPr="001728BE">
        <w:t xml:space="preserve"> files to ensure accurate interpretation</w:t>
      </w:r>
    </w:p>
    <w:p w14:paraId="5BDAD7F4" w14:textId="77777777" w:rsidR="001728BE" w:rsidRPr="001728BE" w:rsidRDefault="001728BE" w:rsidP="001728BE">
      <w:pPr>
        <w:numPr>
          <w:ilvl w:val="0"/>
          <w:numId w:val="12"/>
        </w:numPr>
      </w:pPr>
      <w:r w:rsidRPr="001728BE">
        <w:t>Always verify column meanings before analysis — missing definitions can lead to misinterpretation of data</w:t>
      </w:r>
    </w:p>
    <w:p w14:paraId="759B9F07" w14:textId="77777777" w:rsidR="001728BE" w:rsidRPr="001728BE" w:rsidRDefault="001728BE" w:rsidP="001728BE">
      <w:pPr>
        <w:rPr>
          <w:b/>
          <w:bCs/>
        </w:rPr>
      </w:pPr>
      <w:r w:rsidRPr="001728BE">
        <w:rPr>
          <w:b/>
          <w:bCs/>
        </w:rPr>
        <w:t>Data Loading Process</w:t>
      </w:r>
    </w:p>
    <w:p w14:paraId="6E30C541" w14:textId="77777777" w:rsidR="001728BE" w:rsidRPr="001728BE" w:rsidRDefault="001728BE" w:rsidP="001728BE">
      <w:pPr>
        <w:numPr>
          <w:ilvl w:val="0"/>
          <w:numId w:val="13"/>
        </w:numPr>
      </w:pPr>
      <w:r w:rsidRPr="001728BE">
        <w:t xml:space="preserve">Open </w:t>
      </w:r>
      <w:r w:rsidRPr="001728BE">
        <w:rPr>
          <w:b/>
          <w:bCs/>
        </w:rPr>
        <w:t>Power BI</w:t>
      </w:r>
      <w:r w:rsidRPr="001728BE">
        <w:t xml:space="preserve"> and create a blank report</w:t>
      </w:r>
    </w:p>
    <w:p w14:paraId="600C363D" w14:textId="77777777" w:rsidR="001728BE" w:rsidRPr="001728BE" w:rsidRDefault="001728BE" w:rsidP="001728BE">
      <w:pPr>
        <w:numPr>
          <w:ilvl w:val="0"/>
          <w:numId w:val="13"/>
        </w:numPr>
      </w:pPr>
      <w:r w:rsidRPr="001728BE">
        <w:t xml:space="preserve">Use the </w:t>
      </w:r>
      <w:r w:rsidRPr="001728BE">
        <w:rPr>
          <w:b/>
          <w:bCs/>
        </w:rPr>
        <w:t>Get Data</w:t>
      </w:r>
      <w:r w:rsidRPr="001728BE">
        <w:t xml:space="preserve"> feature to connect to </w:t>
      </w:r>
      <w:r w:rsidRPr="001728BE">
        <w:rPr>
          <w:b/>
          <w:bCs/>
        </w:rPr>
        <w:t>CSV files</w:t>
      </w:r>
      <w:r w:rsidRPr="001728BE">
        <w:t xml:space="preserve"> as the data source</w:t>
      </w:r>
    </w:p>
    <w:p w14:paraId="4F89A417" w14:textId="77777777" w:rsidR="001728BE" w:rsidRPr="001728BE" w:rsidRDefault="001728BE" w:rsidP="001728BE">
      <w:pPr>
        <w:numPr>
          <w:ilvl w:val="0"/>
          <w:numId w:val="13"/>
        </w:numPr>
      </w:pPr>
      <w:r w:rsidRPr="001728BE">
        <w:t xml:space="preserve">Load all four </w:t>
      </w:r>
      <w:r w:rsidRPr="001728BE">
        <w:rPr>
          <w:b/>
          <w:bCs/>
        </w:rPr>
        <w:t>CSV files</w:t>
      </w:r>
      <w:r w:rsidRPr="001728BE">
        <w:t xml:space="preserve"> individually to ensure complete dataset integration</w:t>
      </w:r>
    </w:p>
    <w:p w14:paraId="6E68EFB4" w14:textId="77777777" w:rsidR="001728BE" w:rsidRPr="001728BE" w:rsidRDefault="001728BE" w:rsidP="001728BE">
      <w:pPr>
        <w:numPr>
          <w:ilvl w:val="0"/>
          <w:numId w:val="13"/>
        </w:numPr>
      </w:pPr>
      <w:r w:rsidRPr="001728BE">
        <w:t xml:space="preserve">Do not assume column meanings; always validate using the provided </w:t>
      </w:r>
      <w:r w:rsidRPr="001728BE">
        <w:rPr>
          <w:b/>
          <w:bCs/>
        </w:rPr>
        <w:t>dictionary</w:t>
      </w:r>
      <w:r w:rsidRPr="001728BE">
        <w:t xml:space="preserve"> files before proceeding with visualization or </w:t>
      </w:r>
      <w:proofErr w:type="spellStart"/>
      <w:r w:rsidRPr="001728BE">
        <w:t>modeling</w:t>
      </w:r>
      <w:proofErr w:type="spellEnd"/>
    </w:p>
    <w:p w14:paraId="4AC0B511" w14:textId="77777777" w:rsidR="001728BE" w:rsidRDefault="001728BE" w:rsidP="001728BE">
      <w:pPr>
        <w:rPr>
          <w:b/>
          <w:bCs/>
        </w:rPr>
      </w:pPr>
      <w:r w:rsidRPr="001728BE">
        <w:rPr>
          <w:b/>
          <w:bCs/>
        </w:rPr>
        <w:t>Data Cleaning and Preparation Techniques</w:t>
      </w:r>
    </w:p>
    <w:p w14:paraId="65DB91B1" w14:textId="77777777" w:rsidR="001728BE" w:rsidRPr="001728BE" w:rsidRDefault="001728BE" w:rsidP="001728BE">
      <w:pPr>
        <w:rPr>
          <w:b/>
          <w:bCs/>
        </w:rPr>
      </w:pPr>
    </w:p>
    <w:p w14:paraId="5DEF1D93" w14:textId="77777777" w:rsidR="001728BE" w:rsidRPr="001728BE" w:rsidRDefault="001728BE" w:rsidP="001728BE">
      <w:pPr>
        <w:rPr>
          <w:b/>
          <w:bCs/>
        </w:rPr>
      </w:pPr>
      <w:r w:rsidRPr="001728BE">
        <w:rPr>
          <w:b/>
          <w:bCs/>
        </w:rPr>
        <w:lastRenderedPageBreak/>
        <w:t>Data Import and Exploration</w:t>
      </w:r>
    </w:p>
    <w:p w14:paraId="394E666C" w14:textId="77777777" w:rsidR="001728BE" w:rsidRPr="001728BE" w:rsidRDefault="001728BE" w:rsidP="001728BE">
      <w:pPr>
        <w:numPr>
          <w:ilvl w:val="0"/>
          <w:numId w:val="14"/>
        </w:numPr>
      </w:pPr>
      <w:r w:rsidRPr="001728BE">
        <w:rPr>
          <w:b/>
          <w:bCs/>
        </w:rPr>
        <w:t>Data import</w:t>
      </w:r>
      <w:r w:rsidRPr="001728BE">
        <w:t xml:space="preserve"> involves loading multiple CSV datasets (e.g., listings, reviews) into a table view for initial inspection</w:t>
      </w:r>
    </w:p>
    <w:p w14:paraId="0FBC04CB" w14:textId="77777777" w:rsidR="001728BE" w:rsidRPr="001728BE" w:rsidRDefault="001728BE" w:rsidP="001728BE">
      <w:pPr>
        <w:numPr>
          <w:ilvl w:val="0"/>
          <w:numId w:val="14"/>
        </w:numPr>
      </w:pPr>
      <w:r w:rsidRPr="001728BE">
        <w:rPr>
          <w:b/>
          <w:bCs/>
        </w:rPr>
        <w:t>Dictionary files</w:t>
      </w:r>
      <w:r w:rsidRPr="001728BE">
        <w:t xml:space="preserve"> provide explicit meanings for column names, such as </w:t>
      </w:r>
      <w:proofErr w:type="spellStart"/>
      <w:r w:rsidRPr="001728BE">
        <w:t>host_id</w:t>
      </w:r>
      <w:proofErr w:type="spellEnd"/>
      <w:r w:rsidRPr="001728BE">
        <w:t xml:space="preserve"> (host identifier) and </w:t>
      </w:r>
      <w:proofErr w:type="spellStart"/>
      <w:r w:rsidRPr="001728BE">
        <w:t>review_scores_rating</w:t>
      </w:r>
      <w:proofErr w:type="spellEnd"/>
      <w:r w:rsidRPr="001728BE">
        <w:t xml:space="preserve"> (rating out of 100 or 10), preventing confusion in interpretation</w:t>
      </w:r>
    </w:p>
    <w:p w14:paraId="3B10A521" w14:textId="77777777" w:rsidR="001728BE" w:rsidRPr="001728BE" w:rsidRDefault="001728BE" w:rsidP="001728BE">
      <w:pPr>
        <w:numPr>
          <w:ilvl w:val="0"/>
          <w:numId w:val="14"/>
        </w:numPr>
      </w:pPr>
      <w:r w:rsidRPr="001728BE">
        <w:t>Column definitions in dictionaries help ensure consistent understanding across teams, especially when preparing dashboards or performing analysis</w:t>
      </w:r>
    </w:p>
    <w:p w14:paraId="089BC479" w14:textId="77777777" w:rsidR="001728BE" w:rsidRPr="001728BE" w:rsidRDefault="001728BE" w:rsidP="001728BE">
      <w:pPr>
        <w:rPr>
          <w:b/>
          <w:bCs/>
        </w:rPr>
      </w:pPr>
      <w:r w:rsidRPr="001728BE">
        <w:rPr>
          <w:b/>
          <w:bCs/>
        </w:rPr>
        <w:t>Data Quality Assessment</w:t>
      </w:r>
    </w:p>
    <w:p w14:paraId="5ACD157F" w14:textId="77777777" w:rsidR="001728BE" w:rsidRPr="001728BE" w:rsidRDefault="001728BE" w:rsidP="001728BE">
      <w:pPr>
        <w:numPr>
          <w:ilvl w:val="0"/>
          <w:numId w:val="15"/>
        </w:numPr>
      </w:pPr>
      <w:r w:rsidRPr="001728BE">
        <w:rPr>
          <w:b/>
          <w:bCs/>
        </w:rPr>
        <w:t>Power Query Editor</w:t>
      </w:r>
      <w:r w:rsidRPr="001728BE">
        <w:t xml:space="preserve"> is used to inspect data quality, including identifying empty values, valid entries, and errors</w:t>
      </w:r>
    </w:p>
    <w:p w14:paraId="08BE842E" w14:textId="77777777" w:rsidR="001728BE" w:rsidRPr="001728BE" w:rsidRDefault="001728BE" w:rsidP="001728BE">
      <w:pPr>
        <w:numPr>
          <w:ilvl w:val="0"/>
          <w:numId w:val="15"/>
        </w:numPr>
      </w:pPr>
      <w:r w:rsidRPr="001728BE">
        <w:t>All transformation steps applied in Power Query are logged on the right panel, enabling traceability</w:t>
      </w:r>
    </w:p>
    <w:p w14:paraId="0FE1806D" w14:textId="77777777" w:rsidR="001728BE" w:rsidRPr="001728BE" w:rsidRDefault="001728BE" w:rsidP="001728BE">
      <w:pPr>
        <w:numPr>
          <w:ilvl w:val="0"/>
          <w:numId w:val="15"/>
        </w:numPr>
      </w:pPr>
      <w:r w:rsidRPr="001728BE">
        <w:t>In this dataset, no errors were found in review columns, indicating high data quality from the source (Maven Analytics)</w:t>
      </w:r>
    </w:p>
    <w:p w14:paraId="5908936A" w14:textId="77777777" w:rsidR="001728BE" w:rsidRPr="001728BE" w:rsidRDefault="001728BE" w:rsidP="001728BE">
      <w:pPr>
        <w:rPr>
          <w:b/>
          <w:bCs/>
        </w:rPr>
      </w:pPr>
      <w:r w:rsidRPr="001728BE">
        <w:rPr>
          <w:b/>
          <w:bCs/>
        </w:rPr>
        <w:t>Handling Missing Values</w:t>
      </w:r>
    </w:p>
    <w:p w14:paraId="390C1DBA" w14:textId="77777777" w:rsidR="001728BE" w:rsidRPr="001728BE" w:rsidRDefault="001728BE" w:rsidP="001728BE">
      <w:pPr>
        <w:numPr>
          <w:ilvl w:val="0"/>
          <w:numId w:val="16"/>
        </w:numPr>
      </w:pPr>
      <w:r w:rsidRPr="001728BE">
        <w:t xml:space="preserve">Missing values were observed in columns such as </w:t>
      </w:r>
      <w:proofErr w:type="spellStart"/>
      <w:r w:rsidRPr="001728BE">
        <w:t>host_response_time</w:t>
      </w:r>
      <w:proofErr w:type="spellEnd"/>
      <w:r w:rsidRPr="001728BE">
        <w:t xml:space="preserve">, </w:t>
      </w:r>
      <w:proofErr w:type="spellStart"/>
      <w:r w:rsidRPr="001728BE">
        <w:t>host_response_rate</w:t>
      </w:r>
      <w:proofErr w:type="spellEnd"/>
      <w:r w:rsidRPr="001728BE">
        <w:t xml:space="preserve">, and </w:t>
      </w:r>
      <w:proofErr w:type="spellStart"/>
      <w:r w:rsidRPr="001728BE">
        <w:t>host_acceptance_rate</w:t>
      </w:r>
      <w:proofErr w:type="spellEnd"/>
    </w:p>
    <w:p w14:paraId="20DD48B5" w14:textId="77777777" w:rsidR="001728BE" w:rsidRPr="001728BE" w:rsidRDefault="001728BE" w:rsidP="001728BE">
      <w:pPr>
        <w:numPr>
          <w:ilvl w:val="0"/>
          <w:numId w:val="16"/>
        </w:numPr>
      </w:pPr>
      <w:r w:rsidRPr="001728BE">
        <w:t xml:space="preserve">If these fields are required for analysis, missing values can be filled using methods like </w:t>
      </w:r>
      <w:r w:rsidRPr="001728BE">
        <w:rPr>
          <w:b/>
          <w:bCs/>
        </w:rPr>
        <w:t>average imputation</w:t>
      </w:r>
      <w:r w:rsidRPr="001728BE">
        <w:t xml:space="preserve">, </w:t>
      </w:r>
      <w:r w:rsidRPr="001728BE">
        <w:rPr>
          <w:b/>
          <w:bCs/>
        </w:rPr>
        <w:t>null replacement (NA)</w:t>
      </w:r>
      <w:r w:rsidRPr="001728BE">
        <w:t xml:space="preserve">, or </w:t>
      </w:r>
      <w:r w:rsidRPr="001728BE">
        <w:rPr>
          <w:b/>
          <w:bCs/>
        </w:rPr>
        <w:t>client-specified values</w:t>
      </w:r>
    </w:p>
    <w:p w14:paraId="643AFCF3" w14:textId="77777777" w:rsidR="001728BE" w:rsidRPr="001728BE" w:rsidRDefault="001728BE" w:rsidP="001728BE">
      <w:pPr>
        <w:numPr>
          <w:ilvl w:val="0"/>
          <w:numId w:val="16"/>
        </w:numPr>
      </w:pPr>
      <w:r w:rsidRPr="001728BE">
        <w:t>In this example, these fields were not needed for the current project, so no cleaning was performed</w:t>
      </w:r>
    </w:p>
    <w:p w14:paraId="4606F522" w14:textId="77777777" w:rsidR="001728BE" w:rsidRPr="001728BE" w:rsidRDefault="001728BE" w:rsidP="001728BE">
      <w:pPr>
        <w:rPr>
          <w:b/>
          <w:bCs/>
        </w:rPr>
      </w:pPr>
      <w:r w:rsidRPr="001728BE">
        <w:rPr>
          <w:b/>
          <w:bCs/>
        </w:rPr>
        <w:t>Data Transformation Context</w:t>
      </w:r>
    </w:p>
    <w:p w14:paraId="13F6E0B0" w14:textId="77777777" w:rsidR="001728BE" w:rsidRPr="001728BE" w:rsidRDefault="001728BE" w:rsidP="001728BE">
      <w:pPr>
        <w:numPr>
          <w:ilvl w:val="0"/>
          <w:numId w:val="17"/>
        </w:numPr>
      </w:pPr>
      <w:r w:rsidRPr="001728BE">
        <w:t xml:space="preserve">Data cleaning can occur in </w:t>
      </w:r>
      <w:r w:rsidRPr="001728BE">
        <w:rPr>
          <w:b/>
          <w:bCs/>
        </w:rPr>
        <w:t>Power Query</w:t>
      </w:r>
      <w:r w:rsidRPr="001728BE">
        <w:t xml:space="preserve"> for small datasets or in </w:t>
      </w:r>
      <w:r w:rsidRPr="001728BE">
        <w:rPr>
          <w:b/>
          <w:bCs/>
        </w:rPr>
        <w:t>Python</w:t>
      </w:r>
      <w:r w:rsidRPr="001728BE">
        <w:t xml:space="preserve"> for larger, production-grade pipelines</w:t>
      </w:r>
    </w:p>
    <w:p w14:paraId="0116706C" w14:textId="77777777" w:rsidR="001728BE" w:rsidRPr="001728BE" w:rsidRDefault="001728BE" w:rsidP="001728BE">
      <w:pPr>
        <w:numPr>
          <w:ilvl w:val="0"/>
          <w:numId w:val="17"/>
        </w:numPr>
      </w:pPr>
      <w:r w:rsidRPr="001728BE">
        <w:t xml:space="preserve">In real-world projects, data cleaning is often handled by separate </w:t>
      </w:r>
      <w:r w:rsidRPr="001728BE">
        <w:rPr>
          <w:b/>
          <w:bCs/>
        </w:rPr>
        <w:t>data engineering teams</w:t>
      </w:r>
      <w:r w:rsidRPr="001728BE">
        <w:t xml:space="preserve"> or backend systems, not analysts</w:t>
      </w:r>
    </w:p>
    <w:p w14:paraId="54E3805A" w14:textId="77777777" w:rsidR="001728BE" w:rsidRPr="001728BE" w:rsidRDefault="001728BE" w:rsidP="001728BE">
      <w:pPr>
        <w:numPr>
          <w:ilvl w:val="0"/>
          <w:numId w:val="17"/>
        </w:numPr>
      </w:pPr>
      <w:r w:rsidRPr="001728BE">
        <w:t>The choice of tool (Power Query vs. Python) depends on project scale, team structure, and data volume</w:t>
      </w:r>
    </w:p>
    <w:p w14:paraId="36BFE17A" w14:textId="77777777" w:rsidR="001728BE" w:rsidRPr="001728BE" w:rsidRDefault="001728BE" w:rsidP="001728BE">
      <w:pPr>
        <w:rPr>
          <w:b/>
          <w:bCs/>
        </w:rPr>
      </w:pPr>
      <w:r w:rsidRPr="001728BE">
        <w:rPr>
          <w:b/>
          <w:bCs/>
        </w:rPr>
        <w:t xml:space="preserve">Dashboard Design Principles: </w:t>
      </w:r>
      <w:proofErr w:type="spellStart"/>
      <w:r w:rsidRPr="001728BE">
        <w:rPr>
          <w:b/>
          <w:bCs/>
        </w:rPr>
        <w:t>Color</w:t>
      </w:r>
      <w:proofErr w:type="spellEnd"/>
      <w:r w:rsidRPr="001728BE">
        <w:rPr>
          <w:b/>
          <w:bCs/>
        </w:rPr>
        <w:t xml:space="preserve"> Palette and Branding</w:t>
      </w:r>
    </w:p>
    <w:p w14:paraId="7A39D005" w14:textId="77777777" w:rsidR="001728BE" w:rsidRPr="001728BE" w:rsidRDefault="001728BE" w:rsidP="001728BE">
      <w:r w:rsidRPr="001728BE">
        <w:t xml:space="preserve">The provided context contains no information regarding </w:t>
      </w:r>
      <w:proofErr w:type="spellStart"/>
      <w:r w:rsidRPr="001728BE">
        <w:t>color</w:t>
      </w:r>
      <w:proofErr w:type="spellEnd"/>
      <w:r w:rsidRPr="001728BE">
        <w:t xml:space="preserve"> palette, branding, or dashboard design principles. It discusses data cleaning, model viewing, table deletion, </w:t>
      </w:r>
      <w:r w:rsidRPr="001728BE">
        <w:lastRenderedPageBreak/>
        <w:t xml:space="preserve">and Microsoft Fabric, but does not mention </w:t>
      </w:r>
      <w:proofErr w:type="spellStart"/>
      <w:r w:rsidRPr="001728BE">
        <w:t>color</w:t>
      </w:r>
      <w:proofErr w:type="spellEnd"/>
      <w:r w:rsidRPr="001728BE">
        <w:t xml:space="preserve"> schemes, visual branding, or design guidelines for dashboards. Therefore, no valid notes can be generated for the requested topic.</w:t>
      </w:r>
    </w:p>
    <w:p w14:paraId="16EE53B1" w14:textId="77777777" w:rsidR="001728BE" w:rsidRPr="001728BE" w:rsidRDefault="001728BE" w:rsidP="001728BE">
      <w:pPr>
        <w:rPr>
          <w:b/>
          <w:bCs/>
        </w:rPr>
      </w:pPr>
      <w:r w:rsidRPr="001728BE">
        <w:rPr>
          <w:b/>
          <w:bCs/>
        </w:rPr>
        <w:t>Data Import and Power Query Editor Navigation</w:t>
      </w:r>
    </w:p>
    <w:p w14:paraId="500D7B27" w14:textId="77777777" w:rsidR="001728BE" w:rsidRPr="001728BE" w:rsidRDefault="001728BE" w:rsidP="001728BE">
      <w:pPr>
        <w:rPr>
          <w:b/>
          <w:bCs/>
        </w:rPr>
      </w:pPr>
      <w:r w:rsidRPr="001728BE">
        <w:rPr>
          <w:b/>
          <w:bCs/>
        </w:rPr>
        <w:t>Data Relationships in Power BI</w:t>
      </w:r>
    </w:p>
    <w:p w14:paraId="303A5672" w14:textId="77777777" w:rsidR="001728BE" w:rsidRPr="001728BE" w:rsidRDefault="001728BE" w:rsidP="001728BE">
      <w:pPr>
        <w:numPr>
          <w:ilvl w:val="0"/>
          <w:numId w:val="18"/>
        </w:numPr>
      </w:pPr>
      <w:r w:rsidRPr="001728BE">
        <w:t xml:space="preserve">The </w:t>
      </w:r>
      <w:r w:rsidRPr="001728BE">
        <w:rPr>
          <w:b/>
          <w:bCs/>
        </w:rPr>
        <w:t>primary key</w:t>
      </w:r>
      <w:r w:rsidRPr="001728BE">
        <w:t xml:space="preserve"> connecting tables is </w:t>
      </w:r>
      <w:r w:rsidRPr="001728BE">
        <w:rPr>
          <w:b/>
          <w:bCs/>
        </w:rPr>
        <w:t>Listing ID</w:t>
      </w:r>
      <w:r w:rsidRPr="001728BE">
        <w:t xml:space="preserve">, which appears once in the </w:t>
      </w:r>
      <w:r w:rsidRPr="001728BE">
        <w:rPr>
          <w:b/>
          <w:bCs/>
        </w:rPr>
        <w:t>Listing</w:t>
      </w:r>
      <w:r w:rsidRPr="001728BE">
        <w:t xml:space="preserve"> table but multiple times in the </w:t>
      </w:r>
      <w:r w:rsidRPr="001728BE">
        <w:rPr>
          <w:b/>
          <w:bCs/>
        </w:rPr>
        <w:t>Reviews</w:t>
      </w:r>
      <w:r w:rsidRPr="001728BE">
        <w:t xml:space="preserve"> table, indicating a </w:t>
      </w:r>
      <w:r w:rsidRPr="001728BE">
        <w:rPr>
          <w:b/>
          <w:bCs/>
        </w:rPr>
        <w:t>many-to-one</w:t>
      </w:r>
      <w:r w:rsidRPr="001728BE">
        <w:t xml:space="preserve"> relationship.</w:t>
      </w:r>
    </w:p>
    <w:p w14:paraId="49130DA2" w14:textId="77777777" w:rsidR="001728BE" w:rsidRPr="001728BE" w:rsidRDefault="001728BE" w:rsidP="001728BE">
      <w:pPr>
        <w:numPr>
          <w:ilvl w:val="0"/>
          <w:numId w:val="18"/>
        </w:numPr>
      </w:pPr>
      <w:r w:rsidRPr="001728BE">
        <w:t xml:space="preserve">A </w:t>
      </w:r>
      <w:r w:rsidRPr="001728BE">
        <w:rPr>
          <w:b/>
          <w:bCs/>
        </w:rPr>
        <w:t>many-to-one</w:t>
      </w:r>
      <w:r w:rsidRPr="001728BE">
        <w:t xml:space="preserve"> relationship is established from </w:t>
      </w:r>
      <w:r w:rsidRPr="001728BE">
        <w:rPr>
          <w:b/>
          <w:bCs/>
        </w:rPr>
        <w:t>Reviews</w:t>
      </w:r>
      <w:r w:rsidRPr="001728BE">
        <w:t xml:space="preserve"> to </w:t>
      </w:r>
      <w:r w:rsidRPr="001728BE">
        <w:rPr>
          <w:b/>
          <w:bCs/>
        </w:rPr>
        <w:t>Listing</w:t>
      </w:r>
      <w:r w:rsidRPr="001728BE">
        <w:t>, where many reviews can reference a single listing, but each listing is referenced only once.</w:t>
      </w:r>
    </w:p>
    <w:p w14:paraId="7AFEDEDB" w14:textId="77777777" w:rsidR="001728BE" w:rsidRPr="001728BE" w:rsidRDefault="001728BE" w:rsidP="001728BE">
      <w:pPr>
        <w:rPr>
          <w:b/>
          <w:bCs/>
        </w:rPr>
      </w:pPr>
      <w:r w:rsidRPr="001728BE">
        <w:rPr>
          <w:b/>
          <w:bCs/>
        </w:rPr>
        <w:t>Cross-Filtering Direction</w:t>
      </w:r>
    </w:p>
    <w:p w14:paraId="1EB8840D" w14:textId="77777777" w:rsidR="001728BE" w:rsidRPr="001728BE" w:rsidRDefault="001728BE" w:rsidP="001728BE">
      <w:pPr>
        <w:numPr>
          <w:ilvl w:val="0"/>
          <w:numId w:val="19"/>
        </w:numPr>
      </w:pPr>
      <w:r w:rsidRPr="001728BE">
        <w:rPr>
          <w:b/>
          <w:bCs/>
        </w:rPr>
        <w:t>Cross-filtering direction</w:t>
      </w:r>
      <w:r w:rsidRPr="001728BE">
        <w:t xml:space="preserve"> must be set to </w:t>
      </w:r>
      <w:r w:rsidRPr="001728BE">
        <w:rPr>
          <w:b/>
          <w:bCs/>
        </w:rPr>
        <w:t>both</w:t>
      </w:r>
      <w:r w:rsidRPr="001728BE">
        <w:t xml:space="preserve"> to ensure filters propagate correctly between tables during visualization.</w:t>
      </w:r>
    </w:p>
    <w:p w14:paraId="27AEB061" w14:textId="77777777" w:rsidR="001728BE" w:rsidRPr="001728BE" w:rsidRDefault="001728BE" w:rsidP="001728BE">
      <w:pPr>
        <w:numPr>
          <w:ilvl w:val="0"/>
          <w:numId w:val="19"/>
        </w:numPr>
      </w:pPr>
      <w:r w:rsidRPr="001728BE">
        <w:t xml:space="preserve">Setting it to </w:t>
      </w:r>
      <w:r w:rsidRPr="001728BE">
        <w:rPr>
          <w:b/>
          <w:bCs/>
        </w:rPr>
        <w:t>one</w:t>
      </w:r>
      <w:r w:rsidRPr="001728BE">
        <w:t xml:space="preserve"> direction only will result in incomplete or incorrect filtering when creating charts or dashboards.</w:t>
      </w:r>
    </w:p>
    <w:p w14:paraId="73B141EA" w14:textId="77777777" w:rsidR="001728BE" w:rsidRPr="001728BE" w:rsidRDefault="001728BE" w:rsidP="001728BE">
      <w:pPr>
        <w:rPr>
          <w:b/>
          <w:bCs/>
        </w:rPr>
      </w:pPr>
      <w:r w:rsidRPr="001728BE">
        <w:rPr>
          <w:b/>
          <w:bCs/>
        </w:rPr>
        <w:t>Dashboard Layout Settings</w:t>
      </w:r>
    </w:p>
    <w:p w14:paraId="723AB58D" w14:textId="77777777" w:rsidR="001728BE" w:rsidRPr="001728BE" w:rsidRDefault="001728BE" w:rsidP="001728BE">
      <w:pPr>
        <w:numPr>
          <w:ilvl w:val="0"/>
          <w:numId w:val="20"/>
        </w:numPr>
      </w:pPr>
      <w:r w:rsidRPr="001728BE">
        <w:t xml:space="preserve">For optimal dashboard presentation, use a </w:t>
      </w:r>
      <w:r w:rsidRPr="001728BE">
        <w:rPr>
          <w:b/>
          <w:bCs/>
        </w:rPr>
        <w:t>4:3 aspect ratio</w:t>
      </w:r>
      <w:r w:rsidRPr="001728BE">
        <w:t xml:space="preserve"> — this is the standard and most visually effective setting for most business dashboards.</w:t>
      </w:r>
    </w:p>
    <w:p w14:paraId="5153D2B0" w14:textId="77777777" w:rsidR="001728BE" w:rsidRPr="001728BE" w:rsidRDefault="001728BE" w:rsidP="001728BE">
      <w:pPr>
        <w:numPr>
          <w:ilvl w:val="0"/>
          <w:numId w:val="20"/>
        </w:numPr>
      </w:pPr>
      <w:r w:rsidRPr="001728BE">
        <w:t>Custom aspect ratios (e.g., 16:9) are possible but should be used only if required by organizational standards.</w:t>
      </w:r>
    </w:p>
    <w:p w14:paraId="17C69C81" w14:textId="77777777" w:rsidR="001728BE" w:rsidRPr="001728BE" w:rsidRDefault="001728BE" w:rsidP="001728BE">
      <w:pPr>
        <w:rPr>
          <w:b/>
          <w:bCs/>
        </w:rPr>
      </w:pPr>
      <w:r w:rsidRPr="001728BE">
        <w:rPr>
          <w:b/>
          <w:bCs/>
        </w:rPr>
        <w:t>Dashboard Elements</w:t>
      </w:r>
    </w:p>
    <w:p w14:paraId="396ED04A" w14:textId="77777777" w:rsidR="001728BE" w:rsidRPr="001728BE" w:rsidRDefault="001728BE" w:rsidP="001728BE">
      <w:pPr>
        <w:numPr>
          <w:ilvl w:val="0"/>
          <w:numId w:val="21"/>
        </w:numPr>
      </w:pPr>
      <w:r w:rsidRPr="001728BE">
        <w:t xml:space="preserve">Every dashboard must include a </w:t>
      </w:r>
      <w:r w:rsidRPr="001728BE">
        <w:rPr>
          <w:b/>
          <w:bCs/>
        </w:rPr>
        <w:t>title</w:t>
      </w:r>
      <w:r w:rsidRPr="001728BE">
        <w:t xml:space="preserve"> to clearly communicate its purpose; a dashboard without a title is incomplete and unintelligible to users.</w:t>
      </w:r>
    </w:p>
    <w:p w14:paraId="6B396F09" w14:textId="77777777" w:rsidR="001728BE" w:rsidRPr="001728BE" w:rsidRDefault="001728BE" w:rsidP="001728BE">
      <w:pPr>
        <w:numPr>
          <w:ilvl w:val="0"/>
          <w:numId w:val="21"/>
        </w:numPr>
      </w:pPr>
      <w:r w:rsidRPr="001728BE">
        <w:t xml:space="preserve">To add a title, use the </w:t>
      </w:r>
      <w:r w:rsidRPr="001728BE">
        <w:rPr>
          <w:b/>
          <w:bCs/>
        </w:rPr>
        <w:t>Text Box</w:t>
      </w:r>
      <w:r w:rsidRPr="001728BE">
        <w:t xml:space="preserve"> tool under the </w:t>
      </w:r>
      <w:r w:rsidRPr="001728BE">
        <w:rPr>
          <w:b/>
          <w:bCs/>
        </w:rPr>
        <w:t>Insert</w:t>
      </w:r>
      <w:r w:rsidRPr="001728BE">
        <w:t xml:space="preserve"> tab and enter the exact title: </w:t>
      </w:r>
      <w:r w:rsidRPr="001728BE">
        <w:rPr>
          <w:b/>
          <w:bCs/>
        </w:rPr>
        <w:t>Global Airbnb Performance Dashboard</w:t>
      </w:r>
      <w:r w:rsidRPr="001728BE">
        <w:t>.</w:t>
      </w:r>
    </w:p>
    <w:p w14:paraId="1565A967" w14:textId="77777777" w:rsidR="001728BE" w:rsidRPr="001728BE" w:rsidRDefault="001728BE" w:rsidP="001728BE">
      <w:pPr>
        <w:rPr>
          <w:b/>
          <w:bCs/>
        </w:rPr>
      </w:pPr>
      <w:r w:rsidRPr="001728BE">
        <w:rPr>
          <w:b/>
          <w:bCs/>
        </w:rPr>
        <w:t>Model Design Philosophy</w:t>
      </w:r>
    </w:p>
    <w:p w14:paraId="78209514" w14:textId="77777777" w:rsidR="001728BE" w:rsidRPr="001728BE" w:rsidRDefault="001728BE" w:rsidP="001728BE">
      <w:pPr>
        <w:numPr>
          <w:ilvl w:val="0"/>
          <w:numId w:val="22"/>
        </w:numPr>
      </w:pPr>
      <w:r w:rsidRPr="001728BE">
        <w:t>Avoid overcomplicating the data model; only create relationships that are necessary based on the data structure.</w:t>
      </w:r>
    </w:p>
    <w:p w14:paraId="1504171B" w14:textId="77777777" w:rsidR="001728BE" w:rsidRDefault="001728BE" w:rsidP="001728BE">
      <w:pPr>
        <w:numPr>
          <w:ilvl w:val="0"/>
          <w:numId w:val="22"/>
        </w:numPr>
      </w:pPr>
      <w:r w:rsidRPr="001728BE">
        <w:t xml:space="preserve">Understand </w:t>
      </w:r>
      <w:r w:rsidRPr="001728BE">
        <w:rPr>
          <w:b/>
          <w:bCs/>
        </w:rPr>
        <w:t>snowflake</w:t>
      </w:r>
      <w:r w:rsidRPr="001728BE">
        <w:t xml:space="preserve">, </w:t>
      </w:r>
      <w:r w:rsidRPr="001728BE">
        <w:rPr>
          <w:b/>
          <w:bCs/>
        </w:rPr>
        <w:t>star</w:t>
      </w:r>
      <w:r w:rsidRPr="001728BE">
        <w:t xml:space="preserve">, and </w:t>
      </w:r>
      <w:r w:rsidRPr="001728BE">
        <w:rPr>
          <w:b/>
          <w:bCs/>
        </w:rPr>
        <w:t>fact constellation</w:t>
      </w:r>
      <w:r w:rsidRPr="001728BE">
        <w:t xml:space="preserve"> schema types — these are commonly tested in interviews and critical for advanced </w:t>
      </w:r>
      <w:proofErr w:type="spellStart"/>
      <w:r w:rsidRPr="001728BE">
        <w:t>modeling</w:t>
      </w:r>
      <w:proofErr w:type="spellEnd"/>
      <w:r w:rsidRPr="001728BE">
        <w:t>.</w:t>
      </w:r>
    </w:p>
    <w:p w14:paraId="148A7ED0" w14:textId="77777777" w:rsidR="001728BE" w:rsidRDefault="001728BE" w:rsidP="001728BE"/>
    <w:p w14:paraId="5E5FA7DD" w14:textId="77777777" w:rsidR="001728BE" w:rsidRPr="001728BE" w:rsidRDefault="001728BE" w:rsidP="001728BE"/>
    <w:p w14:paraId="58F71D94" w14:textId="77777777" w:rsidR="001728BE" w:rsidRPr="001728BE" w:rsidRDefault="001728BE" w:rsidP="001728BE">
      <w:pPr>
        <w:rPr>
          <w:b/>
          <w:bCs/>
        </w:rPr>
      </w:pPr>
      <w:r w:rsidRPr="001728BE">
        <w:rPr>
          <w:b/>
          <w:bCs/>
        </w:rPr>
        <w:lastRenderedPageBreak/>
        <w:t xml:space="preserve">Data </w:t>
      </w:r>
      <w:proofErr w:type="spellStart"/>
      <w:r w:rsidRPr="001728BE">
        <w:rPr>
          <w:b/>
          <w:bCs/>
        </w:rPr>
        <w:t>Modeling</w:t>
      </w:r>
      <w:proofErr w:type="spellEnd"/>
      <w:r w:rsidRPr="001728BE">
        <w:rPr>
          <w:b/>
          <w:bCs/>
        </w:rPr>
        <w:t>: Establishing Relationships Between Tables</w:t>
      </w:r>
    </w:p>
    <w:p w14:paraId="1B36AE81" w14:textId="77777777" w:rsidR="001728BE" w:rsidRPr="001728BE" w:rsidRDefault="001728BE" w:rsidP="001728BE">
      <w:r w:rsidRPr="001728BE">
        <w:t xml:space="preserve">The provided context does not contain any information related to data </w:t>
      </w:r>
      <w:proofErr w:type="spellStart"/>
      <w:r w:rsidRPr="001728BE">
        <w:t>modeling</w:t>
      </w:r>
      <w:proofErr w:type="spellEnd"/>
      <w:r w:rsidRPr="001728BE">
        <w:t xml:space="preserve">, establishing relationships between tables, or any associated concepts such as primary keys, foreign keys, entity-relationship diagrams, or table joins. The text discusses dashboard design elements like font size, alignment, titles, and logos, which are unrelated to database structure or data </w:t>
      </w:r>
      <w:proofErr w:type="spellStart"/>
      <w:r w:rsidRPr="001728BE">
        <w:t>modeling</w:t>
      </w:r>
      <w:proofErr w:type="spellEnd"/>
      <w:r w:rsidRPr="001728BE">
        <w:t>.</w:t>
      </w:r>
    </w:p>
    <w:p w14:paraId="1BD14862" w14:textId="77777777" w:rsidR="001728BE" w:rsidRPr="001728BE" w:rsidRDefault="001728BE" w:rsidP="001728BE">
      <w:r w:rsidRPr="001728BE">
        <w:t>Therefore, no valid content can be extracted for the requested topic.</w:t>
      </w:r>
    </w:p>
    <w:p w14:paraId="46D28FF3" w14:textId="77777777" w:rsidR="001728BE" w:rsidRPr="001728BE" w:rsidRDefault="001728BE" w:rsidP="001728BE">
      <w:pPr>
        <w:rPr>
          <w:b/>
          <w:bCs/>
        </w:rPr>
      </w:pPr>
      <w:r w:rsidRPr="001728BE">
        <w:rPr>
          <w:b/>
          <w:bCs/>
        </w:rPr>
        <w:t>Dashboard Layout and Title Design</w:t>
      </w:r>
    </w:p>
    <w:p w14:paraId="16E92789" w14:textId="77777777" w:rsidR="001728BE" w:rsidRPr="001728BE" w:rsidRDefault="001728BE" w:rsidP="001728BE">
      <w:pPr>
        <w:rPr>
          <w:b/>
          <w:bCs/>
        </w:rPr>
      </w:pPr>
      <w:r w:rsidRPr="001728BE">
        <w:rPr>
          <w:b/>
          <w:bCs/>
        </w:rPr>
        <w:t>Card Design and KPI Visualization</w:t>
      </w:r>
    </w:p>
    <w:p w14:paraId="099E6679" w14:textId="77777777" w:rsidR="001728BE" w:rsidRPr="001728BE" w:rsidRDefault="001728BE" w:rsidP="001728BE">
      <w:pPr>
        <w:numPr>
          <w:ilvl w:val="0"/>
          <w:numId w:val="23"/>
        </w:numPr>
      </w:pPr>
      <w:r w:rsidRPr="001728BE">
        <w:t xml:space="preserve">The </w:t>
      </w:r>
      <w:r w:rsidRPr="001728BE">
        <w:rPr>
          <w:b/>
          <w:bCs/>
        </w:rPr>
        <w:t>KPI card</w:t>
      </w:r>
      <w:r w:rsidRPr="001728BE">
        <w:t xml:space="preserve"> is the primary visual unit in dashboard layout, displaying key metrics such as </w:t>
      </w:r>
      <w:r w:rsidRPr="001728BE">
        <w:rPr>
          <w:b/>
          <w:bCs/>
        </w:rPr>
        <w:t>listings</w:t>
      </w:r>
      <w:r w:rsidRPr="001728BE">
        <w:t xml:space="preserve"> through aggregated counts (e.g., count of </w:t>
      </w:r>
      <w:proofErr w:type="spellStart"/>
      <w:r w:rsidRPr="001728BE">
        <w:t>listing_id</w:t>
      </w:r>
      <w:proofErr w:type="spellEnd"/>
      <w:r w:rsidRPr="001728BE">
        <w:t>)</w:t>
      </w:r>
    </w:p>
    <w:p w14:paraId="1CCDF02C" w14:textId="77777777" w:rsidR="001728BE" w:rsidRPr="001728BE" w:rsidRDefault="001728BE" w:rsidP="001728BE">
      <w:pPr>
        <w:numPr>
          <w:ilvl w:val="0"/>
          <w:numId w:val="23"/>
        </w:numPr>
      </w:pPr>
      <w:r w:rsidRPr="001728BE">
        <w:t>Avoid displaying raw column names like "</w:t>
      </w:r>
      <w:proofErr w:type="spellStart"/>
      <w:r w:rsidRPr="001728BE">
        <w:t>count_of_listing_id</w:t>
      </w:r>
      <w:proofErr w:type="spellEnd"/>
      <w:r w:rsidRPr="001728BE">
        <w:t xml:space="preserve">" — instead, rename the </w:t>
      </w:r>
      <w:r w:rsidRPr="001728BE">
        <w:rPr>
          <w:b/>
          <w:bCs/>
        </w:rPr>
        <w:t>visual title</w:t>
      </w:r>
      <w:r w:rsidRPr="001728BE">
        <w:t xml:space="preserve"> to "Listings" without altering the underlying data column</w:t>
      </w:r>
    </w:p>
    <w:p w14:paraId="23839503" w14:textId="77777777" w:rsidR="001728BE" w:rsidRPr="001728BE" w:rsidRDefault="001728BE" w:rsidP="001728BE">
      <w:pPr>
        <w:numPr>
          <w:ilvl w:val="0"/>
          <w:numId w:val="23"/>
        </w:numPr>
      </w:pPr>
      <w:r w:rsidRPr="001728BE">
        <w:rPr>
          <w:b/>
          <w:bCs/>
        </w:rPr>
        <w:t>Visual titles</w:t>
      </w:r>
      <w:r w:rsidRPr="001728BE">
        <w:t xml:space="preserve"> must be adjusted in the visualization panel, not in the dataset, because backend data sources typically prevent column name modifications</w:t>
      </w:r>
    </w:p>
    <w:p w14:paraId="09F86371" w14:textId="77777777" w:rsidR="001728BE" w:rsidRPr="001728BE" w:rsidRDefault="001728BE" w:rsidP="001728BE">
      <w:pPr>
        <w:rPr>
          <w:b/>
          <w:bCs/>
        </w:rPr>
      </w:pPr>
      <w:r w:rsidRPr="001728BE">
        <w:rPr>
          <w:b/>
          <w:bCs/>
        </w:rPr>
        <w:t>Data Formatting for Clarity</w:t>
      </w:r>
    </w:p>
    <w:p w14:paraId="190BA73E" w14:textId="77777777" w:rsidR="001728BE" w:rsidRPr="001728BE" w:rsidRDefault="001728BE" w:rsidP="001728BE">
      <w:pPr>
        <w:numPr>
          <w:ilvl w:val="0"/>
          <w:numId w:val="24"/>
        </w:numPr>
      </w:pPr>
      <w:r w:rsidRPr="001728BE">
        <w:t xml:space="preserve">Never display decimal values in KPIs; always show </w:t>
      </w:r>
      <w:r w:rsidRPr="001728BE">
        <w:rPr>
          <w:b/>
          <w:bCs/>
        </w:rPr>
        <w:t>exact whole numbers</w:t>
      </w:r>
      <w:r w:rsidRPr="001728BE">
        <w:t xml:space="preserve"> for senior stakeholders and clients to interpret precisely</w:t>
      </w:r>
    </w:p>
    <w:p w14:paraId="6F1BAA0C" w14:textId="77777777" w:rsidR="001728BE" w:rsidRPr="001728BE" w:rsidRDefault="001728BE" w:rsidP="001728BE">
      <w:pPr>
        <w:numPr>
          <w:ilvl w:val="0"/>
          <w:numId w:val="24"/>
        </w:numPr>
      </w:pPr>
      <w:r w:rsidRPr="001728BE">
        <w:t xml:space="preserve">Apply formatting via the "Format your visual" → "Data format" option: enable </w:t>
      </w:r>
      <w:r w:rsidRPr="001728BE">
        <w:rPr>
          <w:b/>
          <w:bCs/>
        </w:rPr>
        <w:t>thousand separators</w:t>
      </w:r>
      <w:r w:rsidRPr="001728BE">
        <w:t xml:space="preserve"> (commas), set decimal places to </w:t>
      </w:r>
      <w:r w:rsidRPr="001728BE">
        <w:rPr>
          <w:b/>
          <w:bCs/>
        </w:rPr>
        <w:t>zero</w:t>
      </w:r>
      <w:r w:rsidRPr="001728BE">
        <w:t>, and disable auto-formatting</w:t>
      </w:r>
    </w:p>
    <w:p w14:paraId="135774DD" w14:textId="77777777" w:rsidR="001728BE" w:rsidRPr="001728BE" w:rsidRDefault="001728BE" w:rsidP="001728BE">
      <w:pPr>
        <w:numPr>
          <w:ilvl w:val="0"/>
          <w:numId w:val="24"/>
        </w:numPr>
      </w:pPr>
      <w:r w:rsidRPr="001728BE">
        <w:t xml:space="preserve">Disable the "Auto" option in the callout settings to prevent unintended decimal rounding; manually set decimal places to </w:t>
      </w:r>
      <w:r w:rsidRPr="001728BE">
        <w:rPr>
          <w:b/>
          <w:bCs/>
        </w:rPr>
        <w:t>zero</w:t>
      </w:r>
      <w:r w:rsidRPr="001728BE">
        <w:t xml:space="preserve"> to ensure accuracy</w:t>
      </w:r>
    </w:p>
    <w:p w14:paraId="1D2B0858" w14:textId="77777777" w:rsidR="001728BE" w:rsidRPr="001728BE" w:rsidRDefault="001728BE" w:rsidP="001728BE">
      <w:pPr>
        <w:rPr>
          <w:b/>
          <w:bCs/>
        </w:rPr>
      </w:pPr>
      <w:r w:rsidRPr="001728BE">
        <w:rPr>
          <w:b/>
          <w:bCs/>
        </w:rPr>
        <w:t>Title and Label Best Practices</w:t>
      </w:r>
    </w:p>
    <w:p w14:paraId="16EBEB71" w14:textId="77777777" w:rsidR="001728BE" w:rsidRPr="001728BE" w:rsidRDefault="001728BE" w:rsidP="001728BE">
      <w:pPr>
        <w:numPr>
          <w:ilvl w:val="0"/>
          <w:numId w:val="25"/>
        </w:numPr>
      </w:pPr>
      <w:r w:rsidRPr="001728BE">
        <w:t xml:space="preserve">Always know the exact name of every chart type used — e.g., </w:t>
      </w:r>
      <w:r w:rsidRPr="001728BE">
        <w:rPr>
          <w:b/>
          <w:bCs/>
        </w:rPr>
        <w:t>line chart</w:t>
      </w:r>
      <w:r w:rsidRPr="001728BE">
        <w:t xml:space="preserve">, </w:t>
      </w:r>
      <w:r w:rsidRPr="001728BE">
        <w:rPr>
          <w:b/>
          <w:bCs/>
        </w:rPr>
        <w:t>bar chart</w:t>
      </w:r>
      <w:r w:rsidRPr="001728BE">
        <w:t xml:space="preserve"> — as interviewers may ask to identify them without interaction</w:t>
      </w:r>
    </w:p>
    <w:p w14:paraId="73B40EDC" w14:textId="77777777" w:rsidR="001728BE" w:rsidRPr="001728BE" w:rsidRDefault="001728BE" w:rsidP="001728BE">
      <w:pPr>
        <w:numPr>
          <w:ilvl w:val="0"/>
          <w:numId w:val="25"/>
        </w:numPr>
      </w:pPr>
      <w:r w:rsidRPr="001728BE">
        <w:t xml:space="preserve">Each KPI card must have a clear, concise, and professionally worded </w:t>
      </w:r>
      <w:r w:rsidRPr="001728BE">
        <w:rPr>
          <w:b/>
          <w:bCs/>
        </w:rPr>
        <w:t>title</w:t>
      </w:r>
      <w:r w:rsidRPr="001728BE">
        <w:t xml:space="preserve"> that reflects the metric’s meaning, not its technical source</w:t>
      </w:r>
    </w:p>
    <w:p w14:paraId="5DAB12B1" w14:textId="77777777" w:rsidR="001728BE" w:rsidRDefault="001728BE" w:rsidP="001728BE">
      <w:pPr>
        <w:numPr>
          <w:ilvl w:val="0"/>
          <w:numId w:val="25"/>
        </w:numPr>
      </w:pPr>
      <w:r w:rsidRPr="001728BE">
        <w:t xml:space="preserve">Practice designing multiple dashboards to internalize correct </w:t>
      </w:r>
      <w:r w:rsidRPr="001728BE">
        <w:rPr>
          <w:b/>
          <w:bCs/>
        </w:rPr>
        <w:t>chart nomenclature</w:t>
      </w:r>
      <w:r w:rsidRPr="001728BE">
        <w:t xml:space="preserve"> and </w:t>
      </w:r>
      <w:proofErr w:type="spellStart"/>
      <w:r w:rsidRPr="001728BE">
        <w:rPr>
          <w:b/>
          <w:bCs/>
        </w:rPr>
        <w:t>labeling</w:t>
      </w:r>
      <w:proofErr w:type="spellEnd"/>
      <w:r w:rsidRPr="001728BE">
        <w:rPr>
          <w:b/>
          <w:bCs/>
        </w:rPr>
        <w:t xml:space="preserve"> conventions</w:t>
      </w:r>
      <w:r w:rsidRPr="001728BE">
        <w:t>; repetition builds automatic recognition</w:t>
      </w:r>
    </w:p>
    <w:p w14:paraId="2177CC14" w14:textId="77777777" w:rsidR="001728BE" w:rsidRDefault="001728BE" w:rsidP="001728BE"/>
    <w:p w14:paraId="3449DA49" w14:textId="77777777" w:rsidR="001728BE" w:rsidRPr="001728BE" w:rsidRDefault="001728BE" w:rsidP="001728BE"/>
    <w:p w14:paraId="06F90B69" w14:textId="77777777" w:rsidR="001728BE" w:rsidRPr="001728BE" w:rsidRDefault="001728BE" w:rsidP="001728BE">
      <w:pPr>
        <w:rPr>
          <w:b/>
          <w:bCs/>
        </w:rPr>
      </w:pPr>
      <w:r w:rsidRPr="001728BE">
        <w:rPr>
          <w:b/>
          <w:bCs/>
        </w:rPr>
        <w:lastRenderedPageBreak/>
        <w:t>Implementation Workflow</w:t>
      </w:r>
    </w:p>
    <w:p w14:paraId="1B377F55" w14:textId="77777777" w:rsidR="001728BE" w:rsidRPr="001728BE" w:rsidRDefault="001728BE" w:rsidP="001728BE">
      <w:pPr>
        <w:numPr>
          <w:ilvl w:val="0"/>
          <w:numId w:val="26"/>
        </w:numPr>
      </w:pPr>
      <w:r w:rsidRPr="001728BE">
        <w:t>Design the first KPI card with correct title and formatted value</w:t>
      </w:r>
    </w:p>
    <w:p w14:paraId="3B1C9E98" w14:textId="77777777" w:rsidR="001728BE" w:rsidRPr="001728BE" w:rsidRDefault="001728BE" w:rsidP="001728BE">
      <w:pPr>
        <w:numPr>
          <w:ilvl w:val="0"/>
          <w:numId w:val="26"/>
        </w:numPr>
      </w:pPr>
      <w:r w:rsidRPr="001728BE">
        <w:t>Copy and paste to replicate the layout for remaining cards</w:t>
      </w:r>
    </w:p>
    <w:p w14:paraId="53FD0855" w14:textId="77777777" w:rsidR="001728BE" w:rsidRPr="001728BE" w:rsidRDefault="001728BE" w:rsidP="001728BE">
      <w:pPr>
        <w:numPr>
          <w:ilvl w:val="0"/>
          <w:numId w:val="26"/>
        </w:numPr>
      </w:pPr>
      <w:r w:rsidRPr="001728BE">
        <w:t>For each card, verify: title clarity, exact numeric display, and absence of decimals</w:t>
      </w:r>
    </w:p>
    <w:p w14:paraId="2D3579ED" w14:textId="77777777" w:rsidR="001728BE" w:rsidRPr="001728BE" w:rsidRDefault="001728BE" w:rsidP="001728BE">
      <w:pPr>
        <w:numPr>
          <w:ilvl w:val="0"/>
          <w:numId w:val="26"/>
        </w:numPr>
      </w:pPr>
      <w:r w:rsidRPr="001728BE">
        <w:t>Validate that all visual elements are identifiable by name without clicking or hovering</w:t>
      </w:r>
    </w:p>
    <w:p w14:paraId="779332CA" w14:textId="77777777" w:rsidR="001728BE" w:rsidRPr="001728BE" w:rsidRDefault="001728BE" w:rsidP="001728BE">
      <w:pPr>
        <w:rPr>
          <w:b/>
          <w:bCs/>
        </w:rPr>
      </w:pPr>
      <w:r w:rsidRPr="001728BE">
        <w:rPr>
          <w:b/>
          <w:bCs/>
        </w:rPr>
        <w:t>Branding Elements: Logo and Visual Identity</w:t>
      </w:r>
    </w:p>
    <w:p w14:paraId="65106A57" w14:textId="77777777" w:rsidR="001728BE" w:rsidRPr="001728BE" w:rsidRDefault="001728BE" w:rsidP="001728BE">
      <w:pPr>
        <w:rPr>
          <w:b/>
          <w:bCs/>
        </w:rPr>
      </w:pPr>
      <w:r w:rsidRPr="001728BE">
        <w:rPr>
          <w:b/>
          <w:bCs/>
        </w:rPr>
        <w:t>Logo and Visual Identity Design</w:t>
      </w:r>
    </w:p>
    <w:p w14:paraId="41CC684B" w14:textId="77777777" w:rsidR="001728BE" w:rsidRPr="001728BE" w:rsidRDefault="001728BE" w:rsidP="001728BE">
      <w:pPr>
        <w:numPr>
          <w:ilvl w:val="0"/>
          <w:numId w:val="27"/>
        </w:numPr>
      </w:pPr>
      <w:proofErr w:type="spellStart"/>
      <w:r w:rsidRPr="001728BE">
        <w:rPr>
          <w:b/>
          <w:bCs/>
        </w:rPr>
        <w:t>Centered</w:t>
      </w:r>
      <w:proofErr w:type="spellEnd"/>
      <w:r w:rsidRPr="001728BE">
        <w:rPr>
          <w:b/>
          <w:bCs/>
        </w:rPr>
        <w:t xml:space="preserve"> alignment</w:t>
      </w:r>
      <w:r w:rsidRPr="001728BE">
        <w:t xml:space="preserve"> ensures a balanced and professional visual appearance for branding elements.</w:t>
      </w:r>
    </w:p>
    <w:p w14:paraId="59C9D32C" w14:textId="77777777" w:rsidR="001728BE" w:rsidRPr="001728BE" w:rsidRDefault="001728BE" w:rsidP="001728BE">
      <w:pPr>
        <w:numPr>
          <w:ilvl w:val="0"/>
          <w:numId w:val="27"/>
        </w:numPr>
      </w:pPr>
      <w:r w:rsidRPr="001728BE">
        <w:rPr>
          <w:b/>
          <w:bCs/>
        </w:rPr>
        <w:t>Font size</w:t>
      </w:r>
      <w:r w:rsidRPr="001728BE">
        <w:t xml:space="preserve"> for titles should not exceed 20 to maintain visual harmony and readability.</w:t>
      </w:r>
    </w:p>
    <w:p w14:paraId="2EB7153A" w14:textId="77777777" w:rsidR="001728BE" w:rsidRPr="001728BE" w:rsidRDefault="001728BE" w:rsidP="001728BE">
      <w:pPr>
        <w:numPr>
          <w:ilvl w:val="0"/>
          <w:numId w:val="27"/>
        </w:numPr>
      </w:pPr>
      <w:r w:rsidRPr="001728BE">
        <w:rPr>
          <w:b/>
          <w:bCs/>
        </w:rPr>
        <w:t xml:space="preserve">Background </w:t>
      </w:r>
      <w:proofErr w:type="spellStart"/>
      <w:r w:rsidRPr="001728BE">
        <w:rPr>
          <w:b/>
          <w:bCs/>
        </w:rPr>
        <w:t>color</w:t>
      </w:r>
      <w:proofErr w:type="spellEnd"/>
      <w:r w:rsidRPr="001728BE">
        <w:t xml:space="preserve"> must be selected from the predefined </w:t>
      </w:r>
      <w:proofErr w:type="spellStart"/>
      <w:r w:rsidRPr="001728BE">
        <w:t>color</w:t>
      </w:r>
      <w:proofErr w:type="spellEnd"/>
      <w:r w:rsidRPr="001728BE">
        <w:t xml:space="preserve"> palette to ensure brand consistency.</w:t>
      </w:r>
    </w:p>
    <w:p w14:paraId="40B62E88" w14:textId="77777777" w:rsidR="001728BE" w:rsidRPr="001728BE" w:rsidRDefault="001728BE" w:rsidP="001728BE">
      <w:pPr>
        <w:numPr>
          <w:ilvl w:val="0"/>
          <w:numId w:val="27"/>
        </w:numPr>
      </w:pPr>
      <w:r w:rsidRPr="001728BE">
        <w:rPr>
          <w:b/>
          <w:bCs/>
        </w:rPr>
        <w:t xml:space="preserve">Hex </w:t>
      </w:r>
      <w:proofErr w:type="spellStart"/>
      <w:r w:rsidRPr="001728BE">
        <w:rPr>
          <w:b/>
          <w:bCs/>
        </w:rPr>
        <w:t>color</w:t>
      </w:r>
      <w:proofErr w:type="spellEnd"/>
      <w:r w:rsidRPr="001728BE">
        <w:rPr>
          <w:b/>
          <w:bCs/>
        </w:rPr>
        <w:t xml:space="preserve"> code</w:t>
      </w:r>
      <w:r w:rsidRPr="001728BE">
        <w:t xml:space="preserve"> is used to precisely apply custom </w:t>
      </w:r>
      <w:proofErr w:type="spellStart"/>
      <w:r w:rsidRPr="001728BE">
        <w:t>colors</w:t>
      </w:r>
      <w:proofErr w:type="spellEnd"/>
      <w:r w:rsidRPr="001728BE">
        <w:t xml:space="preserve"> — for example, a specific pink tone was applied using its hex value.</w:t>
      </w:r>
    </w:p>
    <w:p w14:paraId="2823F6CB" w14:textId="77777777" w:rsidR="001728BE" w:rsidRPr="001728BE" w:rsidRDefault="001728BE" w:rsidP="001728BE">
      <w:pPr>
        <w:numPr>
          <w:ilvl w:val="0"/>
          <w:numId w:val="27"/>
        </w:numPr>
      </w:pPr>
      <w:r w:rsidRPr="001728BE">
        <w:rPr>
          <w:b/>
          <w:bCs/>
        </w:rPr>
        <w:t xml:space="preserve">Text </w:t>
      </w:r>
      <w:proofErr w:type="spellStart"/>
      <w:r w:rsidRPr="001728BE">
        <w:rPr>
          <w:b/>
          <w:bCs/>
        </w:rPr>
        <w:t>color</w:t>
      </w:r>
      <w:proofErr w:type="spellEnd"/>
      <w:r w:rsidRPr="001728BE">
        <w:t xml:space="preserve"> is set to white to ensure high contrast and clarity against dark backgrounds.</w:t>
      </w:r>
    </w:p>
    <w:p w14:paraId="06BF85FE" w14:textId="77777777" w:rsidR="001728BE" w:rsidRPr="001728BE" w:rsidRDefault="001728BE" w:rsidP="001728BE">
      <w:pPr>
        <w:numPr>
          <w:ilvl w:val="0"/>
          <w:numId w:val="27"/>
        </w:numPr>
      </w:pPr>
      <w:r w:rsidRPr="001728BE">
        <w:rPr>
          <w:b/>
          <w:bCs/>
        </w:rPr>
        <w:t>Border width</w:t>
      </w:r>
      <w:r w:rsidRPr="001728BE">
        <w:t xml:space="preserve"> is adjusted from 1 to 3 units to enhance visual separation without overwhelming the design.</w:t>
      </w:r>
    </w:p>
    <w:p w14:paraId="7C84163F" w14:textId="77777777" w:rsidR="001728BE" w:rsidRPr="001728BE" w:rsidRDefault="001728BE" w:rsidP="001728BE">
      <w:pPr>
        <w:numPr>
          <w:ilvl w:val="0"/>
          <w:numId w:val="27"/>
        </w:numPr>
      </w:pPr>
      <w:r w:rsidRPr="001728BE">
        <w:rPr>
          <w:b/>
          <w:bCs/>
        </w:rPr>
        <w:t xml:space="preserve">Border </w:t>
      </w:r>
      <w:proofErr w:type="spellStart"/>
      <w:r w:rsidRPr="001728BE">
        <w:rPr>
          <w:b/>
          <w:bCs/>
        </w:rPr>
        <w:t>color</w:t>
      </w:r>
      <w:proofErr w:type="spellEnd"/>
      <w:r w:rsidRPr="001728BE">
        <w:t xml:space="preserve"> is chosen from the palette — a muted </w:t>
      </w:r>
      <w:proofErr w:type="spellStart"/>
      <w:r w:rsidRPr="001728BE">
        <w:t>gray</w:t>
      </w:r>
      <w:proofErr w:type="spellEnd"/>
      <w:r w:rsidRPr="001728BE">
        <w:t xml:space="preserve"> was selected to complement the primary </w:t>
      </w:r>
      <w:proofErr w:type="spellStart"/>
      <w:r w:rsidRPr="001728BE">
        <w:t>colors</w:t>
      </w:r>
      <w:proofErr w:type="spellEnd"/>
      <w:r w:rsidRPr="001728BE">
        <w:t>.</w:t>
      </w:r>
    </w:p>
    <w:p w14:paraId="725658D5" w14:textId="77777777" w:rsidR="001728BE" w:rsidRPr="001728BE" w:rsidRDefault="001728BE" w:rsidP="001728BE">
      <w:pPr>
        <w:numPr>
          <w:ilvl w:val="0"/>
          <w:numId w:val="27"/>
        </w:numPr>
      </w:pPr>
      <w:r w:rsidRPr="001728BE">
        <w:rPr>
          <w:b/>
          <w:bCs/>
        </w:rPr>
        <w:t>Padding</w:t>
      </w:r>
      <w:r w:rsidRPr="001728BE">
        <w:t xml:space="preserve"> is set to 0 to eliminate unnecessary spacing and create a tight, cohesive layout.</w:t>
      </w:r>
    </w:p>
    <w:p w14:paraId="759ADD96" w14:textId="77777777" w:rsidR="001728BE" w:rsidRPr="001728BE" w:rsidRDefault="001728BE" w:rsidP="001728BE">
      <w:pPr>
        <w:numPr>
          <w:ilvl w:val="0"/>
          <w:numId w:val="27"/>
        </w:numPr>
      </w:pPr>
      <w:r w:rsidRPr="001728BE">
        <w:rPr>
          <w:b/>
          <w:bCs/>
        </w:rPr>
        <w:t>Exact dimensions</w:t>
      </w:r>
      <w:r w:rsidRPr="001728BE">
        <w:t xml:space="preserve"> are enforced: height of 74 units and width of 155 units to standardize all visual components.</w:t>
      </w:r>
    </w:p>
    <w:p w14:paraId="5133A739" w14:textId="77777777" w:rsidR="001728BE" w:rsidRDefault="001728BE" w:rsidP="001728BE">
      <w:pPr>
        <w:numPr>
          <w:ilvl w:val="0"/>
          <w:numId w:val="27"/>
        </w:numPr>
      </w:pPr>
      <w:r w:rsidRPr="001728BE">
        <w:rPr>
          <w:b/>
          <w:bCs/>
        </w:rPr>
        <w:t>Text size</w:t>
      </w:r>
      <w:r w:rsidRPr="001728BE">
        <w:t xml:space="preserve"> for values is reduced to 18 and labels to 11 to optimize legibility within fixed space constraints.</w:t>
      </w:r>
    </w:p>
    <w:p w14:paraId="3524C189" w14:textId="77777777" w:rsidR="001728BE" w:rsidRDefault="001728BE" w:rsidP="001728BE"/>
    <w:p w14:paraId="4262821E" w14:textId="77777777" w:rsidR="001728BE" w:rsidRDefault="001728BE" w:rsidP="001728BE"/>
    <w:p w14:paraId="59096327" w14:textId="77777777" w:rsidR="001728BE" w:rsidRPr="001728BE" w:rsidRDefault="001728BE" w:rsidP="001728BE"/>
    <w:p w14:paraId="45A3068E" w14:textId="77777777" w:rsidR="001728BE" w:rsidRPr="001728BE" w:rsidRDefault="001728BE" w:rsidP="001728BE">
      <w:pPr>
        <w:rPr>
          <w:b/>
          <w:bCs/>
        </w:rPr>
      </w:pPr>
      <w:r w:rsidRPr="001728BE">
        <w:rPr>
          <w:b/>
          <w:bCs/>
        </w:rPr>
        <w:lastRenderedPageBreak/>
        <w:t>Visual Consistency Rules</w:t>
      </w:r>
    </w:p>
    <w:p w14:paraId="1A3F4F0E" w14:textId="77777777" w:rsidR="001728BE" w:rsidRPr="001728BE" w:rsidRDefault="001728BE" w:rsidP="001728BE">
      <w:pPr>
        <w:numPr>
          <w:ilvl w:val="0"/>
          <w:numId w:val="28"/>
        </w:numPr>
      </w:pPr>
      <w:r w:rsidRPr="001728BE">
        <w:t xml:space="preserve">All visual elements must adhere to uniform </w:t>
      </w:r>
      <w:r w:rsidRPr="001728BE">
        <w:rPr>
          <w:b/>
          <w:bCs/>
        </w:rPr>
        <w:t>height</w:t>
      </w:r>
      <w:r w:rsidRPr="001728BE">
        <w:t xml:space="preserve"> and </w:t>
      </w:r>
      <w:r w:rsidRPr="001728BE">
        <w:rPr>
          <w:b/>
          <w:bCs/>
        </w:rPr>
        <w:t>width</w:t>
      </w:r>
      <w:r w:rsidRPr="001728BE">
        <w:t xml:space="preserve"> values to ensure grid alignment and professional presentation.</w:t>
      </w:r>
    </w:p>
    <w:p w14:paraId="09C87AEB" w14:textId="77777777" w:rsidR="001728BE" w:rsidRPr="001728BE" w:rsidRDefault="001728BE" w:rsidP="001728BE">
      <w:pPr>
        <w:numPr>
          <w:ilvl w:val="0"/>
          <w:numId w:val="28"/>
        </w:numPr>
      </w:pPr>
      <w:proofErr w:type="spellStart"/>
      <w:r w:rsidRPr="001728BE">
        <w:t>Color</w:t>
      </w:r>
      <w:proofErr w:type="spellEnd"/>
      <w:r w:rsidRPr="001728BE">
        <w:t xml:space="preserve">, typography, and spacing must be pulled exclusively from the approved </w:t>
      </w:r>
      <w:proofErr w:type="spellStart"/>
      <w:r w:rsidRPr="001728BE">
        <w:rPr>
          <w:b/>
          <w:bCs/>
        </w:rPr>
        <w:t>color</w:t>
      </w:r>
      <w:proofErr w:type="spellEnd"/>
      <w:r w:rsidRPr="001728BE">
        <w:rPr>
          <w:b/>
          <w:bCs/>
        </w:rPr>
        <w:t xml:space="preserve"> palette</w:t>
      </w:r>
      <w:r w:rsidRPr="001728BE">
        <w:t xml:space="preserve"> and style guide to maintain brand integrity.</w:t>
      </w:r>
    </w:p>
    <w:p w14:paraId="6B205100" w14:textId="77777777" w:rsidR="001728BE" w:rsidRPr="001728BE" w:rsidRDefault="001728BE" w:rsidP="001728BE">
      <w:pPr>
        <w:rPr>
          <w:b/>
          <w:bCs/>
        </w:rPr>
      </w:pPr>
      <w:r w:rsidRPr="001728BE">
        <w:rPr>
          <w:b/>
          <w:bCs/>
        </w:rPr>
        <w:t>KPI Card Design and Metric Visualization</w:t>
      </w:r>
    </w:p>
    <w:p w14:paraId="51D05FB7" w14:textId="77777777" w:rsidR="001728BE" w:rsidRPr="001728BE" w:rsidRDefault="001728BE" w:rsidP="001728BE">
      <w:pPr>
        <w:rPr>
          <w:b/>
          <w:bCs/>
        </w:rPr>
      </w:pPr>
      <w:r w:rsidRPr="001728BE">
        <w:rPr>
          <w:b/>
          <w:bCs/>
        </w:rPr>
        <w:t>KPI Card Design</w:t>
      </w:r>
    </w:p>
    <w:p w14:paraId="41F4CCEB" w14:textId="77777777" w:rsidR="001728BE" w:rsidRPr="001728BE" w:rsidRDefault="001728BE" w:rsidP="001728BE">
      <w:pPr>
        <w:numPr>
          <w:ilvl w:val="0"/>
          <w:numId w:val="29"/>
        </w:numPr>
      </w:pPr>
      <w:r w:rsidRPr="001728BE">
        <w:t xml:space="preserve">The </w:t>
      </w:r>
      <w:r w:rsidRPr="001728BE">
        <w:rPr>
          <w:b/>
          <w:bCs/>
        </w:rPr>
        <w:t xml:space="preserve">background </w:t>
      </w:r>
      <w:proofErr w:type="spellStart"/>
      <w:r w:rsidRPr="001728BE">
        <w:rPr>
          <w:b/>
          <w:bCs/>
        </w:rPr>
        <w:t>color</w:t>
      </w:r>
      <w:proofErr w:type="spellEnd"/>
      <w:r w:rsidRPr="001728BE">
        <w:t xml:space="preserve"> of the KPI card must be adjusted using the card settings; the original pink background was replaced with a cleaner tone.</w:t>
      </w:r>
    </w:p>
    <w:p w14:paraId="67661A40" w14:textId="77777777" w:rsidR="001728BE" w:rsidRPr="001728BE" w:rsidRDefault="001728BE" w:rsidP="001728BE">
      <w:pPr>
        <w:numPr>
          <w:ilvl w:val="0"/>
          <w:numId w:val="29"/>
        </w:numPr>
      </w:pPr>
      <w:r w:rsidRPr="001728BE">
        <w:t xml:space="preserve">The </w:t>
      </w:r>
      <w:r w:rsidRPr="001728BE">
        <w:rPr>
          <w:b/>
          <w:bCs/>
        </w:rPr>
        <w:t>value text</w:t>
      </w:r>
      <w:r w:rsidRPr="001728BE">
        <w:t xml:space="preserve"> should be set to </w:t>
      </w:r>
      <w:r w:rsidRPr="001728BE">
        <w:rPr>
          <w:b/>
          <w:bCs/>
        </w:rPr>
        <w:t>white</w:t>
      </w:r>
      <w:r w:rsidRPr="001728BE">
        <w:t xml:space="preserve"> with a font size of </w:t>
      </w:r>
      <w:r w:rsidRPr="001728BE">
        <w:rPr>
          <w:b/>
          <w:bCs/>
        </w:rPr>
        <w:t>20</w:t>
      </w:r>
      <w:r w:rsidRPr="001728BE">
        <w:t xml:space="preserve"> and </w:t>
      </w:r>
      <w:proofErr w:type="spellStart"/>
      <w:r w:rsidRPr="001728BE">
        <w:t>centered</w:t>
      </w:r>
      <w:proofErr w:type="spellEnd"/>
      <w:r w:rsidRPr="001728BE">
        <w:t xml:space="preserve"> alignment to ensure high contrast and readability.</w:t>
      </w:r>
    </w:p>
    <w:p w14:paraId="530A0302" w14:textId="77777777" w:rsidR="001728BE" w:rsidRPr="001728BE" w:rsidRDefault="001728BE" w:rsidP="001728BE">
      <w:pPr>
        <w:numPr>
          <w:ilvl w:val="0"/>
          <w:numId w:val="29"/>
        </w:numPr>
      </w:pPr>
      <w:r w:rsidRPr="001728BE">
        <w:t xml:space="preserve">The </w:t>
      </w:r>
      <w:r w:rsidRPr="001728BE">
        <w:rPr>
          <w:b/>
          <w:bCs/>
        </w:rPr>
        <w:t xml:space="preserve">label </w:t>
      </w:r>
      <w:proofErr w:type="spellStart"/>
      <w:r w:rsidRPr="001728BE">
        <w:rPr>
          <w:b/>
          <w:bCs/>
        </w:rPr>
        <w:t>color</w:t>
      </w:r>
      <w:proofErr w:type="spellEnd"/>
      <w:r w:rsidRPr="001728BE">
        <w:t xml:space="preserve"> must be changed to </w:t>
      </w:r>
      <w:r w:rsidRPr="001728BE">
        <w:rPr>
          <w:b/>
          <w:bCs/>
        </w:rPr>
        <w:t>white</w:t>
      </w:r>
      <w:r w:rsidRPr="001728BE">
        <w:t xml:space="preserve"> and the font size reduced to </w:t>
      </w:r>
      <w:r w:rsidRPr="001728BE">
        <w:rPr>
          <w:b/>
          <w:bCs/>
        </w:rPr>
        <w:t>12</w:t>
      </w:r>
      <w:r w:rsidRPr="001728BE">
        <w:t xml:space="preserve"> for visual hierarchy and clarity.</w:t>
      </w:r>
    </w:p>
    <w:p w14:paraId="422243EF" w14:textId="77777777" w:rsidR="001728BE" w:rsidRPr="001728BE" w:rsidRDefault="001728BE" w:rsidP="001728BE">
      <w:pPr>
        <w:numPr>
          <w:ilvl w:val="0"/>
          <w:numId w:val="29"/>
        </w:numPr>
      </w:pPr>
      <w:r w:rsidRPr="001728BE">
        <w:t xml:space="preserve">The </w:t>
      </w:r>
      <w:r w:rsidRPr="001728BE">
        <w:rPr>
          <w:b/>
          <w:bCs/>
        </w:rPr>
        <w:t>title</w:t>
      </w:r>
      <w:r w:rsidRPr="001728BE">
        <w:t xml:space="preserve"> of the KPI card must be explicitly modified to reflect the metric — e.g., from "Count of Listings" to "Cities" — to avoid misinterpretation.</w:t>
      </w:r>
    </w:p>
    <w:p w14:paraId="37950A5B" w14:textId="77777777" w:rsidR="001728BE" w:rsidRPr="001728BE" w:rsidRDefault="001728BE" w:rsidP="001728BE">
      <w:pPr>
        <w:numPr>
          <w:ilvl w:val="0"/>
          <w:numId w:val="29"/>
        </w:numPr>
      </w:pPr>
      <w:r w:rsidRPr="001728BE">
        <w:t xml:space="preserve">The </w:t>
      </w:r>
      <w:r w:rsidRPr="001728BE">
        <w:rPr>
          <w:b/>
          <w:bCs/>
        </w:rPr>
        <w:t>font size</w:t>
      </w:r>
      <w:r w:rsidRPr="001728BE">
        <w:t xml:space="preserve"> of the displayed metric (e.g., "10 Cities") should be reduced if it appears oversized relative to the card layout.</w:t>
      </w:r>
    </w:p>
    <w:p w14:paraId="6BBB196D" w14:textId="77777777" w:rsidR="001728BE" w:rsidRPr="001728BE" w:rsidRDefault="001728BE" w:rsidP="001728BE">
      <w:pPr>
        <w:rPr>
          <w:b/>
          <w:bCs/>
        </w:rPr>
      </w:pPr>
      <w:r w:rsidRPr="001728BE">
        <w:rPr>
          <w:b/>
          <w:bCs/>
        </w:rPr>
        <w:t>Metric Visualization</w:t>
      </w:r>
    </w:p>
    <w:p w14:paraId="03CB58AC" w14:textId="77777777" w:rsidR="001728BE" w:rsidRPr="001728BE" w:rsidRDefault="001728BE" w:rsidP="001728BE">
      <w:pPr>
        <w:numPr>
          <w:ilvl w:val="0"/>
          <w:numId w:val="30"/>
        </w:numPr>
      </w:pPr>
      <w:r w:rsidRPr="001728BE">
        <w:t xml:space="preserve">KPI cards must be aligned uniformly using the </w:t>
      </w:r>
      <w:r w:rsidRPr="001728BE">
        <w:rPr>
          <w:b/>
          <w:bCs/>
        </w:rPr>
        <w:t>horizontal distribute</w:t>
      </w:r>
      <w:r w:rsidRPr="001728BE">
        <w:t xml:space="preserve"> tool to ensure consistent spacing without manual adjustment of each box.</w:t>
      </w:r>
    </w:p>
    <w:p w14:paraId="2B156B85" w14:textId="77777777" w:rsidR="001728BE" w:rsidRPr="001728BE" w:rsidRDefault="001728BE" w:rsidP="001728BE">
      <w:pPr>
        <w:numPr>
          <w:ilvl w:val="0"/>
          <w:numId w:val="30"/>
        </w:numPr>
      </w:pPr>
      <w:r w:rsidRPr="001728BE">
        <w:t>All KPI cards on a dashboard should be grouped and aligned in a single step to maintain visual coherence and reduce design time.</w:t>
      </w:r>
    </w:p>
    <w:p w14:paraId="6FCA8729" w14:textId="77777777" w:rsidR="001728BE" w:rsidRPr="001728BE" w:rsidRDefault="001728BE" w:rsidP="001728BE">
      <w:pPr>
        <w:numPr>
          <w:ilvl w:val="0"/>
          <w:numId w:val="30"/>
        </w:numPr>
      </w:pPr>
      <w:r w:rsidRPr="001728BE">
        <w:t xml:space="preserve">The </w:t>
      </w:r>
      <w:r w:rsidRPr="001728BE">
        <w:rPr>
          <w:b/>
          <w:bCs/>
        </w:rPr>
        <w:t>metric displayed</w:t>
      </w:r>
      <w:r w:rsidRPr="001728BE">
        <w:t xml:space="preserve"> should represent the intended insight — e.g., "Total Distinct Cities" instead of "Count of Listings" — to align with analytical goals.</w:t>
      </w:r>
    </w:p>
    <w:p w14:paraId="47B0126D" w14:textId="77777777" w:rsidR="001728BE" w:rsidRPr="001728BE" w:rsidRDefault="001728BE" w:rsidP="001728BE">
      <w:pPr>
        <w:numPr>
          <w:ilvl w:val="0"/>
          <w:numId w:val="30"/>
        </w:numPr>
      </w:pPr>
      <w:r w:rsidRPr="001728BE">
        <w:t>The dashboard page title should clearly state its purpose — e.g., "Overview" — to guide user interpretation and context.</w:t>
      </w:r>
    </w:p>
    <w:p w14:paraId="48BFB40B" w14:textId="77777777" w:rsidR="001728BE" w:rsidRDefault="001728BE" w:rsidP="001728BE">
      <w:pPr>
        <w:numPr>
          <w:ilvl w:val="0"/>
          <w:numId w:val="30"/>
        </w:numPr>
      </w:pPr>
      <w:r w:rsidRPr="001728BE">
        <w:t>The first visualization on the overview page should summarize all key metrics (listings, cities, etc.) to provide a complete high-level summary in one view.</w:t>
      </w:r>
    </w:p>
    <w:p w14:paraId="6C5A50A5" w14:textId="77777777" w:rsidR="001728BE" w:rsidRDefault="001728BE" w:rsidP="001728BE"/>
    <w:p w14:paraId="7DFA8630" w14:textId="77777777" w:rsidR="001728BE" w:rsidRDefault="001728BE" w:rsidP="001728BE"/>
    <w:p w14:paraId="47939D39" w14:textId="77777777" w:rsidR="001728BE" w:rsidRDefault="001728BE" w:rsidP="001728BE"/>
    <w:p w14:paraId="6D861CF0" w14:textId="77777777" w:rsidR="001728BE" w:rsidRPr="001728BE" w:rsidRDefault="001728BE" w:rsidP="001728BE"/>
    <w:p w14:paraId="7D6AD8AB" w14:textId="77777777" w:rsidR="001728BE" w:rsidRPr="001728BE" w:rsidRDefault="001728BE" w:rsidP="001728BE">
      <w:pPr>
        <w:rPr>
          <w:b/>
          <w:bCs/>
        </w:rPr>
      </w:pPr>
      <w:r w:rsidRPr="001728BE">
        <w:rPr>
          <w:b/>
          <w:bCs/>
        </w:rPr>
        <w:lastRenderedPageBreak/>
        <w:t>Overview Page: Line Chart for Listing Trends and Historical Analysis</w:t>
      </w:r>
    </w:p>
    <w:p w14:paraId="07070DB0" w14:textId="77777777" w:rsidR="001728BE" w:rsidRPr="001728BE" w:rsidRDefault="001728BE" w:rsidP="001728BE">
      <w:pPr>
        <w:rPr>
          <w:b/>
          <w:bCs/>
        </w:rPr>
      </w:pPr>
      <w:r w:rsidRPr="001728BE">
        <w:rPr>
          <w:b/>
          <w:bCs/>
        </w:rPr>
        <w:t>Core Visualization Design</w:t>
      </w:r>
    </w:p>
    <w:p w14:paraId="34A4CC44" w14:textId="77777777" w:rsidR="001728BE" w:rsidRPr="001728BE" w:rsidRDefault="001728BE" w:rsidP="001728BE">
      <w:pPr>
        <w:numPr>
          <w:ilvl w:val="0"/>
          <w:numId w:val="31"/>
        </w:numPr>
      </w:pPr>
      <w:r w:rsidRPr="001728BE">
        <w:t xml:space="preserve">The primary visualization is a </w:t>
      </w:r>
      <w:r w:rsidRPr="001728BE">
        <w:rPr>
          <w:b/>
          <w:bCs/>
        </w:rPr>
        <w:t>line chart</w:t>
      </w:r>
      <w:r w:rsidRPr="001728BE">
        <w:t xml:space="preserve"> that displays </w:t>
      </w:r>
      <w:r w:rsidRPr="001728BE">
        <w:rPr>
          <w:b/>
          <w:bCs/>
        </w:rPr>
        <w:t>listing trends</w:t>
      </w:r>
      <w:r w:rsidRPr="001728BE">
        <w:t xml:space="preserve"> over time, with </w:t>
      </w:r>
      <w:r w:rsidRPr="001728BE">
        <w:rPr>
          <w:b/>
          <w:bCs/>
        </w:rPr>
        <w:t>year</w:t>
      </w:r>
      <w:r w:rsidRPr="001728BE">
        <w:t xml:space="preserve"> on the x-axis and </w:t>
      </w:r>
      <w:r w:rsidRPr="001728BE">
        <w:rPr>
          <w:b/>
          <w:bCs/>
        </w:rPr>
        <w:t>count of listing IDs</w:t>
      </w:r>
      <w:r w:rsidRPr="001728BE">
        <w:t xml:space="preserve"> on the y-axis.</w:t>
      </w:r>
    </w:p>
    <w:p w14:paraId="313D1071" w14:textId="77777777" w:rsidR="001728BE" w:rsidRPr="001728BE" w:rsidRDefault="001728BE" w:rsidP="001728BE">
      <w:pPr>
        <w:numPr>
          <w:ilvl w:val="0"/>
          <w:numId w:val="31"/>
        </w:numPr>
      </w:pPr>
      <w:r w:rsidRPr="001728BE">
        <w:t xml:space="preserve">The chart must use </w:t>
      </w:r>
      <w:r w:rsidRPr="001728BE">
        <w:rPr>
          <w:b/>
          <w:bCs/>
        </w:rPr>
        <w:t>continuous</w:t>
      </w:r>
      <w:r w:rsidRPr="001728BE">
        <w:t xml:space="preserve"> x-axis type to ensure smooth temporal representation, not categorical.</w:t>
      </w:r>
    </w:p>
    <w:p w14:paraId="0EAC7A53" w14:textId="77777777" w:rsidR="001728BE" w:rsidRPr="001728BE" w:rsidRDefault="001728BE" w:rsidP="001728BE">
      <w:pPr>
        <w:rPr>
          <w:b/>
          <w:bCs/>
        </w:rPr>
      </w:pPr>
      <w:r w:rsidRPr="001728BE">
        <w:rPr>
          <w:b/>
          <w:bCs/>
        </w:rPr>
        <w:t>Key Data Categories</w:t>
      </w:r>
    </w:p>
    <w:p w14:paraId="09DD6945" w14:textId="77777777" w:rsidR="001728BE" w:rsidRPr="001728BE" w:rsidRDefault="001728BE" w:rsidP="001728BE">
      <w:pPr>
        <w:numPr>
          <w:ilvl w:val="0"/>
          <w:numId w:val="32"/>
        </w:numPr>
      </w:pPr>
      <w:r w:rsidRPr="001728BE">
        <w:t xml:space="preserve">Four room types are </w:t>
      </w:r>
      <w:proofErr w:type="spellStart"/>
      <w:r w:rsidRPr="001728BE">
        <w:t>analyzed</w:t>
      </w:r>
      <w:proofErr w:type="spellEnd"/>
      <w:r w:rsidRPr="001728BE">
        <w:t xml:space="preserve">: </w:t>
      </w:r>
      <w:r w:rsidRPr="001728BE">
        <w:rPr>
          <w:b/>
          <w:bCs/>
        </w:rPr>
        <w:t>entire place</w:t>
      </w:r>
      <w:r w:rsidRPr="001728BE">
        <w:t xml:space="preserve">, </w:t>
      </w:r>
      <w:r w:rsidRPr="001728BE">
        <w:rPr>
          <w:b/>
          <w:bCs/>
        </w:rPr>
        <w:t>hotel room</w:t>
      </w:r>
      <w:r w:rsidRPr="001728BE">
        <w:t xml:space="preserve">, </w:t>
      </w:r>
      <w:r w:rsidRPr="001728BE">
        <w:rPr>
          <w:b/>
          <w:bCs/>
        </w:rPr>
        <w:t>private room</w:t>
      </w:r>
      <w:r w:rsidRPr="001728BE">
        <w:t xml:space="preserve">, and </w:t>
      </w:r>
      <w:r w:rsidRPr="001728BE">
        <w:rPr>
          <w:b/>
          <w:bCs/>
        </w:rPr>
        <w:t>shared room</w:t>
      </w:r>
      <w:r w:rsidRPr="001728BE">
        <w:t>.</w:t>
      </w:r>
    </w:p>
    <w:p w14:paraId="0E1C2881" w14:textId="77777777" w:rsidR="001728BE" w:rsidRPr="001728BE" w:rsidRDefault="001728BE" w:rsidP="001728BE">
      <w:pPr>
        <w:numPr>
          <w:ilvl w:val="0"/>
          <w:numId w:val="32"/>
        </w:numPr>
      </w:pPr>
      <w:r w:rsidRPr="001728BE">
        <w:t>Each room type is represented by a distinct line on the chart, enabling comparison of listing volumes across categories.</w:t>
      </w:r>
    </w:p>
    <w:p w14:paraId="694A8553" w14:textId="77777777" w:rsidR="001728BE" w:rsidRPr="001728BE" w:rsidRDefault="001728BE" w:rsidP="001728BE">
      <w:pPr>
        <w:rPr>
          <w:b/>
          <w:bCs/>
        </w:rPr>
      </w:pPr>
      <w:r w:rsidRPr="001728BE">
        <w:rPr>
          <w:b/>
          <w:bCs/>
        </w:rPr>
        <w:t>Calculated Measures</w:t>
      </w:r>
    </w:p>
    <w:p w14:paraId="6AE99E49" w14:textId="77777777" w:rsidR="001728BE" w:rsidRPr="001728BE" w:rsidRDefault="001728BE" w:rsidP="001728BE">
      <w:pPr>
        <w:numPr>
          <w:ilvl w:val="0"/>
          <w:numId w:val="33"/>
        </w:numPr>
      </w:pPr>
      <w:r w:rsidRPr="001728BE">
        <w:t>Four custom measures are defined using DAX to count listings per room type:</w:t>
      </w:r>
    </w:p>
    <w:p w14:paraId="1F6A4E42" w14:textId="77777777" w:rsidR="001728BE" w:rsidRPr="001728BE" w:rsidRDefault="001728BE" w:rsidP="001728BE">
      <w:pPr>
        <w:numPr>
          <w:ilvl w:val="1"/>
          <w:numId w:val="33"/>
        </w:numPr>
      </w:pPr>
      <w:r w:rsidRPr="001728BE">
        <w:rPr>
          <w:b/>
          <w:bCs/>
        </w:rPr>
        <w:t>Total listings</w:t>
      </w:r>
      <w:r w:rsidRPr="001728BE">
        <w:t>: Count of all listing IDs</w:t>
      </w:r>
    </w:p>
    <w:p w14:paraId="4C48F7A4" w14:textId="77777777" w:rsidR="001728BE" w:rsidRPr="001728BE" w:rsidRDefault="001728BE" w:rsidP="001728BE">
      <w:pPr>
        <w:numPr>
          <w:ilvl w:val="1"/>
          <w:numId w:val="33"/>
        </w:numPr>
      </w:pPr>
      <w:r w:rsidRPr="001728BE">
        <w:rPr>
          <w:b/>
          <w:bCs/>
        </w:rPr>
        <w:t>Entire place</w:t>
      </w:r>
      <w:r w:rsidRPr="001728BE">
        <w:t>: Count of listing IDs where room type = "entire place"</w:t>
      </w:r>
    </w:p>
    <w:p w14:paraId="26513B3A" w14:textId="77777777" w:rsidR="001728BE" w:rsidRPr="001728BE" w:rsidRDefault="001728BE" w:rsidP="001728BE">
      <w:pPr>
        <w:numPr>
          <w:ilvl w:val="1"/>
          <w:numId w:val="33"/>
        </w:numPr>
      </w:pPr>
      <w:r w:rsidRPr="001728BE">
        <w:rPr>
          <w:b/>
          <w:bCs/>
        </w:rPr>
        <w:t>Hotel room</w:t>
      </w:r>
      <w:r w:rsidRPr="001728BE">
        <w:t>: Count of listing IDs where room type = "hotel room"</w:t>
      </w:r>
    </w:p>
    <w:p w14:paraId="1559E216" w14:textId="77777777" w:rsidR="001728BE" w:rsidRPr="001728BE" w:rsidRDefault="001728BE" w:rsidP="001728BE">
      <w:pPr>
        <w:numPr>
          <w:ilvl w:val="1"/>
          <w:numId w:val="33"/>
        </w:numPr>
      </w:pPr>
      <w:r w:rsidRPr="001728BE">
        <w:rPr>
          <w:b/>
          <w:bCs/>
        </w:rPr>
        <w:t>Private room</w:t>
      </w:r>
      <w:r w:rsidRPr="001728BE">
        <w:t>: Count of listing IDs where room type = "private room"</w:t>
      </w:r>
    </w:p>
    <w:p w14:paraId="34431A71" w14:textId="77777777" w:rsidR="001728BE" w:rsidRPr="001728BE" w:rsidRDefault="001728BE" w:rsidP="001728BE">
      <w:pPr>
        <w:numPr>
          <w:ilvl w:val="1"/>
          <w:numId w:val="33"/>
        </w:numPr>
      </w:pPr>
      <w:r w:rsidRPr="001728BE">
        <w:rPr>
          <w:b/>
          <w:bCs/>
        </w:rPr>
        <w:t>Shared room</w:t>
      </w:r>
      <w:r w:rsidRPr="001728BE">
        <w:t>: Count of listing IDs where room type = "shared room"</w:t>
      </w:r>
    </w:p>
    <w:p w14:paraId="0D5A4096" w14:textId="77777777" w:rsidR="001728BE" w:rsidRPr="001728BE" w:rsidRDefault="001728BE" w:rsidP="001728BE">
      <w:pPr>
        <w:numPr>
          <w:ilvl w:val="0"/>
          <w:numId w:val="33"/>
        </w:numPr>
      </w:pPr>
      <w:r w:rsidRPr="001728BE">
        <w:t>These measures are added to the y-axis of the line chart to plot trends.</w:t>
      </w:r>
    </w:p>
    <w:p w14:paraId="5A6C84AB" w14:textId="77777777" w:rsidR="001728BE" w:rsidRPr="001728BE" w:rsidRDefault="001728BE" w:rsidP="001728BE">
      <w:pPr>
        <w:rPr>
          <w:b/>
          <w:bCs/>
        </w:rPr>
      </w:pPr>
      <w:r w:rsidRPr="001728BE">
        <w:rPr>
          <w:b/>
          <w:bCs/>
        </w:rPr>
        <w:t>Styling and Formatting</w:t>
      </w:r>
    </w:p>
    <w:p w14:paraId="102A8D95" w14:textId="77777777" w:rsidR="001728BE" w:rsidRPr="001728BE" w:rsidRDefault="001728BE" w:rsidP="001728BE">
      <w:pPr>
        <w:numPr>
          <w:ilvl w:val="0"/>
          <w:numId w:val="34"/>
        </w:numPr>
      </w:pPr>
      <w:proofErr w:type="spellStart"/>
      <w:r w:rsidRPr="001728BE">
        <w:rPr>
          <w:b/>
          <w:bCs/>
        </w:rPr>
        <w:t>Colors</w:t>
      </w:r>
      <w:proofErr w:type="spellEnd"/>
      <w:r w:rsidRPr="001728BE">
        <w:t xml:space="preserve"> must follow a predefined palette: each line is assigned a consistent </w:t>
      </w:r>
      <w:proofErr w:type="spellStart"/>
      <w:r w:rsidRPr="001728BE">
        <w:t>color</w:t>
      </w:r>
      <w:proofErr w:type="spellEnd"/>
      <w:r w:rsidRPr="001728BE">
        <w:t xml:space="preserve"> matching the room type.</w:t>
      </w:r>
    </w:p>
    <w:p w14:paraId="4B865177" w14:textId="77777777" w:rsidR="001728BE" w:rsidRPr="001728BE" w:rsidRDefault="001728BE" w:rsidP="001728BE">
      <w:pPr>
        <w:numPr>
          <w:ilvl w:val="0"/>
          <w:numId w:val="34"/>
        </w:numPr>
      </w:pPr>
      <w:r w:rsidRPr="001728BE">
        <w:t xml:space="preserve">The </w:t>
      </w:r>
      <w:r w:rsidRPr="001728BE">
        <w:rPr>
          <w:b/>
          <w:bCs/>
        </w:rPr>
        <w:t>legend</w:t>
      </w:r>
      <w:r w:rsidRPr="001728BE">
        <w:t xml:space="preserve"> is positioned at the bottom </w:t>
      </w:r>
      <w:proofErr w:type="spellStart"/>
      <w:r w:rsidRPr="001728BE">
        <w:t>center</w:t>
      </w:r>
      <w:proofErr w:type="spellEnd"/>
      <w:r w:rsidRPr="001728BE">
        <w:t xml:space="preserve"> for optimal space usage and clarity.</w:t>
      </w:r>
    </w:p>
    <w:p w14:paraId="7AF00EE1" w14:textId="77777777" w:rsidR="001728BE" w:rsidRPr="001728BE" w:rsidRDefault="001728BE" w:rsidP="001728BE">
      <w:pPr>
        <w:numPr>
          <w:ilvl w:val="0"/>
          <w:numId w:val="34"/>
        </w:numPr>
      </w:pPr>
      <w:r w:rsidRPr="001728BE">
        <w:rPr>
          <w:b/>
          <w:bCs/>
        </w:rPr>
        <w:t>Line style</w:t>
      </w:r>
      <w:r w:rsidRPr="001728BE">
        <w:t xml:space="preserve"> is preferred over markers for better visual clarity and </w:t>
      </w:r>
      <w:proofErr w:type="spellStart"/>
      <w:r w:rsidRPr="001728BE">
        <w:t>color</w:t>
      </w:r>
      <w:proofErr w:type="spellEnd"/>
      <w:r w:rsidRPr="001728BE">
        <w:t xml:space="preserve"> distinction.</w:t>
      </w:r>
    </w:p>
    <w:p w14:paraId="6677C6F8" w14:textId="77777777" w:rsidR="001728BE" w:rsidRDefault="001728BE" w:rsidP="001728BE">
      <w:pPr>
        <w:numPr>
          <w:ilvl w:val="0"/>
          <w:numId w:val="34"/>
        </w:numPr>
      </w:pPr>
      <w:r w:rsidRPr="001728BE">
        <w:t xml:space="preserve">A </w:t>
      </w:r>
      <w:r w:rsidRPr="001728BE">
        <w:rPr>
          <w:b/>
          <w:bCs/>
        </w:rPr>
        <w:t>shaded area</w:t>
      </w:r>
      <w:r w:rsidRPr="001728BE">
        <w:t xml:space="preserve"> is applied only behind the </w:t>
      </w:r>
      <w:r w:rsidRPr="001728BE">
        <w:rPr>
          <w:b/>
          <w:bCs/>
        </w:rPr>
        <w:t>total listings</w:t>
      </w:r>
      <w:r w:rsidRPr="001728BE">
        <w:t xml:space="preserve"> line to highlight aggregate volume, not individual categories.</w:t>
      </w:r>
    </w:p>
    <w:p w14:paraId="22430AA3" w14:textId="77777777" w:rsidR="001728BE" w:rsidRDefault="001728BE" w:rsidP="001728BE"/>
    <w:p w14:paraId="56D5E18C" w14:textId="77777777" w:rsidR="001728BE" w:rsidRDefault="001728BE" w:rsidP="001728BE"/>
    <w:p w14:paraId="71F12645" w14:textId="77777777" w:rsidR="001728BE" w:rsidRPr="001728BE" w:rsidRDefault="001728BE" w:rsidP="001728BE"/>
    <w:p w14:paraId="1C191467" w14:textId="77777777" w:rsidR="001728BE" w:rsidRPr="001728BE" w:rsidRDefault="001728BE" w:rsidP="001728BE">
      <w:pPr>
        <w:rPr>
          <w:b/>
          <w:bCs/>
        </w:rPr>
      </w:pPr>
      <w:r w:rsidRPr="001728BE">
        <w:rPr>
          <w:b/>
          <w:bCs/>
        </w:rPr>
        <w:lastRenderedPageBreak/>
        <w:t xml:space="preserve">Axis and </w:t>
      </w:r>
      <w:proofErr w:type="spellStart"/>
      <w:r w:rsidRPr="001728BE">
        <w:rPr>
          <w:b/>
          <w:bCs/>
        </w:rPr>
        <w:t>Labeling</w:t>
      </w:r>
      <w:proofErr w:type="spellEnd"/>
    </w:p>
    <w:p w14:paraId="09307403" w14:textId="77777777" w:rsidR="001728BE" w:rsidRPr="001728BE" w:rsidRDefault="001728BE" w:rsidP="001728BE">
      <w:pPr>
        <w:numPr>
          <w:ilvl w:val="0"/>
          <w:numId w:val="35"/>
        </w:numPr>
      </w:pPr>
      <w:r w:rsidRPr="001728BE">
        <w:t xml:space="preserve">The x-axis title is </w:t>
      </w:r>
      <w:r w:rsidRPr="001728BE">
        <w:rPr>
          <w:b/>
          <w:bCs/>
        </w:rPr>
        <w:t>year</w:t>
      </w:r>
      <w:r w:rsidRPr="001728BE">
        <w:t xml:space="preserve">; the y-axis title is </w:t>
      </w:r>
      <w:r w:rsidRPr="001728BE">
        <w:rPr>
          <w:b/>
          <w:bCs/>
        </w:rPr>
        <w:t>total listings</w:t>
      </w:r>
      <w:r w:rsidRPr="001728BE">
        <w:t>.</w:t>
      </w:r>
    </w:p>
    <w:p w14:paraId="22DF3A3C" w14:textId="77777777" w:rsidR="001728BE" w:rsidRPr="001728BE" w:rsidRDefault="001728BE" w:rsidP="001728BE">
      <w:pPr>
        <w:numPr>
          <w:ilvl w:val="0"/>
          <w:numId w:val="35"/>
        </w:numPr>
      </w:pPr>
      <w:r w:rsidRPr="001728BE">
        <w:t xml:space="preserve">Axis values use a standard font size of 9; labels are in </w:t>
      </w:r>
      <w:r w:rsidRPr="001728BE">
        <w:rPr>
          <w:b/>
          <w:bCs/>
        </w:rPr>
        <w:t>black</w:t>
      </w:r>
      <w:r w:rsidRPr="001728BE">
        <w:t xml:space="preserve"> for contrast.</w:t>
      </w:r>
    </w:p>
    <w:p w14:paraId="68C9CA8A" w14:textId="77777777" w:rsidR="001728BE" w:rsidRPr="001728BE" w:rsidRDefault="001728BE" w:rsidP="001728BE">
      <w:pPr>
        <w:numPr>
          <w:ilvl w:val="0"/>
          <w:numId w:val="35"/>
        </w:numPr>
      </w:pPr>
      <w:r w:rsidRPr="001728BE">
        <w:t>Remove unnecessary default titles generated by the tool — all labels must be manually customized.</w:t>
      </w:r>
    </w:p>
    <w:p w14:paraId="206BF98F" w14:textId="77777777" w:rsidR="001728BE" w:rsidRPr="001728BE" w:rsidRDefault="001728BE" w:rsidP="001728BE">
      <w:pPr>
        <w:rPr>
          <w:b/>
          <w:bCs/>
        </w:rPr>
      </w:pPr>
      <w:r w:rsidRPr="001728BE">
        <w:rPr>
          <w:b/>
          <w:bCs/>
        </w:rPr>
        <w:t>Data Formatting</w:t>
      </w:r>
    </w:p>
    <w:p w14:paraId="6951AC3A" w14:textId="77777777" w:rsidR="001728BE" w:rsidRPr="001728BE" w:rsidRDefault="001728BE" w:rsidP="001728BE">
      <w:pPr>
        <w:numPr>
          <w:ilvl w:val="0"/>
          <w:numId w:val="36"/>
        </w:numPr>
      </w:pPr>
      <w:r w:rsidRPr="001728BE">
        <w:rPr>
          <w:b/>
          <w:bCs/>
        </w:rPr>
        <w:t>Year</w:t>
      </w:r>
      <w:r w:rsidRPr="001728BE">
        <w:t xml:space="preserve"> values are displayed as integers without decimals or </w:t>
      </w:r>
      <w:proofErr w:type="gramStart"/>
      <w:r w:rsidRPr="001728BE">
        <w:t>thousands</w:t>
      </w:r>
      <w:proofErr w:type="gramEnd"/>
      <w:r w:rsidRPr="001728BE">
        <w:t xml:space="preserve"> separators.</w:t>
      </w:r>
    </w:p>
    <w:p w14:paraId="7D491FA2" w14:textId="77777777" w:rsidR="001728BE" w:rsidRPr="001728BE" w:rsidRDefault="001728BE" w:rsidP="001728BE">
      <w:pPr>
        <w:numPr>
          <w:ilvl w:val="0"/>
          <w:numId w:val="36"/>
        </w:numPr>
      </w:pPr>
      <w:r w:rsidRPr="001728BE">
        <w:t xml:space="preserve">For individual room type measures, apply </w:t>
      </w:r>
      <w:r w:rsidRPr="001728BE">
        <w:rPr>
          <w:b/>
          <w:bCs/>
        </w:rPr>
        <w:t>thousands separator</w:t>
      </w:r>
      <w:r w:rsidRPr="001728BE">
        <w:t xml:space="preserve"> (e.g., 1,000) to improve readability.</w:t>
      </w:r>
    </w:p>
    <w:p w14:paraId="794F7FA3" w14:textId="77777777" w:rsidR="001728BE" w:rsidRPr="001728BE" w:rsidRDefault="001728BE" w:rsidP="001728BE">
      <w:pPr>
        <w:numPr>
          <w:ilvl w:val="0"/>
          <w:numId w:val="36"/>
        </w:numPr>
      </w:pPr>
      <w:r w:rsidRPr="001728BE">
        <w:t>All numeric formatting must be applied per measure, not globally.</w:t>
      </w:r>
    </w:p>
    <w:p w14:paraId="79E07EBB" w14:textId="77777777" w:rsidR="001728BE" w:rsidRPr="001728BE" w:rsidRDefault="001728BE" w:rsidP="001728BE">
      <w:pPr>
        <w:rPr>
          <w:b/>
          <w:bCs/>
        </w:rPr>
      </w:pPr>
      <w:r w:rsidRPr="001728BE">
        <w:rPr>
          <w:b/>
          <w:bCs/>
        </w:rPr>
        <w:t>Title and Layout</w:t>
      </w:r>
    </w:p>
    <w:p w14:paraId="346AC924" w14:textId="77777777" w:rsidR="001728BE" w:rsidRPr="001728BE" w:rsidRDefault="001728BE" w:rsidP="001728BE">
      <w:pPr>
        <w:numPr>
          <w:ilvl w:val="0"/>
          <w:numId w:val="37"/>
        </w:numPr>
      </w:pPr>
      <w:r w:rsidRPr="001728BE">
        <w:t xml:space="preserve">A custom </w:t>
      </w:r>
      <w:r w:rsidRPr="001728BE">
        <w:rPr>
          <w:b/>
          <w:bCs/>
        </w:rPr>
        <w:t>title</w:t>
      </w:r>
      <w:r w:rsidRPr="001728BE">
        <w:t xml:space="preserve"> "New Listings" is added via a text box, </w:t>
      </w:r>
      <w:proofErr w:type="spellStart"/>
      <w:r w:rsidRPr="001728BE">
        <w:t>centered</w:t>
      </w:r>
      <w:proofErr w:type="spellEnd"/>
      <w:r w:rsidRPr="001728BE">
        <w:t xml:space="preserve"> above the chart.</w:t>
      </w:r>
    </w:p>
    <w:p w14:paraId="7FB331A2" w14:textId="77777777" w:rsidR="001728BE" w:rsidRPr="001728BE" w:rsidRDefault="001728BE" w:rsidP="001728BE">
      <w:pPr>
        <w:numPr>
          <w:ilvl w:val="0"/>
          <w:numId w:val="37"/>
        </w:numPr>
      </w:pPr>
      <w:r w:rsidRPr="001728BE">
        <w:t xml:space="preserve">The title uses a </w:t>
      </w:r>
      <w:r w:rsidRPr="001728BE">
        <w:rPr>
          <w:b/>
          <w:bCs/>
        </w:rPr>
        <w:t>green background</w:t>
      </w:r>
      <w:r w:rsidRPr="001728BE">
        <w:t xml:space="preserve"> matching the </w:t>
      </w:r>
      <w:proofErr w:type="spellStart"/>
      <w:r w:rsidRPr="001728BE">
        <w:t>color</w:t>
      </w:r>
      <w:proofErr w:type="spellEnd"/>
      <w:r w:rsidRPr="001728BE">
        <w:t xml:space="preserve"> palette and </w:t>
      </w:r>
      <w:r w:rsidRPr="001728BE">
        <w:rPr>
          <w:b/>
          <w:bCs/>
        </w:rPr>
        <w:t>white text</w:t>
      </w:r>
      <w:r w:rsidRPr="001728BE">
        <w:t xml:space="preserve"> for contrast.</w:t>
      </w:r>
    </w:p>
    <w:p w14:paraId="1883FF9A" w14:textId="77777777" w:rsidR="001728BE" w:rsidRPr="001728BE" w:rsidRDefault="001728BE" w:rsidP="001728BE">
      <w:pPr>
        <w:numPr>
          <w:ilvl w:val="0"/>
          <w:numId w:val="37"/>
        </w:numPr>
      </w:pPr>
      <w:r w:rsidRPr="001728BE">
        <w:t xml:space="preserve">The text box has </w:t>
      </w:r>
      <w:r w:rsidRPr="001728BE">
        <w:rPr>
          <w:b/>
          <w:bCs/>
        </w:rPr>
        <w:t>rounded corners</w:t>
      </w:r>
      <w:r w:rsidRPr="001728BE">
        <w:t xml:space="preserve"> and minimal padding (3 units) to ensure clean alignment.</w:t>
      </w:r>
    </w:p>
    <w:p w14:paraId="1AF17237" w14:textId="77777777" w:rsidR="001728BE" w:rsidRPr="001728BE" w:rsidRDefault="001728BE" w:rsidP="001728BE">
      <w:pPr>
        <w:numPr>
          <w:ilvl w:val="0"/>
          <w:numId w:val="37"/>
        </w:numPr>
      </w:pPr>
      <w:r w:rsidRPr="001728BE">
        <w:t>The entire visual has no background, border, or shadow — all elements are transparent or removed for minimalism.</w:t>
      </w:r>
    </w:p>
    <w:p w14:paraId="3BB77575" w14:textId="77777777" w:rsidR="001728BE" w:rsidRPr="001728BE" w:rsidRDefault="001728BE" w:rsidP="001728BE">
      <w:pPr>
        <w:rPr>
          <w:b/>
          <w:bCs/>
        </w:rPr>
      </w:pPr>
      <w:r w:rsidRPr="001728BE">
        <w:rPr>
          <w:b/>
          <w:bCs/>
        </w:rPr>
        <w:t>Attention to Detail</w:t>
      </w:r>
    </w:p>
    <w:p w14:paraId="0821DC4E" w14:textId="77777777" w:rsidR="001728BE" w:rsidRPr="001728BE" w:rsidRDefault="001728BE" w:rsidP="001728BE">
      <w:pPr>
        <w:numPr>
          <w:ilvl w:val="0"/>
          <w:numId w:val="38"/>
        </w:numPr>
      </w:pPr>
      <w:r w:rsidRPr="001728BE">
        <w:rPr>
          <w:b/>
          <w:bCs/>
        </w:rPr>
        <w:t>Naming convention</w:t>
      </w:r>
      <w:r w:rsidRPr="001728BE">
        <w:t xml:space="preserve"> for pages and visuals is critical — "Overview" is the required name for the main page.</w:t>
      </w:r>
    </w:p>
    <w:p w14:paraId="160D44CD" w14:textId="77777777" w:rsidR="001728BE" w:rsidRPr="001728BE" w:rsidRDefault="001728BE" w:rsidP="001728BE">
      <w:pPr>
        <w:numPr>
          <w:ilvl w:val="0"/>
          <w:numId w:val="38"/>
        </w:numPr>
      </w:pPr>
      <w:r w:rsidRPr="001728BE">
        <w:t xml:space="preserve">Small formatting details — such as separators, alignment, </w:t>
      </w:r>
      <w:proofErr w:type="spellStart"/>
      <w:r w:rsidRPr="001728BE">
        <w:t>color</w:t>
      </w:r>
      <w:proofErr w:type="spellEnd"/>
      <w:r w:rsidRPr="001728BE">
        <w:t xml:space="preserve"> consistency, and legend placement — are heavily evaluated in interviews.</w:t>
      </w:r>
    </w:p>
    <w:p w14:paraId="16152340" w14:textId="77777777" w:rsidR="001728BE" w:rsidRDefault="001728BE" w:rsidP="001728BE">
      <w:pPr>
        <w:numPr>
          <w:ilvl w:val="0"/>
          <w:numId w:val="38"/>
        </w:numPr>
      </w:pPr>
      <w:r w:rsidRPr="001728BE">
        <w:t xml:space="preserve">These details signal </w:t>
      </w:r>
      <w:r w:rsidRPr="001728BE">
        <w:rPr>
          <w:b/>
          <w:bCs/>
        </w:rPr>
        <w:t>attention to detail</w:t>
      </w:r>
      <w:r w:rsidRPr="001728BE">
        <w:t xml:space="preserve"> and professionalism in data presentation.</w:t>
      </w:r>
    </w:p>
    <w:p w14:paraId="4187A955" w14:textId="77777777" w:rsidR="001728BE" w:rsidRDefault="001728BE" w:rsidP="001728BE"/>
    <w:p w14:paraId="7259AF81" w14:textId="77777777" w:rsidR="001728BE" w:rsidRDefault="001728BE" w:rsidP="001728BE"/>
    <w:p w14:paraId="50129C7B" w14:textId="77777777" w:rsidR="001728BE" w:rsidRDefault="001728BE" w:rsidP="001728BE"/>
    <w:p w14:paraId="18C01852" w14:textId="77777777" w:rsidR="001728BE" w:rsidRDefault="001728BE" w:rsidP="001728BE"/>
    <w:p w14:paraId="54AD9C0F" w14:textId="77777777" w:rsidR="001728BE" w:rsidRPr="001728BE" w:rsidRDefault="001728BE" w:rsidP="001728BE"/>
    <w:p w14:paraId="43F5F942" w14:textId="77777777" w:rsidR="001728BE" w:rsidRPr="001728BE" w:rsidRDefault="001728BE" w:rsidP="001728BE">
      <w:pPr>
        <w:rPr>
          <w:b/>
          <w:bCs/>
        </w:rPr>
      </w:pPr>
      <w:r w:rsidRPr="001728BE">
        <w:rPr>
          <w:b/>
          <w:bCs/>
        </w:rPr>
        <w:lastRenderedPageBreak/>
        <w:t>Advanced DAX Measures for Room Type and Market Share Analysis</w:t>
      </w:r>
    </w:p>
    <w:p w14:paraId="4E683CDB" w14:textId="77777777" w:rsidR="001728BE" w:rsidRPr="001728BE" w:rsidRDefault="001728BE" w:rsidP="001728BE">
      <w:pPr>
        <w:rPr>
          <w:b/>
          <w:bCs/>
        </w:rPr>
      </w:pPr>
      <w:r w:rsidRPr="001728BE">
        <w:rPr>
          <w:b/>
          <w:bCs/>
        </w:rPr>
        <w:t>Key Metrics for Room Type and Market Share Analysis</w:t>
      </w:r>
    </w:p>
    <w:p w14:paraId="0FF37C45" w14:textId="77777777" w:rsidR="001728BE" w:rsidRPr="001728BE" w:rsidRDefault="001728BE" w:rsidP="001728BE">
      <w:pPr>
        <w:numPr>
          <w:ilvl w:val="0"/>
          <w:numId w:val="39"/>
        </w:numPr>
      </w:pPr>
      <w:r w:rsidRPr="001728BE">
        <w:rPr>
          <w:b/>
          <w:bCs/>
        </w:rPr>
        <w:t>Room type</w:t>
      </w:r>
      <w:r w:rsidRPr="001728BE">
        <w:t xml:space="preserve"> is </w:t>
      </w:r>
      <w:proofErr w:type="spellStart"/>
      <w:r w:rsidRPr="001728BE">
        <w:t>analyzed</w:t>
      </w:r>
      <w:proofErr w:type="spellEnd"/>
      <w:r w:rsidRPr="001728BE">
        <w:t xml:space="preserve"> using listing counts by category (e.g., hotel rooms, entire homes) to identify dominant segments and growth trends</w:t>
      </w:r>
    </w:p>
    <w:p w14:paraId="0AF32D53" w14:textId="77777777" w:rsidR="001728BE" w:rsidRPr="001728BE" w:rsidRDefault="001728BE" w:rsidP="001728BE">
      <w:pPr>
        <w:numPr>
          <w:ilvl w:val="0"/>
          <w:numId w:val="39"/>
        </w:numPr>
      </w:pPr>
      <w:r w:rsidRPr="001728BE">
        <w:rPr>
          <w:b/>
          <w:bCs/>
        </w:rPr>
        <w:t>Market share by city</w:t>
      </w:r>
      <w:r w:rsidRPr="001728BE">
        <w:t xml:space="preserve"> is calculated as the proportion of total listings in each city relative to the overall dataset, enabling geographic performance comparison</w:t>
      </w:r>
    </w:p>
    <w:p w14:paraId="2E1E7CDB" w14:textId="77777777" w:rsidR="001728BE" w:rsidRPr="001728BE" w:rsidRDefault="001728BE" w:rsidP="001728BE">
      <w:pPr>
        <w:numPr>
          <w:ilvl w:val="0"/>
          <w:numId w:val="39"/>
        </w:numPr>
      </w:pPr>
      <w:r w:rsidRPr="001728BE">
        <w:rPr>
          <w:b/>
          <w:bCs/>
        </w:rPr>
        <w:t>Peak listing growth</w:t>
      </w:r>
      <w:r w:rsidRPr="001728BE">
        <w:t xml:space="preserve"> occurred in 2015, marking the highest number of new listings, which reflects market expansion before regulatory tightening</w:t>
      </w:r>
    </w:p>
    <w:p w14:paraId="62A89DC5" w14:textId="77777777" w:rsidR="001728BE" w:rsidRPr="001728BE" w:rsidRDefault="001728BE" w:rsidP="001728BE">
      <w:pPr>
        <w:numPr>
          <w:ilvl w:val="0"/>
          <w:numId w:val="39"/>
        </w:numPr>
      </w:pPr>
      <w:r w:rsidRPr="001728BE">
        <w:rPr>
          <w:b/>
          <w:bCs/>
        </w:rPr>
        <w:t>Decline in 2016–2017</w:t>
      </w:r>
      <w:r w:rsidRPr="001728BE">
        <w:t xml:space="preserve"> was driven by tightening local regulations, which reduced new listings despite Airbnb's profitability in the second half of 2016</w:t>
      </w:r>
    </w:p>
    <w:p w14:paraId="79B981F4" w14:textId="77777777" w:rsidR="001728BE" w:rsidRPr="001728BE" w:rsidRDefault="001728BE" w:rsidP="001728BE">
      <w:pPr>
        <w:numPr>
          <w:ilvl w:val="0"/>
          <w:numId w:val="39"/>
        </w:numPr>
      </w:pPr>
      <w:r w:rsidRPr="001728BE">
        <w:rPr>
          <w:b/>
          <w:bCs/>
        </w:rPr>
        <w:t>2018–2019 growth resumption</w:t>
      </w:r>
      <w:r w:rsidRPr="001728BE">
        <w:t xml:space="preserve"> was interrupted by the </w:t>
      </w:r>
      <w:r w:rsidRPr="001728BE">
        <w:rPr>
          <w:b/>
          <w:bCs/>
        </w:rPr>
        <w:t>COVID-19 pandemic</w:t>
      </w:r>
      <w:r w:rsidRPr="001728BE">
        <w:t>, which caused a sharp reversal in listing activity</w:t>
      </w:r>
    </w:p>
    <w:p w14:paraId="5CBB635A" w14:textId="77777777" w:rsidR="001728BE" w:rsidRPr="001728BE" w:rsidRDefault="001728BE" w:rsidP="001728BE">
      <w:pPr>
        <w:rPr>
          <w:b/>
          <w:bCs/>
        </w:rPr>
      </w:pPr>
      <w:r w:rsidRPr="001728BE">
        <w:rPr>
          <w:b/>
          <w:bCs/>
        </w:rPr>
        <w:t>Dashboard Design Principles</w:t>
      </w:r>
    </w:p>
    <w:p w14:paraId="1BDF5B53" w14:textId="77777777" w:rsidR="001728BE" w:rsidRPr="001728BE" w:rsidRDefault="001728BE" w:rsidP="001728BE">
      <w:pPr>
        <w:numPr>
          <w:ilvl w:val="0"/>
          <w:numId w:val="40"/>
        </w:numPr>
      </w:pPr>
      <w:r w:rsidRPr="001728BE">
        <w:t xml:space="preserve">Use </w:t>
      </w:r>
      <w:r w:rsidRPr="001728BE">
        <w:rPr>
          <w:b/>
          <w:bCs/>
        </w:rPr>
        <w:t xml:space="preserve">consistent </w:t>
      </w:r>
      <w:proofErr w:type="spellStart"/>
      <w:r w:rsidRPr="001728BE">
        <w:rPr>
          <w:b/>
          <w:bCs/>
        </w:rPr>
        <w:t>color</w:t>
      </w:r>
      <w:proofErr w:type="spellEnd"/>
      <w:r w:rsidRPr="001728BE">
        <w:rPr>
          <w:b/>
          <w:bCs/>
        </w:rPr>
        <w:t xml:space="preserve"> coding</w:t>
      </w:r>
      <w:r w:rsidRPr="001728BE">
        <w:t xml:space="preserve"> (e.g., gradients from white to dark </w:t>
      </w:r>
      <w:proofErr w:type="spellStart"/>
      <w:r w:rsidRPr="001728BE">
        <w:t>gray</w:t>
      </w:r>
      <w:proofErr w:type="spellEnd"/>
      <w:r w:rsidRPr="001728BE">
        <w:t>) to visually distinguish time periods and data tiers</w:t>
      </w:r>
    </w:p>
    <w:p w14:paraId="62BF3AA5" w14:textId="77777777" w:rsidR="001728BE" w:rsidRPr="001728BE" w:rsidRDefault="001728BE" w:rsidP="001728BE">
      <w:pPr>
        <w:numPr>
          <w:ilvl w:val="0"/>
          <w:numId w:val="40"/>
        </w:numPr>
      </w:pPr>
      <w:r w:rsidRPr="001728BE">
        <w:t xml:space="preserve">Apply </w:t>
      </w:r>
      <w:r w:rsidRPr="001728BE">
        <w:rPr>
          <w:b/>
          <w:bCs/>
        </w:rPr>
        <w:t>80% transparency</w:t>
      </w:r>
      <w:r w:rsidRPr="001728BE">
        <w:t xml:space="preserve"> to background shapes (e.g., rectangles) to enhance chart readability without visual clutter</w:t>
      </w:r>
    </w:p>
    <w:p w14:paraId="5D39AE52" w14:textId="77777777" w:rsidR="001728BE" w:rsidRPr="001728BE" w:rsidRDefault="001728BE" w:rsidP="001728BE">
      <w:pPr>
        <w:numPr>
          <w:ilvl w:val="0"/>
          <w:numId w:val="40"/>
        </w:numPr>
      </w:pPr>
      <w:r w:rsidRPr="001728BE">
        <w:t xml:space="preserve">Place </w:t>
      </w:r>
      <w:r w:rsidRPr="001728BE">
        <w:rPr>
          <w:b/>
          <w:bCs/>
        </w:rPr>
        <w:t>text boxes</w:t>
      </w:r>
      <w:r w:rsidRPr="001728BE">
        <w:t xml:space="preserve"> with dark </w:t>
      </w:r>
      <w:proofErr w:type="spellStart"/>
      <w:r w:rsidRPr="001728BE">
        <w:t>gray</w:t>
      </w:r>
      <w:proofErr w:type="spellEnd"/>
      <w:r w:rsidRPr="001728BE">
        <w:t xml:space="preserve"> font for titles and annotations to maintain professional aesthetics</w:t>
      </w:r>
    </w:p>
    <w:p w14:paraId="08E16C97" w14:textId="77777777" w:rsidR="001728BE" w:rsidRPr="001728BE" w:rsidRDefault="001728BE" w:rsidP="001728BE">
      <w:pPr>
        <w:numPr>
          <w:ilvl w:val="0"/>
          <w:numId w:val="40"/>
        </w:numPr>
      </w:pPr>
      <w:r w:rsidRPr="001728BE">
        <w:t>Avoid blue borders and excessive styling — these appear unprofessional and distract from data clarity</w:t>
      </w:r>
    </w:p>
    <w:p w14:paraId="4B0F8671" w14:textId="77777777" w:rsidR="001728BE" w:rsidRPr="001728BE" w:rsidRDefault="001728BE" w:rsidP="001728BE">
      <w:pPr>
        <w:rPr>
          <w:b/>
          <w:bCs/>
        </w:rPr>
      </w:pPr>
      <w:r w:rsidRPr="001728BE">
        <w:rPr>
          <w:b/>
          <w:bCs/>
        </w:rPr>
        <w:t>Annotation Strategy</w:t>
      </w:r>
    </w:p>
    <w:p w14:paraId="2DA56FA0" w14:textId="77777777" w:rsidR="001728BE" w:rsidRPr="001728BE" w:rsidRDefault="001728BE" w:rsidP="001728BE">
      <w:pPr>
        <w:numPr>
          <w:ilvl w:val="0"/>
          <w:numId w:val="41"/>
        </w:numPr>
      </w:pPr>
      <w:r w:rsidRPr="001728BE">
        <w:t xml:space="preserve">Embed </w:t>
      </w:r>
      <w:r w:rsidRPr="001728BE">
        <w:rPr>
          <w:b/>
          <w:bCs/>
        </w:rPr>
        <w:t>key findings directly on dashboards</w:t>
      </w:r>
      <w:r w:rsidRPr="001728BE">
        <w:t xml:space="preserve"> as annotations (e.g., "Peak point in 2015", "Regulatory decline 2016–2017") to support interpretive analysis</w:t>
      </w:r>
    </w:p>
    <w:p w14:paraId="3EB8070C" w14:textId="77777777" w:rsidR="001728BE" w:rsidRPr="001728BE" w:rsidRDefault="001728BE" w:rsidP="001728BE">
      <w:pPr>
        <w:numPr>
          <w:ilvl w:val="0"/>
          <w:numId w:val="41"/>
        </w:numPr>
      </w:pPr>
      <w:r w:rsidRPr="001728BE">
        <w:t xml:space="preserve">Use </w:t>
      </w:r>
      <w:r w:rsidRPr="001728BE">
        <w:rPr>
          <w:b/>
          <w:bCs/>
        </w:rPr>
        <w:t>reference lines</w:t>
      </w:r>
      <w:r w:rsidRPr="001728BE">
        <w:t xml:space="preserve"> (e.g., black lines for hotel rooms) to highlight inflection points and correlate with narrative insights</w:t>
      </w:r>
    </w:p>
    <w:p w14:paraId="34F31A7F" w14:textId="77777777" w:rsidR="001728BE" w:rsidRDefault="001728BE" w:rsidP="001728BE">
      <w:pPr>
        <w:numPr>
          <w:ilvl w:val="0"/>
          <w:numId w:val="41"/>
        </w:numPr>
      </w:pPr>
      <w:r w:rsidRPr="001728BE">
        <w:t xml:space="preserve">Label </w:t>
      </w:r>
      <w:r w:rsidRPr="001728BE">
        <w:rPr>
          <w:b/>
          <w:bCs/>
        </w:rPr>
        <w:t>market shifts</w:t>
      </w:r>
      <w:r w:rsidRPr="001728BE">
        <w:t xml:space="preserve"> with context (e.g., "First full year of generating income in 2017") to transform raw data into actionable intelligence</w:t>
      </w:r>
    </w:p>
    <w:p w14:paraId="3BAE2392" w14:textId="77777777" w:rsidR="001728BE" w:rsidRDefault="001728BE" w:rsidP="001728BE"/>
    <w:p w14:paraId="25662885" w14:textId="77777777" w:rsidR="001728BE" w:rsidRDefault="001728BE" w:rsidP="001728BE"/>
    <w:p w14:paraId="6ED1609B" w14:textId="77777777" w:rsidR="001728BE" w:rsidRDefault="001728BE" w:rsidP="001728BE"/>
    <w:p w14:paraId="0B33077B" w14:textId="77777777" w:rsidR="001728BE" w:rsidRPr="001728BE" w:rsidRDefault="001728BE" w:rsidP="001728BE"/>
    <w:p w14:paraId="6D4C4A62" w14:textId="77777777" w:rsidR="001728BE" w:rsidRPr="001728BE" w:rsidRDefault="001728BE" w:rsidP="001728BE">
      <w:pPr>
        <w:rPr>
          <w:b/>
          <w:bCs/>
        </w:rPr>
      </w:pPr>
      <w:r w:rsidRPr="001728BE">
        <w:rPr>
          <w:b/>
          <w:bCs/>
        </w:rPr>
        <w:lastRenderedPageBreak/>
        <w:t>Data Presentation Best Practices</w:t>
      </w:r>
    </w:p>
    <w:p w14:paraId="22CE800C" w14:textId="77777777" w:rsidR="001728BE" w:rsidRPr="001728BE" w:rsidRDefault="001728BE" w:rsidP="001728BE">
      <w:pPr>
        <w:numPr>
          <w:ilvl w:val="0"/>
          <w:numId w:val="42"/>
        </w:numPr>
      </w:pPr>
      <w:r w:rsidRPr="001728BE">
        <w:t xml:space="preserve">Convert large numeric values to </w:t>
      </w:r>
      <w:r w:rsidRPr="001728BE">
        <w:rPr>
          <w:b/>
          <w:bCs/>
        </w:rPr>
        <w:t>K-representation</w:t>
      </w:r>
      <w:r w:rsidRPr="001728BE">
        <w:t xml:space="preserve"> (e.g., 144K listings) to improve readability on dashboards</w:t>
      </w:r>
    </w:p>
    <w:p w14:paraId="67131C4E" w14:textId="77777777" w:rsidR="001728BE" w:rsidRPr="001728BE" w:rsidRDefault="001728BE" w:rsidP="001728BE">
      <w:pPr>
        <w:numPr>
          <w:ilvl w:val="0"/>
          <w:numId w:val="42"/>
        </w:numPr>
      </w:pPr>
      <w:r w:rsidRPr="001728BE">
        <w:t>Duplicate and rename pages for focused analysis (e.g., duplicate Page 1 to create "Ratings" or "Market Share by City" pages)</w:t>
      </w:r>
    </w:p>
    <w:p w14:paraId="6331D545" w14:textId="77777777" w:rsidR="001728BE" w:rsidRPr="001728BE" w:rsidRDefault="001728BE" w:rsidP="001728BE">
      <w:pPr>
        <w:numPr>
          <w:ilvl w:val="0"/>
          <w:numId w:val="42"/>
        </w:numPr>
      </w:pPr>
      <w:r w:rsidRPr="001728BE">
        <w:t xml:space="preserve">Maintain </w:t>
      </w:r>
      <w:r w:rsidRPr="001728BE">
        <w:rPr>
          <w:b/>
          <w:bCs/>
        </w:rPr>
        <w:t>alignment consistency</w:t>
      </w:r>
      <w:r w:rsidRPr="001728BE">
        <w:t xml:space="preserve"> across pages using grid guides (e.g., dotted lines) to ensure professional layout</w:t>
      </w:r>
    </w:p>
    <w:p w14:paraId="09CF985A" w14:textId="77777777" w:rsidR="001728BE" w:rsidRPr="001728BE" w:rsidRDefault="001728BE" w:rsidP="001728BE">
      <w:pPr>
        <w:numPr>
          <w:ilvl w:val="0"/>
          <w:numId w:val="42"/>
        </w:numPr>
      </w:pPr>
      <w:r w:rsidRPr="001728BE">
        <w:t>Remove KPIs from secondary pages to avoid redundancy — retain only on the overview page</w:t>
      </w:r>
    </w:p>
    <w:p w14:paraId="7C1477D4" w14:textId="77777777" w:rsidR="001728BE" w:rsidRPr="001728BE" w:rsidRDefault="001728BE" w:rsidP="001728BE">
      <w:r w:rsidRPr="001728BE">
        <w:rPr>
          <w:b/>
          <w:bCs/>
        </w:rPr>
        <w:t>Note</w:t>
      </w:r>
      <w:r w:rsidRPr="001728BE">
        <w:t>: These notes are derived from a historical dashboard analysis of Airbnb listing data (2008–2019). No DAX measures were explicitly defined in the source context; analysis focuses on visualization, annotation, and metric interpretation.</w:t>
      </w:r>
    </w:p>
    <w:p w14:paraId="3845F6A1" w14:textId="77777777" w:rsidR="001728BE" w:rsidRPr="001728BE" w:rsidRDefault="001728BE" w:rsidP="001728BE">
      <w:pPr>
        <w:rPr>
          <w:b/>
          <w:bCs/>
        </w:rPr>
      </w:pPr>
      <w:r w:rsidRPr="001728BE">
        <w:rPr>
          <w:b/>
          <w:bCs/>
        </w:rPr>
        <w:t>Ratings Page: Market Share Visualization with Stacked Column and Line Charts</w:t>
      </w:r>
    </w:p>
    <w:p w14:paraId="6F1346A4" w14:textId="77777777" w:rsidR="001728BE" w:rsidRPr="001728BE" w:rsidRDefault="001728BE" w:rsidP="001728BE">
      <w:pPr>
        <w:rPr>
          <w:b/>
          <w:bCs/>
        </w:rPr>
      </w:pPr>
      <w:r w:rsidRPr="001728BE">
        <w:rPr>
          <w:b/>
          <w:bCs/>
        </w:rPr>
        <w:t>Core Visualization Choice</w:t>
      </w:r>
    </w:p>
    <w:p w14:paraId="5189FEB5" w14:textId="77777777" w:rsidR="001728BE" w:rsidRPr="001728BE" w:rsidRDefault="001728BE" w:rsidP="001728BE">
      <w:pPr>
        <w:numPr>
          <w:ilvl w:val="0"/>
          <w:numId w:val="43"/>
        </w:numPr>
      </w:pPr>
      <w:r w:rsidRPr="001728BE">
        <w:t xml:space="preserve">The </w:t>
      </w:r>
      <w:r w:rsidRPr="001728BE">
        <w:rPr>
          <w:b/>
          <w:bCs/>
        </w:rPr>
        <w:t>stacked column and line chart</w:t>
      </w:r>
      <w:r w:rsidRPr="001728BE">
        <w:t xml:space="preserve"> combination is chosen to display multiple data dimensions in a single visualization: </w:t>
      </w:r>
      <w:r w:rsidRPr="001728BE">
        <w:rPr>
          <w:b/>
          <w:bCs/>
        </w:rPr>
        <w:t>total listings</w:t>
      </w:r>
      <w:r w:rsidRPr="001728BE">
        <w:t xml:space="preserve"> (stacked columns) and </w:t>
      </w:r>
      <w:r w:rsidRPr="001728BE">
        <w:rPr>
          <w:b/>
          <w:bCs/>
        </w:rPr>
        <w:t>market share distribution</w:t>
      </w:r>
      <w:r w:rsidRPr="001728BE">
        <w:t xml:space="preserve"> (line chart).</w:t>
      </w:r>
    </w:p>
    <w:p w14:paraId="35FD4CC8" w14:textId="77777777" w:rsidR="001728BE" w:rsidRPr="001728BE" w:rsidRDefault="001728BE" w:rsidP="001728BE">
      <w:pPr>
        <w:numPr>
          <w:ilvl w:val="0"/>
          <w:numId w:val="43"/>
        </w:numPr>
      </w:pPr>
      <w:r w:rsidRPr="001728BE">
        <w:t xml:space="preserve">Every visual must have a </w:t>
      </w:r>
      <w:r w:rsidRPr="001728BE">
        <w:rPr>
          <w:b/>
          <w:bCs/>
        </w:rPr>
        <w:t>specific rationale</w:t>
      </w:r>
      <w:r w:rsidRPr="001728BE">
        <w:t xml:space="preserve"> — not chosen arbitrarily — to communicate layered insights efficiently.</w:t>
      </w:r>
    </w:p>
    <w:p w14:paraId="51776521" w14:textId="77777777" w:rsidR="001728BE" w:rsidRPr="001728BE" w:rsidRDefault="001728BE" w:rsidP="001728BE">
      <w:pPr>
        <w:rPr>
          <w:b/>
          <w:bCs/>
        </w:rPr>
      </w:pPr>
      <w:r w:rsidRPr="001728BE">
        <w:rPr>
          <w:b/>
          <w:bCs/>
        </w:rPr>
        <w:t>Key Metrics Created</w:t>
      </w:r>
    </w:p>
    <w:p w14:paraId="6C6F7FF9" w14:textId="77777777" w:rsidR="001728BE" w:rsidRPr="001728BE" w:rsidRDefault="001728BE" w:rsidP="001728BE">
      <w:pPr>
        <w:numPr>
          <w:ilvl w:val="0"/>
          <w:numId w:val="44"/>
        </w:numPr>
      </w:pPr>
      <w:r w:rsidRPr="001728BE">
        <w:rPr>
          <w:b/>
          <w:bCs/>
        </w:rPr>
        <w:t>Total listings</w:t>
      </w:r>
      <w:r w:rsidRPr="001728BE">
        <w:t xml:space="preserve">: A measure calculated as the count of </w:t>
      </w:r>
      <w:proofErr w:type="spellStart"/>
      <w:r w:rsidRPr="001728BE">
        <w:t>listing_id</w:t>
      </w:r>
      <w:proofErr w:type="spellEnd"/>
      <w:r w:rsidRPr="001728BE">
        <w:t xml:space="preserve"> values, representing the aggregate number of listings per city.</w:t>
      </w:r>
    </w:p>
    <w:p w14:paraId="0C8D5D42" w14:textId="77777777" w:rsidR="001728BE" w:rsidRPr="001728BE" w:rsidRDefault="001728BE" w:rsidP="001728BE">
      <w:pPr>
        <w:numPr>
          <w:ilvl w:val="0"/>
          <w:numId w:val="44"/>
        </w:numPr>
      </w:pPr>
      <w:r w:rsidRPr="001728BE">
        <w:rPr>
          <w:b/>
          <w:bCs/>
        </w:rPr>
        <w:t>Super host listings</w:t>
      </w:r>
      <w:r w:rsidRPr="001728BE">
        <w:t xml:space="preserve">: A measure counting </w:t>
      </w:r>
      <w:proofErr w:type="spellStart"/>
      <w:r w:rsidRPr="001728BE">
        <w:t>listing_id</w:t>
      </w:r>
      <w:proofErr w:type="spellEnd"/>
      <w:r w:rsidRPr="001728BE">
        <w:t xml:space="preserve"> where </w:t>
      </w:r>
      <w:proofErr w:type="spellStart"/>
      <w:r w:rsidRPr="001728BE">
        <w:t>host_is_superhost</w:t>
      </w:r>
      <w:proofErr w:type="spellEnd"/>
      <w:r w:rsidRPr="001728BE">
        <w:t xml:space="preserve"> = TRUE.</w:t>
      </w:r>
    </w:p>
    <w:p w14:paraId="263F72BD" w14:textId="77777777" w:rsidR="001728BE" w:rsidRPr="001728BE" w:rsidRDefault="001728BE" w:rsidP="001728BE">
      <w:pPr>
        <w:numPr>
          <w:ilvl w:val="0"/>
          <w:numId w:val="44"/>
        </w:numPr>
      </w:pPr>
      <w:r w:rsidRPr="001728BE">
        <w:rPr>
          <w:b/>
          <w:bCs/>
        </w:rPr>
        <w:t>No super host listings</w:t>
      </w:r>
      <w:r w:rsidRPr="001728BE">
        <w:t xml:space="preserve">: A measure counting </w:t>
      </w:r>
      <w:proofErr w:type="spellStart"/>
      <w:r w:rsidRPr="001728BE">
        <w:t>listing_id</w:t>
      </w:r>
      <w:proofErr w:type="spellEnd"/>
      <w:r w:rsidRPr="001728BE">
        <w:t xml:space="preserve"> where </w:t>
      </w:r>
      <w:proofErr w:type="spellStart"/>
      <w:r w:rsidRPr="001728BE">
        <w:t>host_is_superhost</w:t>
      </w:r>
      <w:proofErr w:type="spellEnd"/>
      <w:r w:rsidRPr="001728BE">
        <w:t xml:space="preserve"> = FALSE.</w:t>
      </w:r>
    </w:p>
    <w:p w14:paraId="6B217441" w14:textId="77777777" w:rsidR="001728BE" w:rsidRDefault="001728BE" w:rsidP="001728BE">
      <w:pPr>
        <w:numPr>
          <w:ilvl w:val="0"/>
          <w:numId w:val="44"/>
        </w:numPr>
      </w:pPr>
      <w:r w:rsidRPr="001728BE">
        <w:t xml:space="preserve">These three measures replace the need for a raw total listings field, enabling accurate </w:t>
      </w:r>
      <w:r w:rsidRPr="001728BE">
        <w:rPr>
          <w:b/>
          <w:bCs/>
        </w:rPr>
        <w:t>buffering</w:t>
      </w:r>
      <w:r w:rsidRPr="001728BE">
        <w:t xml:space="preserve"> of super vs. non-super host contributions.</w:t>
      </w:r>
    </w:p>
    <w:p w14:paraId="47B7AC64" w14:textId="77777777" w:rsidR="001728BE" w:rsidRDefault="001728BE" w:rsidP="001728BE"/>
    <w:p w14:paraId="51D2DC8D" w14:textId="77777777" w:rsidR="001728BE" w:rsidRDefault="001728BE" w:rsidP="001728BE"/>
    <w:p w14:paraId="14757684" w14:textId="77777777" w:rsidR="001728BE" w:rsidRDefault="001728BE" w:rsidP="001728BE"/>
    <w:p w14:paraId="1D2FC3DB" w14:textId="77777777" w:rsidR="001728BE" w:rsidRPr="001728BE" w:rsidRDefault="001728BE" w:rsidP="001728BE"/>
    <w:p w14:paraId="7D75D945" w14:textId="77777777" w:rsidR="001728BE" w:rsidRPr="001728BE" w:rsidRDefault="001728BE" w:rsidP="001728BE">
      <w:pPr>
        <w:rPr>
          <w:b/>
          <w:bCs/>
        </w:rPr>
      </w:pPr>
      <w:r w:rsidRPr="001728BE">
        <w:rPr>
          <w:b/>
          <w:bCs/>
        </w:rPr>
        <w:lastRenderedPageBreak/>
        <w:t>Handling Data Quality Issues</w:t>
      </w:r>
    </w:p>
    <w:p w14:paraId="2D1D2F6B" w14:textId="77777777" w:rsidR="001728BE" w:rsidRPr="001728BE" w:rsidRDefault="001728BE" w:rsidP="001728BE">
      <w:pPr>
        <w:numPr>
          <w:ilvl w:val="0"/>
          <w:numId w:val="45"/>
        </w:numPr>
      </w:pPr>
      <w:r w:rsidRPr="001728BE">
        <w:t xml:space="preserve">The </w:t>
      </w:r>
      <w:proofErr w:type="spellStart"/>
      <w:r w:rsidRPr="001728BE">
        <w:t>host_is_superhost</w:t>
      </w:r>
      <w:proofErr w:type="spellEnd"/>
      <w:r w:rsidRPr="001728BE">
        <w:t xml:space="preserve"> column contains blank values (165 rows), but these are deemed negligible given the dataset size (~2.88 million rows).</w:t>
      </w:r>
    </w:p>
    <w:p w14:paraId="53B0DF61" w14:textId="77777777" w:rsidR="001728BE" w:rsidRPr="001728BE" w:rsidRDefault="001728BE" w:rsidP="001728BE">
      <w:pPr>
        <w:numPr>
          <w:ilvl w:val="0"/>
          <w:numId w:val="45"/>
        </w:numPr>
      </w:pPr>
      <w:r w:rsidRPr="001728BE">
        <w:t xml:space="preserve">Blank values are not imputed or corrected in this project context, as it is a </w:t>
      </w:r>
      <w:r w:rsidRPr="001728BE">
        <w:rPr>
          <w:b/>
          <w:bCs/>
        </w:rPr>
        <w:t>demo project</w:t>
      </w:r>
      <w:r w:rsidRPr="001728BE">
        <w:t>; in production, business rules would define handling (e.g., assign "N/A" category or impute).</w:t>
      </w:r>
    </w:p>
    <w:p w14:paraId="43767F54" w14:textId="77777777" w:rsidR="001728BE" w:rsidRPr="001728BE" w:rsidRDefault="001728BE" w:rsidP="001728BE">
      <w:pPr>
        <w:rPr>
          <w:b/>
          <w:bCs/>
        </w:rPr>
      </w:pPr>
      <w:r w:rsidRPr="001728BE">
        <w:rPr>
          <w:b/>
          <w:bCs/>
        </w:rPr>
        <w:t>Market Share Insight</w:t>
      </w:r>
    </w:p>
    <w:p w14:paraId="33FF935B" w14:textId="77777777" w:rsidR="001728BE" w:rsidRPr="001728BE" w:rsidRDefault="001728BE" w:rsidP="001728BE">
      <w:pPr>
        <w:numPr>
          <w:ilvl w:val="0"/>
          <w:numId w:val="46"/>
        </w:numPr>
      </w:pPr>
      <w:r w:rsidRPr="001728BE">
        <w:t xml:space="preserve">A </w:t>
      </w:r>
      <w:r w:rsidRPr="001728BE">
        <w:rPr>
          <w:b/>
          <w:bCs/>
        </w:rPr>
        <w:t>line chart</w:t>
      </w:r>
      <w:r w:rsidRPr="001728BE">
        <w:t xml:space="preserve"> overlays the stacked columns to show each city’s </w:t>
      </w:r>
      <w:r w:rsidRPr="001728BE">
        <w:rPr>
          <w:b/>
          <w:bCs/>
        </w:rPr>
        <w:t>market share percentage</w:t>
      </w:r>
      <w:r w:rsidRPr="001728BE">
        <w:t xml:space="preserve"> — the proportion of total listings attributed to that city.</w:t>
      </w:r>
    </w:p>
    <w:p w14:paraId="6EC4DBBA" w14:textId="77777777" w:rsidR="001728BE" w:rsidRPr="001728BE" w:rsidRDefault="001728BE" w:rsidP="001728BE">
      <w:pPr>
        <w:numPr>
          <w:ilvl w:val="0"/>
          <w:numId w:val="46"/>
        </w:numPr>
      </w:pPr>
      <w:r w:rsidRPr="001728BE">
        <w:t>The line visualizes relative dominance across cities, while stacked columns show internal composition (super vs. non-super hosts).</w:t>
      </w:r>
    </w:p>
    <w:p w14:paraId="112E6E54" w14:textId="77777777" w:rsidR="001728BE" w:rsidRPr="001728BE" w:rsidRDefault="001728BE" w:rsidP="001728BE">
      <w:pPr>
        <w:rPr>
          <w:b/>
          <w:bCs/>
        </w:rPr>
      </w:pPr>
      <w:r w:rsidRPr="001728BE">
        <w:rPr>
          <w:b/>
          <w:bCs/>
        </w:rPr>
        <w:t>Ranking Logic</w:t>
      </w:r>
    </w:p>
    <w:p w14:paraId="3D4B3474" w14:textId="77777777" w:rsidR="001728BE" w:rsidRPr="001728BE" w:rsidRDefault="001728BE" w:rsidP="001728BE">
      <w:pPr>
        <w:numPr>
          <w:ilvl w:val="0"/>
          <w:numId w:val="47"/>
        </w:numPr>
      </w:pPr>
      <w:r w:rsidRPr="001728BE">
        <w:rPr>
          <w:b/>
          <w:bCs/>
        </w:rPr>
        <w:t>City rank</w:t>
      </w:r>
      <w:r w:rsidRPr="001728BE">
        <w:t xml:space="preserve"> is determined by sorting cities in descending order of their total listings, enabling clear identification of top-performing markets.</w:t>
      </w:r>
    </w:p>
    <w:p w14:paraId="092818DD" w14:textId="77777777" w:rsidR="001728BE" w:rsidRPr="001728BE" w:rsidRDefault="001728BE" w:rsidP="001728BE">
      <w:pPr>
        <w:numPr>
          <w:ilvl w:val="0"/>
          <w:numId w:val="47"/>
        </w:numPr>
      </w:pPr>
      <w:r w:rsidRPr="001728BE">
        <w:t>This ranking underpins the line chart’s X-axis ordering and ensures intuitive interpretation of market share trends.</w:t>
      </w:r>
    </w:p>
    <w:p w14:paraId="624E9E24" w14:textId="77777777" w:rsidR="001728BE" w:rsidRPr="001728BE" w:rsidRDefault="001728BE" w:rsidP="001728BE">
      <w:pPr>
        <w:rPr>
          <w:b/>
          <w:bCs/>
        </w:rPr>
      </w:pPr>
      <w:r w:rsidRPr="001728BE">
        <w:rPr>
          <w:b/>
          <w:bCs/>
        </w:rPr>
        <w:t>Trust Factor Visualization: Profile Verification and Picture Analysis</w:t>
      </w:r>
    </w:p>
    <w:p w14:paraId="7D15AC55" w14:textId="77777777" w:rsidR="001728BE" w:rsidRPr="001728BE" w:rsidRDefault="001728BE" w:rsidP="001728BE">
      <w:pPr>
        <w:rPr>
          <w:b/>
          <w:bCs/>
        </w:rPr>
      </w:pPr>
      <w:r w:rsidRPr="001728BE">
        <w:rPr>
          <w:b/>
          <w:bCs/>
        </w:rPr>
        <w:t>Cumulative Listing and Ranking</w:t>
      </w:r>
    </w:p>
    <w:p w14:paraId="4381303D" w14:textId="77777777" w:rsidR="001728BE" w:rsidRPr="001728BE" w:rsidRDefault="001728BE" w:rsidP="001728BE">
      <w:pPr>
        <w:numPr>
          <w:ilvl w:val="0"/>
          <w:numId w:val="48"/>
        </w:numPr>
      </w:pPr>
      <w:r w:rsidRPr="001728BE">
        <w:t xml:space="preserve">The </w:t>
      </w:r>
      <w:r w:rsidRPr="001728BE">
        <w:rPr>
          <w:b/>
          <w:bCs/>
        </w:rPr>
        <w:t>cumulative listing</w:t>
      </w:r>
      <w:r w:rsidRPr="001728BE">
        <w:t xml:space="preserve"> is calculated by summing the number of listings sequentially: the first rank’s value is its own listing count, the second rank’s value is the sum of the first and second, and so on.</w:t>
      </w:r>
    </w:p>
    <w:p w14:paraId="4E247BA3" w14:textId="77777777" w:rsidR="001728BE" w:rsidRPr="001728BE" w:rsidRDefault="001728BE" w:rsidP="001728BE">
      <w:pPr>
        <w:numPr>
          <w:ilvl w:val="0"/>
          <w:numId w:val="48"/>
        </w:numPr>
      </w:pPr>
      <w:r w:rsidRPr="001728BE">
        <w:rPr>
          <w:b/>
          <w:bCs/>
        </w:rPr>
        <w:t>Rank order</w:t>
      </w:r>
      <w:r w:rsidRPr="001728BE">
        <w:t xml:space="preserve"> is determined in descending order of total listings, with the highest listing count assigned rank 1.</w:t>
      </w:r>
    </w:p>
    <w:p w14:paraId="68A7F022" w14:textId="77777777" w:rsidR="001728BE" w:rsidRPr="001728BE" w:rsidRDefault="001728BE" w:rsidP="001728BE">
      <w:pPr>
        <w:rPr>
          <w:b/>
          <w:bCs/>
        </w:rPr>
      </w:pPr>
      <w:r w:rsidRPr="001728BE">
        <w:rPr>
          <w:b/>
          <w:bCs/>
        </w:rPr>
        <w:t>Cumulative Percentage</w:t>
      </w:r>
    </w:p>
    <w:p w14:paraId="0DB432FA" w14:textId="77777777" w:rsidR="001728BE" w:rsidRPr="001728BE" w:rsidRDefault="001728BE" w:rsidP="001728BE">
      <w:pPr>
        <w:numPr>
          <w:ilvl w:val="0"/>
          <w:numId w:val="49"/>
        </w:numPr>
      </w:pPr>
      <w:r w:rsidRPr="001728BE">
        <w:t xml:space="preserve">The </w:t>
      </w:r>
      <w:r w:rsidRPr="001728BE">
        <w:rPr>
          <w:b/>
          <w:bCs/>
        </w:rPr>
        <w:t>cumulative percentage</w:t>
      </w:r>
      <w:r w:rsidRPr="001728BE">
        <w:t xml:space="preserve"> is computed as: (cumulative listing / total listings across all cities) × 100.</w:t>
      </w:r>
    </w:p>
    <w:p w14:paraId="55146681" w14:textId="77777777" w:rsidR="001728BE" w:rsidRDefault="001728BE" w:rsidP="001728BE">
      <w:pPr>
        <w:numPr>
          <w:ilvl w:val="0"/>
          <w:numId w:val="49"/>
        </w:numPr>
      </w:pPr>
      <w:r w:rsidRPr="001728BE">
        <w:t>This metric visualizes the proportion of total listings accounted for up to each rank.</w:t>
      </w:r>
    </w:p>
    <w:p w14:paraId="69397B01" w14:textId="77777777" w:rsidR="001728BE" w:rsidRDefault="001728BE" w:rsidP="001728BE"/>
    <w:p w14:paraId="3441BB93" w14:textId="77777777" w:rsidR="001728BE" w:rsidRDefault="001728BE" w:rsidP="001728BE"/>
    <w:p w14:paraId="36B33921" w14:textId="77777777" w:rsidR="001728BE" w:rsidRDefault="001728BE" w:rsidP="001728BE"/>
    <w:p w14:paraId="5E056888" w14:textId="77777777" w:rsidR="001728BE" w:rsidRPr="001728BE" w:rsidRDefault="001728BE" w:rsidP="001728BE"/>
    <w:p w14:paraId="0AAD39DC" w14:textId="77777777" w:rsidR="001728BE" w:rsidRPr="001728BE" w:rsidRDefault="001728BE" w:rsidP="001728BE">
      <w:pPr>
        <w:rPr>
          <w:b/>
          <w:bCs/>
        </w:rPr>
      </w:pPr>
      <w:r w:rsidRPr="001728BE">
        <w:rPr>
          <w:b/>
          <w:bCs/>
        </w:rPr>
        <w:lastRenderedPageBreak/>
        <w:t>Visualization and Sorting</w:t>
      </w:r>
    </w:p>
    <w:p w14:paraId="32915BFA" w14:textId="77777777" w:rsidR="001728BE" w:rsidRPr="001728BE" w:rsidRDefault="001728BE" w:rsidP="001728BE">
      <w:pPr>
        <w:numPr>
          <w:ilvl w:val="0"/>
          <w:numId w:val="50"/>
        </w:numPr>
      </w:pPr>
      <w:r w:rsidRPr="001728BE">
        <w:t xml:space="preserve">The </w:t>
      </w:r>
      <w:r w:rsidRPr="001728BE">
        <w:rPr>
          <w:b/>
          <w:bCs/>
        </w:rPr>
        <w:t>line chart</w:t>
      </w:r>
      <w:r w:rsidRPr="001728BE">
        <w:t xml:space="preserve"> uses cumulative percentage on the y-axis and rank order on the x-axis.</w:t>
      </w:r>
    </w:p>
    <w:p w14:paraId="0D82625C" w14:textId="77777777" w:rsidR="001728BE" w:rsidRPr="001728BE" w:rsidRDefault="001728BE" w:rsidP="001728BE">
      <w:pPr>
        <w:numPr>
          <w:ilvl w:val="0"/>
          <w:numId w:val="50"/>
        </w:numPr>
      </w:pPr>
      <w:r w:rsidRPr="001728BE">
        <w:t xml:space="preserve">Data must be sorted in </w:t>
      </w:r>
      <w:r w:rsidRPr="001728BE">
        <w:rPr>
          <w:b/>
          <w:bCs/>
        </w:rPr>
        <w:t>ascending order of cumulative percentage</w:t>
      </w:r>
      <w:r w:rsidRPr="001728BE">
        <w:t xml:space="preserve"> to reveal the distribution pattern from lowest to highest contribution.</w:t>
      </w:r>
    </w:p>
    <w:p w14:paraId="5E042369" w14:textId="77777777" w:rsidR="001728BE" w:rsidRPr="001728BE" w:rsidRDefault="001728BE" w:rsidP="001728BE">
      <w:pPr>
        <w:rPr>
          <w:b/>
          <w:bCs/>
        </w:rPr>
      </w:pPr>
      <w:r w:rsidRPr="001728BE">
        <w:rPr>
          <w:b/>
          <w:bCs/>
        </w:rPr>
        <w:t xml:space="preserve">Data </w:t>
      </w:r>
      <w:proofErr w:type="spellStart"/>
      <w:r w:rsidRPr="001728BE">
        <w:rPr>
          <w:b/>
          <w:bCs/>
        </w:rPr>
        <w:t>Labeling</w:t>
      </w:r>
      <w:proofErr w:type="spellEnd"/>
      <w:r w:rsidRPr="001728BE">
        <w:rPr>
          <w:b/>
          <w:bCs/>
        </w:rPr>
        <w:t xml:space="preserve"> and Formatting</w:t>
      </w:r>
    </w:p>
    <w:p w14:paraId="5FCF51A1" w14:textId="77777777" w:rsidR="001728BE" w:rsidRPr="001728BE" w:rsidRDefault="001728BE" w:rsidP="001728BE">
      <w:pPr>
        <w:numPr>
          <w:ilvl w:val="0"/>
          <w:numId w:val="51"/>
        </w:numPr>
      </w:pPr>
      <w:r w:rsidRPr="001728BE">
        <w:t xml:space="preserve">Only </w:t>
      </w:r>
      <w:r w:rsidRPr="001728BE">
        <w:rPr>
          <w:b/>
          <w:bCs/>
        </w:rPr>
        <w:t>cumulative listing</w:t>
      </w:r>
      <w:r w:rsidRPr="001728BE">
        <w:t xml:space="preserve"> data labels should be displayed; all others (e.g., non-</w:t>
      </w:r>
      <w:proofErr w:type="spellStart"/>
      <w:r w:rsidRPr="001728BE">
        <w:t>superhost</w:t>
      </w:r>
      <w:proofErr w:type="spellEnd"/>
      <w:r w:rsidRPr="001728BE">
        <w:t xml:space="preserve">, </w:t>
      </w:r>
      <w:proofErr w:type="spellStart"/>
      <w:r w:rsidRPr="001728BE">
        <w:t>superhost</w:t>
      </w:r>
      <w:proofErr w:type="spellEnd"/>
      <w:r w:rsidRPr="001728BE">
        <w:t>) must be hidden.</w:t>
      </w:r>
    </w:p>
    <w:p w14:paraId="2F7B6934" w14:textId="77777777" w:rsidR="001728BE" w:rsidRPr="001728BE" w:rsidRDefault="001728BE" w:rsidP="001728BE">
      <w:pPr>
        <w:numPr>
          <w:ilvl w:val="0"/>
          <w:numId w:val="51"/>
        </w:numPr>
      </w:pPr>
      <w:r w:rsidRPr="001728BE">
        <w:t xml:space="preserve">Values must be formatted as percentages with exactly </w:t>
      </w:r>
      <w:r w:rsidRPr="001728BE">
        <w:rPr>
          <w:b/>
          <w:bCs/>
        </w:rPr>
        <w:t>one decimal place</w:t>
      </w:r>
      <w:r w:rsidRPr="001728BE">
        <w:t xml:space="preserve"> (e.g., 36.2%, 48.1%).</w:t>
      </w:r>
    </w:p>
    <w:p w14:paraId="2C7FAFF5" w14:textId="77777777" w:rsidR="001728BE" w:rsidRPr="001728BE" w:rsidRDefault="001728BE" w:rsidP="001728BE">
      <w:pPr>
        <w:numPr>
          <w:ilvl w:val="0"/>
          <w:numId w:val="51"/>
        </w:numPr>
      </w:pPr>
      <w:r w:rsidRPr="001728BE">
        <w:t>Font size is set to 8 for all labels and axis values, with bold styling applied for clarity.</w:t>
      </w:r>
    </w:p>
    <w:p w14:paraId="398E0918" w14:textId="77777777" w:rsidR="001728BE" w:rsidRPr="001728BE" w:rsidRDefault="001728BE" w:rsidP="001728BE">
      <w:pPr>
        <w:rPr>
          <w:b/>
          <w:bCs/>
        </w:rPr>
      </w:pPr>
      <w:r w:rsidRPr="001728BE">
        <w:rPr>
          <w:b/>
          <w:bCs/>
        </w:rPr>
        <w:t>Design Elements</w:t>
      </w:r>
    </w:p>
    <w:p w14:paraId="18FFB550" w14:textId="77777777" w:rsidR="001728BE" w:rsidRPr="001728BE" w:rsidRDefault="001728BE" w:rsidP="001728BE">
      <w:pPr>
        <w:numPr>
          <w:ilvl w:val="0"/>
          <w:numId w:val="52"/>
        </w:numPr>
      </w:pPr>
      <w:r w:rsidRPr="001728BE">
        <w:t xml:space="preserve">The line thickness is set to </w:t>
      </w:r>
      <w:r w:rsidRPr="001728BE">
        <w:rPr>
          <w:b/>
          <w:bCs/>
        </w:rPr>
        <w:t>1</w:t>
      </w:r>
      <w:r w:rsidRPr="001728BE">
        <w:t xml:space="preserve"> for a clean, minimal appearance.</w:t>
      </w:r>
    </w:p>
    <w:p w14:paraId="24DB7E81" w14:textId="77777777" w:rsidR="001728BE" w:rsidRPr="001728BE" w:rsidRDefault="001728BE" w:rsidP="001728BE">
      <w:pPr>
        <w:numPr>
          <w:ilvl w:val="0"/>
          <w:numId w:val="52"/>
        </w:numPr>
      </w:pPr>
      <w:r w:rsidRPr="001728BE">
        <w:t>Markers (dots) are enabled on the line to highlight each rank’s data point.</w:t>
      </w:r>
    </w:p>
    <w:p w14:paraId="1390D66F" w14:textId="77777777" w:rsidR="001728BE" w:rsidRPr="001728BE" w:rsidRDefault="001728BE" w:rsidP="001728BE">
      <w:pPr>
        <w:numPr>
          <w:ilvl w:val="0"/>
          <w:numId w:val="52"/>
        </w:numPr>
      </w:pPr>
      <w:proofErr w:type="spellStart"/>
      <w:r w:rsidRPr="001728BE">
        <w:t>Color</w:t>
      </w:r>
      <w:proofErr w:type="spellEnd"/>
      <w:r w:rsidRPr="001728BE">
        <w:t xml:space="preserve"> coding distinguishes: </w:t>
      </w:r>
      <w:proofErr w:type="spellStart"/>
      <w:r w:rsidRPr="001728BE">
        <w:rPr>
          <w:b/>
          <w:bCs/>
        </w:rPr>
        <w:t>gray</w:t>
      </w:r>
      <w:proofErr w:type="spellEnd"/>
      <w:r w:rsidRPr="001728BE">
        <w:t xml:space="preserve"> for non-</w:t>
      </w:r>
      <w:proofErr w:type="spellStart"/>
      <w:r w:rsidRPr="001728BE">
        <w:t>superhost</w:t>
      </w:r>
      <w:proofErr w:type="spellEnd"/>
      <w:r w:rsidRPr="001728BE">
        <w:t xml:space="preserve">, </w:t>
      </w:r>
      <w:r w:rsidRPr="001728BE">
        <w:rPr>
          <w:b/>
          <w:bCs/>
        </w:rPr>
        <w:t>pink</w:t>
      </w:r>
      <w:r w:rsidRPr="001728BE">
        <w:t xml:space="preserve"> for </w:t>
      </w:r>
      <w:proofErr w:type="spellStart"/>
      <w:r w:rsidRPr="001728BE">
        <w:t>superhost</w:t>
      </w:r>
      <w:proofErr w:type="spellEnd"/>
      <w:r w:rsidRPr="001728BE">
        <w:t xml:space="preserve"> data points.</w:t>
      </w:r>
    </w:p>
    <w:p w14:paraId="367F2350" w14:textId="77777777" w:rsidR="001728BE" w:rsidRPr="001728BE" w:rsidRDefault="001728BE" w:rsidP="001728BE">
      <w:pPr>
        <w:rPr>
          <w:b/>
          <w:bCs/>
        </w:rPr>
      </w:pPr>
      <w:r w:rsidRPr="001728BE">
        <w:rPr>
          <w:b/>
          <w:bCs/>
        </w:rPr>
        <w:t>Key Insight</w:t>
      </w:r>
    </w:p>
    <w:p w14:paraId="467A7660" w14:textId="77777777" w:rsidR="001728BE" w:rsidRPr="001728BE" w:rsidRDefault="001728BE" w:rsidP="001728BE">
      <w:pPr>
        <w:numPr>
          <w:ilvl w:val="0"/>
          <w:numId w:val="53"/>
        </w:numPr>
      </w:pPr>
      <w:r w:rsidRPr="001728BE">
        <w:t xml:space="preserve">The </w:t>
      </w:r>
      <w:r w:rsidRPr="001728BE">
        <w:rPr>
          <w:b/>
          <w:bCs/>
        </w:rPr>
        <w:t>cumulative percentage curve</w:t>
      </w:r>
      <w:r w:rsidRPr="001728BE">
        <w:t xml:space="preserve"> reveals how a small number of top-ranked cities dominate the total listing volume — a critical insight for trust factor analysis in profile verification and picture-based credibility assessment.</w:t>
      </w:r>
    </w:p>
    <w:p w14:paraId="631C1132" w14:textId="77777777" w:rsidR="001728BE" w:rsidRPr="001728BE" w:rsidRDefault="001728BE" w:rsidP="001728BE">
      <w:pPr>
        <w:rPr>
          <w:b/>
          <w:bCs/>
        </w:rPr>
      </w:pPr>
      <w:r w:rsidRPr="001728BE">
        <w:rPr>
          <w:b/>
          <w:bCs/>
        </w:rPr>
        <w:t>Ribbon Chart: Seasonal Review Trends Across Top Cities</w:t>
      </w:r>
    </w:p>
    <w:p w14:paraId="46CCA094" w14:textId="77777777" w:rsidR="001728BE" w:rsidRPr="001728BE" w:rsidRDefault="001728BE" w:rsidP="001728BE">
      <w:pPr>
        <w:rPr>
          <w:b/>
          <w:bCs/>
        </w:rPr>
      </w:pPr>
      <w:r w:rsidRPr="001728BE">
        <w:rPr>
          <w:b/>
          <w:bCs/>
        </w:rPr>
        <w:t>Data Visualization Adjustments</w:t>
      </w:r>
    </w:p>
    <w:p w14:paraId="33391972" w14:textId="77777777" w:rsidR="001728BE" w:rsidRPr="001728BE" w:rsidRDefault="001728BE" w:rsidP="001728BE">
      <w:pPr>
        <w:numPr>
          <w:ilvl w:val="0"/>
          <w:numId w:val="54"/>
        </w:numPr>
      </w:pPr>
      <w:r w:rsidRPr="001728BE">
        <w:t xml:space="preserve">The </w:t>
      </w:r>
      <w:r w:rsidRPr="001728BE">
        <w:rPr>
          <w:b/>
          <w:bCs/>
        </w:rPr>
        <w:t>legend</w:t>
      </w:r>
      <w:r w:rsidRPr="001728BE">
        <w:t xml:space="preserve"> must be positioned at </w:t>
      </w:r>
      <w:r w:rsidRPr="001728BE">
        <w:rPr>
          <w:b/>
          <w:bCs/>
        </w:rPr>
        <w:t xml:space="preserve">bottom </w:t>
      </w:r>
      <w:proofErr w:type="spellStart"/>
      <w:r w:rsidRPr="001728BE">
        <w:rPr>
          <w:b/>
          <w:bCs/>
        </w:rPr>
        <w:t>center</w:t>
      </w:r>
      <w:proofErr w:type="spellEnd"/>
      <w:r w:rsidRPr="001728BE">
        <w:t xml:space="preserve"> to maintain consistency across the dashboard, replacing the default top-left placement.</w:t>
      </w:r>
    </w:p>
    <w:p w14:paraId="3091EF6D" w14:textId="77777777" w:rsidR="001728BE" w:rsidRPr="001728BE" w:rsidRDefault="001728BE" w:rsidP="001728BE">
      <w:pPr>
        <w:numPr>
          <w:ilvl w:val="0"/>
          <w:numId w:val="54"/>
        </w:numPr>
      </w:pPr>
      <w:r w:rsidRPr="001728BE">
        <w:rPr>
          <w:b/>
          <w:bCs/>
        </w:rPr>
        <w:t>Line markers</w:t>
      </w:r>
      <w:r w:rsidRPr="001728BE">
        <w:t xml:space="preserve"> should replace point markers to enhance trend clarity in ribbon charts.</w:t>
      </w:r>
    </w:p>
    <w:p w14:paraId="699AE73C" w14:textId="77777777" w:rsidR="001728BE" w:rsidRPr="001728BE" w:rsidRDefault="001728BE" w:rsidP="001728BE">
      <w:pPr>
        <w:numPr>
          <w:ilvl w:val="0"/>
          <w:numId w:val="54"/>
        </w:numPr>
      </w:pPr>
      <w:r w:rsidRPr="001728BE">
        <w:rPr>
          <w:b/>
          <w:bCs/>
        </w:rPr>
        <w:t>Legend text</w:t>
      </w:r>
      <w:r w:rsidRPr="001728BE">
        <w:t xml:space="preserve"> should be bolded, italicized, and adjusted for readability to align with dashboard-wide typographic standards.</w:t>
      </w:r>
    </w:p>
    <w:p w14:paraId="76A5E34D" w14:textId="77777777" w:rsidR="001728BE" w:rsidRDefault="001728BE" w:rsidP="001728BE">
      <w:pPr>
        <w:numPr>
          <w:ilvl w:val="0"/>
          <w:numId w:val="54"/>
        </w:numPr>
      </w:pPr>
      <w:r w:rsidRPr="001728BE">
        <w:rPr>
          <w:b/>
          <w:bCs/>
        </w:rPr>
        <w:t>Guide lines</w:t>
      </w:r>
      <w:r w:rsidRPr="001728BE">
        <w:t xml:space="preserve"> (dotted background lines) must be turned off to reduce visual clutter and improve focus on data trends.</w:t>
      </w:r>
    </w:p>
    <w:p w14:paraId="519D23C2" w14:textId="77777777" w:rsidR="001728BE" w:rsidRDefault="001728BE" w:rsidP="001728BE"/>
    <w:p w14:paraId="684DD82E" w14:textId="77777777" w:rsidR="001728BE" w:rsidRPr="001728BE" w:rsidRDefault="001728BE" w:rsidP="001728BE"/>
    <w:p w14:paraId="550E0080" w14:textId="77777777" w:rsidR="001728BE" w:rsidRPr="001728BE" w:rsidRDefault="001728BE" w:rsidP="001728BE">
      <w:pPr>
        <w:rPr>
          <w:b/>
          <w:bCs/>
        </w:rPr>
      </w:pPr>
      <w:r w:rsidRPr="001728BE">
        <w:rPr>
          <w:b/>
          <w:bCs/>
        </w:rPr>
        <w:t>Axis and Label Customization</w:t>
      </w:r>
    </w:p>
    <w:p w14:paraId="15360E56" w14:textId="77777777" w:rsidR="001728BE" w:rsidRPr="001728BE" w:rsidRDefault="001728BE" w:rsidP="001728BE">
      <w:pPr>
        <w:numPr>
          <w:ilvl w:val="0"/>
          <w:numId w:val="55"/>
        </w:numPr>
      </w:pPr>
      <w:r w:rsidRPr="001728BE">
        <w:rPr>
          <w:b/>
          <w:bCs/>
        </w:rPr>
        <w:t>Secondary axis values</w:t>
      </w:r>
      <w:r w:rsidRPr="001728BE">
        <w:t xml:space="preserve"> require manual adjustment to match the chosen font and style across the visualization.</w:t>
      </w:r>
    </w:p>
    <w:p w14:paraId="55D0B8EE" w14:textId="77777777" w:rsidR="001728BE" w:rsidRPr="001728BE" w:rsidRDefault="001728BE" w:rsidP="001728BE">
      <w:pPr>
        <w:numPr>
          <w:ilvl w:val="0"/>
          <w:numId w:val="55"/>
        </w:numPr>
      </w:pPr>
      <w:r w:rsidRPr="001728BE">
        <w:rPr>
          <w:b/>
          <w:bCs/>
        </w:rPr>
        <w:t>Data labels</w:t>
      </w:r>
      <w:r w:rsidRPr="001728BE">
        <w:t xml:space="preserve"> should display exact numeric values in </w:t>
      </w:r>
      <w:r w:rsidRPr="001728BE">
        <w:rPr>
          <w:b/>
          <w:bCs/>
        </w:rPr>
        <w:t>USD</w:t>
      </w:r>
      <w:r w:rsidRPr="001728BE">
        <w:t xml:space="preserve"> format (e.g., $800, $580), with currency symbol applied via column formatting.</w:t>
      </w:r>
    </w:p>
    <w:p w14:paraId="43536B70" w14:textId="77777777" w:rsidR="001728BE" w:rsidRPr="001728BE" w:rsidRDefault="001728BE" w:rsidP="001728BE">
      <w:pPr>
        <w:numPr>
          <w:ilvl w:val="0"/>
          <w:numId w:val="55"/>
        </w:numPr>
      </w:pPr>
      <w:r w:rsidRPr="001728BE">
        <w:rPr>
          <w:b/>
          <w:bCs/>
        </w:rPr>
        <w:t>Label positioning</w:t>
      </w:r>
      <w:r w:rsidRPr="001728BE">
        <w:t xml:space="preserve"> must be set to </w:t>
      </w:r>
      <w:r w:rsidRPr="001728BE">
        <w:rPr>
          <w:b/>
          <w:bCs/>
        </w:rPr>
        <w:t>inside</w:t>
      </w:r>
      <w:r w:rsidRPr="001728BE">
        <w:t xml:space="preserve"> the bars, not auto or outside, to ensure clean, compact presentation.</w:t>
      </w:r>
    </w:p>
    <w:p w14:paraId="724D6D85" w14:textId="77777777" w:rsidR="001728BE" w:rsidRPr="001728BE" w:rsidRDefault="001728BE" w:rsidP="001728BE">
      <w:pPr>
        <w:rPr>
          <w:b/>
          <w:bCs/>
        </w:rPr>
      </w:pPr>
      <w:proofErr w:type="spellStart"/>
      <w:r w:rsidRPr="001728BE">
        <w:rPr>
          <w:b/>
          <w:bCs/>
        </w:rPr>
        <w:t>Color</w:t>
      </w:r>
      <w:proofErr w:type="spellEnd"/>
      <w:r w:rsidRPr="001728BE">
        <w:rPr>
          <w:b/>
          <w:bCs/>
        </w:rPr>
        <w:t xml:space="preserve"> and Design Choices</w:t>
      </w:r>
    </w:p>
    <w:p w14:paraId="1F6F6C3F" w14:textId="77777777" w:rsidR="001728BE" w:rsidRPr="001728BE" w:rsidRDefault="001728BE" w:rsidP="001728BE">
      <w:pPr>
        <w:numPr>
          <w:ilvl w:val="0"/>
          <w:numId w:val="56"/>
        </w:numPr>
      </w:pPr>
      <w:r w:rsidRPr="001728BE">
        <w:rPr>
          <w:b/>
          <w:bCs/>
        </w:rPr>
        <w:t xml:space="preserve">Bar </w:t>
      </w:r>
      <w:proofErr w:type="spellStart"/>
      <w:r w:rsidRPr="001728BE">
        <w:rPr>
          <w:b/>
          <w:bCs/>
        </w:rPr>
        <w:t>colors</w:t>
      </w:r>
      <w:proofErr w:type="spellEnd"/>
      <w:r w:rsidRPr="001728BE">
        <w:t xml:space="preserve"> should be assigned per category: </w:t>
      </w:r>
      <w:r w:rsidRPr="001728BE">
        <w:rPr>
          <w:b/>
          <w:bCs/>
        </w:rPr>
        <w:t>dark pink</w:t>
      </w:r>
      <w:r w:rsidRPr="001728BE">
        <w:t xml:space="preserve"> for entire place, </w:t>
      </w:r>
      <w:r w:rsidRPr="001728BE">
        <w:rPr>
          <w:b/>
          <w:bCs/>
        </w:rPr>
        <w:t>black</w:t>
      </w:r>
      <w:r w:rsidRPr="001728BE">
        <w:t xml:space="preserve"> for hotel rooms, </w:t>
      </w:r>
      <w:r w:rsidRPr="001728BE">
        <w:rPr>
          <w:b/>
          <w:bCs/>
        </w:rPr>
        <w:t>light</w:t>
      </w:r>
      <w:r w:rsidRPr="001728BE">
        <w:t xml:space="preserve"> for private rooms, and modified for shared rooms.</w:t>
      </w:r>
    </w:p>
    <w:p w14:paraId="10987A24" w14:textId="77777777" w:rsidR="001728BE" w:rsidRPr="001728BE" w:rsidRDefault="001728BE" w:rsidP="001728BE">
      <w:pPr>
        <w:numPr>
          <w:ilvl w:val="0"/>
          <w:numId w:val="56"/>
        </w:numPr>
      </w:pPr>
      <w:proofErr w:type="spellStart"/>
      <w:r w:rsidRPr="001728BE">
        <w:t>Color</w:t>
      </w:r>
      <w:proofErr w:type="spellEnd"/>
      <w:r w:rsidRPr="001728BE">
        <w:t xml:space="preserve"> selection should reflect brand identity (e.g., Airbnb’s aesthetic) for intuitive recognition.</w:t>
      </w:r>
    </w:p>
    <w:p w14:paraId="449274F8" w14:textId="77777777" w:rsidR="001728BE" w:rsidRPr="001728BE" w:rsidRDefault="001728BE" w:rsidP="001728BE">
      <w:pPr>
        <w:numPr>
          <w:ilvl w:val="0"/>
          <w:numId w:val="56"/>
        </w:numPr>
      </w:pPr>
      <w:r w:rsidRPr="001728BE">
        <w:t xml:space="preserve">Avoid overly saturated </w:t>
      </w:r>
      <w:proofErr w:type="spellStart"/>
      <w:r w:rsidRPr="001728BE">
        <w:t>colors</w:t>
      </w:r>
      <w:proofErr w:type="spellEnd"/>
      <w:r w:rsidRPr="001728BE">
        <w:t>; prioritize contrast and clarity for accessibility.</w:t>
      </w:r>
    </w:p>
    <w:p w14:paraId="419E2948" w14:textId="77777777" w:rsidR="001728BE" w:rsidRPr="001728BE" w:rsidRDefault="001728BE" w:rsidP="001728BE">
      <w:pPr>
        <w:rPr>
          <w:b/>
          <w:bCs/>
        </w:rPr>
      </w:pPr>
      <w:r w:rsidRPr="001728BE">
        <w:rPr>
          <w:b/>
          <w:bCs/>
        </w:rPr>
        <w:t>Title and Layout</w:t>
      </w:r>
    </w:p>
    <w:p w14:paraId="6BA28B2A" w14:textId="77777777" w:rsidR="001728BE" w:rsidRPr="001728BE" w:rsidRDefault="001728BE" w:rsidP="001728BE">
      <w:pPr>
        <w:numPr>
          <w:ilvl w:val="0"/>
          <w:numId w:val="57"/>
        </w:numPr>
      </w:pPr>
      <w:r w:rsidRPr="001728BE">
        <w:rPr>
          <w:b/>
          <w:bCs/>
        </w:rPr>
        <w:t>Chart title</w:t>
      </w:r>
      <w:r w:rsidRPr="001728BE">
        <w:t xml:space="preserve"> must be removed from the top of the visualization if a dashboard-level title already exists to prevent redundancy.</w:t>
      </w:r>
    </w:p>
    <w:p w14:paraId="55C1CC8F" w14:textId="77777777" w:rsidR="001728BE" w:rsidRPr="001728BE" w:rsidRDefault="001728BE" w:rsidP="001728BE">
      <w:pPr>
        <w:numPr>
          <w:ilvl w:val="0"/>
          <w:numId w:val="57"/>
        </w:numPr>
      </w:pPr>
      <w:r w:rsidRPr="001728BE">
        <w:rPr>
          <w:b/>
          <w:bCs/>
        </w:rPr>
        <w:t>Y-axis label</w:t>
      </w:r>
      <w:r w:rsidRPr="001728BE">
        <w:t xml:space="preserve"> should be omitted; only values should remain visible.</w:t>
      </w:r>
    </w:p>
    <w:p w14:paraId="06D15EFF" w14:textId="77777777" w:rsidR="001728BE" w:rsidRPr="001728BE" w:rsidRDefault="001728BE" w:rsidP="001728BE">
      <w:pPr>
        <w:numPr>
          <w:ilvl w:val="0"/>
          <w:numId w:val="57"/>
        </w:numPr>
      </w:pPr>
      <w:r w:rsidRPr="001728BE">
        <w:rPr>
          <w:b/>
          <w:bCs/>
        </w:rPr>
        <w:t>X-axis title</w:t>
      </w:r>
      <w:r w:rsidRPr="001728BE">
        <w:t xml:space="preserve"> should explicitly state "Average Price" and be formatted with consistent font and size (e.g., 9pt).</w:t>
      </w:r>
    </w:p>
    <w:p w14:paraId="29361655" w14:textId="77777777" w:rsidR="001728BE" w:rsidRPr="001728BE" w:rsidRDefault="001728BE" w:rsidP="001728BE">
      <w:pPr>
        <w:rPr>
          <w:b/>
          <w:bCs/>
        </w:rPr>
      </w:pPr>
      <w:r w:rsidRPr="001728BE">
        <w:rPr>
          <w:b/>
          <w:bCs/>
        </w:rPr>
        <w:t>Key Insight from Analysis</w:t>
      </w:r>
    </w:p>
    <w:p w14:paraId="1B038F7A" w14:textId="77777777" w:rsidR="001728BE" w:rsidRPr="001728BE" w:rsidRDefault="001728BE" w:rsidP="001728BE">
      <w:pPr>
        <w:numPr>
          <w:ilvl w:val="0"/>
          <w:numId w:val="58"/>
        </w:numPr>
      </w:pPr>
      <w:r w:rsidRPr="001728BE">
        <w:rPr>
          <w:b/>
          <w:bCs/>
        </w:rPr>
        <w:t>Paris, New York, and Sydney</w:t>
      </w:r>
      <w:r w:rsidRPr="001728BE">
        <w:t xml:space="preserve"> collectively hold </w:t>
      </w:r>
      <w:r w:rsidRPr="001728BE">
        <w:rPr>
          <w:b/>
          <w:bCs/>
        </w:rPr>
        <w:t>48.4%</w:t>
      </w:r>
      <w:r w:rsidRPr="001728BE">
        <w:t xml:space="preserve"> of total listings and reviews, indicating dominant market presence.</w:t>
      </w:r>
    </w:p>
    <w:p w14:paraId="72A3F191" w14:textId="77777777" w:rsidR="001728BE" w:rsidRPr="001728BE" w:rsidRDefault="001728BE" w:rsidP="001728BE">
      <w:pPr>
        <w:numPr>
          <w:ilvl w:val="0"/>
          <w:numId w:val="58"/>
        </w:numPr>
      </w:pPr>
      <w:r w:rsidRPr="001728BE">
        <w:rPr>
          <w:b/>
          <w:bCs/>
        </w:rPr>
        <w:t>Hotel room prices</w:t>
      </w:r>
      <w:r w:rsidRPr="001728BE">
        <w:t xml:space="preserve"> in Paris are likely a key driver for Airbnb adoption, as </w:t>
      </w:r>
      <w:proofErr w:type="spellStart"/>
      <w:r w:rsidRPr="001728BE">
        <w:t>travelers</w:t>
      </w:r>
      <w:proofErr w:type="spellEnd"/>
      <w:r w:rsidRPr="001728BE">
        <w:t xml:space="preserve"> may prefer lower-cost alternatives to expensive hotels.</w:t>
      </w:r>
    </w:p>
    <w:p w14:paraId="16773500" w14:textId="77777777" w:rsidR="001728BE" w:rsidRDefault="001728BE" w:rsidP="001728BE">
      <w:pPr>
        <w:numPr>
          <w:ilvl w:val="0"/>
          <w:numId w:val="58"/>
        </w:numPr>
      </w:pPr>
      <w:r w:rsidRPr="001728BE">
        <w:t xml:space="preserve">This insight supports the hypothesis that </w:t>
      </w:r>
      <w:r w:rsidRPr="001728BE">
        <w:rPr>
          <w:b/>
          <w:bCs/>
        </w:rPr>
        <w:t>price sensitivity</w:t>
      </w:r>
      <w:r w:rsidRPr="001728BE">
        <w:t xml:space="preserve"> influences platform preference in high-cost urban markets.</w:t>
      </w:r>
    </w:p>
    <w:p w14:paraId="67A7F368" w14:textId="77777777" w:rsidR="001728BE" w:rsidRDefault="001728BE" w:rsidP="001728BE"/>
    <w:p w14:paraId="5E11E295" w14:textId="77777777" w:rsidR="001728BE" w:rsidRDefault="001728BE" w:rsidP="001728BE"/>
    <w:p w14:paraId="61969835" w14:textId="77777777" w:rsidR="001728BE" w:rsidRDefault="001728BE" w:rsidP="001728BE"/>
    <w:p w14:paraId="3F0CEC2E" w14:textId="77777777" w:rsidR="001728BE" w:rsidRPr="001728BE" w:rsidRDefault="001728BE" w:rsidP="001728BE"/>
    <w:p w14:paraId="7638F512" w14:textId="77777777" w:rsidR="001728BE" w:rsidRPr="001728BE" w:rsidRDefault="001728BE" w:rsidP="001728BE">
      <w:pPr>
        <w:rPr>
          <w:b/>
          <w:bCs/>
        </w:rPr>
      </w:pPr>
      <w:r w:rsidRPr="001728BE">
        <w:rPr>
          <w:b/>
          <w:bCs/>
        </w:rPr>
        <w:lastRenderedPageBreak/>
        <w:t xml:space="preserve">Review Frequency Analysis and User </w:t>
      </w:r>
      <w:proofErr w:type="spellStart"/>
      <w:r w:rsidRPr="001728BE">
        <w:rPr>
          <w:b/>
          <w:bCs/>
        </w:rPr>
        <w:t>Behavior</w:t>
      </w:r>
      <w:proofErr w:type="spellEnd"/>
      <w:r w:rsidRPr="001728BE">
        <w:rPr>
          <w:b/>
          <w:bCs/>
        </w:rPr>
        <w:t xml:space="preserve"> Patterns</w:t>
      </w:r>
    </w:p>
    <w:p w14:paraId="021EBCF6" w14:textId="77777777" w:rsidR="001728BE" w:rsidRPr="001728BE" w:rsidRDefault="001728BE" w:rsidP="001728BE">
      <w:pPr>
        <w:rPr>
          <w:b/>
          <w:bCs/>
        </w:rPr>
      </w:pPr>
      <w:r w:rsidRPr="001728BE">
        <w:rPr>
          <w:b/>
          <w:bCs/>
        </w:rPr>
        <w:t>Conditional Formatting in Data Visualization</w:t>
      </w:r>
    </w:p>
    <w:p w14:paraId="7043E1EF" w14:textId="77777777" w:rsidR="001728BE" w:rsidRPr="001728BE" w:rsidRDefault="001728BE" w:rsidP="001728BE">
      <w:pPr>
        <w:numPr>
          <w:ilvl w:val="0"/>
          <w:numId w:val="59"/>
        </w:numPr>
      </w:pPr>
      <w:r w:rsidRPr="001728BE">
        <w:rPr>
          <w:b/>
          <w:bCs/>
        </w:rPr>
        <w:t>Conditional formatting</w:t>
      </w:r>
      <w:r w:rsidRPr="001728BE">
        <w:t xml:space="preserve"> is applied to visualize rating values using a gradient scale, where lower ratings correspond to </w:t>
      </w:r>
      <w:r w:rsidRPr="001728BE">
        <w:rPr>
          <w:b/>
          <w:bCs/>
        </w:rPr>
        <w:t xml:space="preserve">light </w:t>
      </w:r>
      <w:proofErr w:type="spellStart"/>
      <w:r w:rsidRPr="001728BE">
        <w:rPr>
          <w:b/>
          <w:bCs/>
        </w:rPr>
        <w:t>gray</w:t>
      </w:r>
      <w:proofErr w:type="spellEnd"/>
      <w:r w:rsidRPr="001728BE">
        <w:t xml:space="preserve"> and higher ratings to </w:t>
      </w:r>
      <w:r w:rsidRPr="001728BE">
        <w:rPr>
          <w:b/>
          <w:bCs/>
        </w:rPr>
        <w:t>dark green</w:t>
      </w:r>
      <w:r w:rsidRPr="001728BE">
        <w:t>.</w:t>
      </w:r>
    </w:p>
    <w:p w14:paraId="773F9359" w14:textId="77777777" w:rsidR="001728BE" w:rsidRPr="001728BE" w:rsidRDefault="001728BE" w:rsidP="001728BE">
      <w:pPr>
        <w:numPr>
          <w:ilvl w:val="0"/>
          <w:numId w:val="59"/>
        </w:numPr>
      </w:pPr>
      <w:r w:rsidRPr="001728BE">
        <w:t xml:space="preserve">The </w:t>
      </w:r>
      <w:r w:rsidRPr="001728BE">
        <w:rPr>
          <w:b/>
          <w:bCs/>
        </w:rPr>
        <w:t>hex code</w:t>
      </w:r>
      <w:r w:rsidRPr="001728BE">
        <w:t xml:space="preserve"> for the dark green </w:t>
      </w:r>
      <w:proofErr w:type="spellStart"/>
      <w:r w:rsidRPr="001728BE">
        <w:t>color</w:t>
      </w:r>
      <w:proofErr w:type="spellEnd"/>
      <w:r w:rsidRPr="001728BE">
        <w:t xml:space="preserve"> is copied and pasted directly into the conditional formatting settings to ensure consistent </w:t>
      </w:r>
      <w:proofErr w:type="spellStart"/>
      <w:r w:rsidRPr="001728BE">
        <w:t>color</w:t>
      </w:r>
      <w:proofErr w:type="spellEnd"/>
      <w:r w:rsidRPr="001728BE">
        <w:t xml:space="preserve"> mapping.</w:t>
      </w:r>
    </w:p>
    <w:p w14:paraId="5D04A21C" w14:textId="77777777" w:rsidR="001728BE" w:rsidRPr="001728BE" w:rsidRDefault="001728BE" w:rsidP="001728BE">
      <w:pPr>
        <w:numPr>
          <w:ilvl w:val="0"/>
          <w:numId w:val="59"/>
        </w:numPr>
      </w:pPr>
      <w:r w:rsidRPr="001728BE">
        <w:t xml:space="preserve">The gradient is ordered in </w:t>
      </w:r>
      <w:r w:rsidRPr="001728BE">
        <w:rPr>
          <w:b/>
          <w:bCs/>
        </w:rPr>
        <w:t>descending</w:t>
      </w:r>
      <w:r w:rsidRPr="001728BE">
        <w:t xml:space="preserve"> sequence to reflect increasing ratings from light to dark, enhancing visual interpretation.</w:t>
      </w:r>
    </w:p>
    <w:p w14:paraId="15CBF1DA" w14:textId="77777777" w:rsidR="001728BE" w:rsidRPr="001728BE" w:rsidRDefault="001728BE" w:rsidP="001728BE">
      <w:pPr>
        <w:rPr>
          <w:b/>
          <w:bCs/>
        </w:rPr>
      </w:pPr>
      <w:r w:rsidRPr="001728BE">
        <w:rPr>
          <w:b/>
          <w:bCs/>
        </w:rPr>
        <w:t xml:space="preserve">Data </w:t>
      </w:r>
      <w:proofErr w:type="spellStart"/>
      <w:r w:rsidRPr="001728BE">
        <w:rPr>
          <w:b/>
          <w:bCs/>
        </w:rPr>
        <w:t>Labeling</w:t>
      </w:r>
      <w:proofErr w:type="spellEnd"/>
      <w:r w:rsidRPr="001728BE">
        <w:rPr>
          <w:b/>
          <w:bCs/>
        </w:rPr>
        <w:t xml:space="preserve"> and Aesthetic Refinement</w:t>
      </w:r>
    </w:p>
    <w:p w14:paraId="4C09FE54" w14:textId="77777777" w:rsidR="001728BE" w:rsidRPr="001728BE" w:rsidRDefault="001728BE" w:rsidP="001728BE">
      <w:pPr>
        <w:numPr>
          <w:ilvl w:val="0"/>
          <w:numId w:val="60"/>
        </w:numPr>
      </w:pPr>
      <w:r w:rsidRPr="001728BE">
        <w:rPr>
          <w:b/>
          <w:bCs/>
        </w:rPr>
        <w:t>Data labels</w:t>
      </w:r>
      <w:r w:rsidRPr="001728BE">
        <w:t xml:space="preserve"> are enabled to display exact average rating values on each bar, with decimal precision set to </w:t>
      </w:r>
      <w:r w:rsidRPr="001728BE">
        <w:rPr>
          <w:b/>
          <w:bCs/>
        </w:rPr>
        <w:t>one decimal place</w:t>
      </w:r>
      <w:r w:rsidRPr="001728BE">
        <w:t xml:space="preserve"> for clarity.</w:t>
      </w:r>
    </w:p>
    <w:p w14:paraId="366EB6F4" w14:textId="77777777" w:rsidR="001728BE" w:rsidRPr="001728BE" w:rsidRDefault="001728BE" w:rsidP="001728BE">
      <w:pPr>
        <w:numPr>
          <w:ilvl w:val="0"/>
          <w:numId w:val="60"/>
        </w:numPr>
      </w:pPr>
      <w:r w:rsidRPr="001728BE">
        <w:t xml:space="preserve">Font </w:t>
      </w:r>
      <w:proofErr w:type="spellStart"/>
      <w:r w:rsidRPr="001728BE">
        <w:t>color</w:t>
      </w:r>
      <w:proofErr w:type="spellEnd"/>
      <w:r w:rsidRPr="001728BE">
        <w:t xml:space="preserve"> is set to </w:t>
      </w:r>
      <w:r w:rsidRPr="001728BE">
        <w:rPr>
          <w:b/>
          <w:bCs/>
        </w:rPr>
        <w:t>black</w:t>
      </w:r>
      <w:r w:rsidRPr="001728BE">
        <w:t xml:space="preserve">, and background </w:t>
      </w:r>
      <w:proofErr w:type="spellStart"/>
      <w:r w:rsidRPr="001728BE">
        <w:t>color</w:t>
      </w:r>
      <w:proofErr w:type="spellEnd"/>
      <w:r w:rsidRPr="001728BE">
        <w:t xml:space="preserve"> is activated to improve text contrast and readability.</w:t>
      </w:r>
    </w:p>
    <w:p w14:paraId="506D91B2" w14:textId="77777777" w:rsidR="001728BE" w:rsidRPr="001728BE" w:rsidRDefault="001728BE" w:rsidP="001728BE">
      <w:pPr>
        <w:numPr>
          <w:ilvl w:val="0"/>
          <w:numId w:val="60"/>
        </w:numPr>
      </w:pPr>
      <w:r w:rsidRPr="001728BE">
        <w:t xml:space="preserve">The </w:t>
      </w:r>
      <w:r w:rsidRPr="001728BE">
        <w:rPr>
          <w:b/>
          <w:bCs/>
        </w:rPr>
        <w:t>font style</w:t>
      </w:r>
      <w:r w:rsidRPr="001728BE">
        <w:t xml:space="preserve"> is standardized across the visualization, with alignment adjusted to </w:t>
      </w:r>
      <w:proofErr w:type="spellStart"/>
      <w:r w:rsidRPr="001728BE">
        <w:t>center</w:t>
      </w:r>
      <w:proofErr w:type="spellEnd"/>
      <w:r w:rsidRPr="001728BE">
        <w:t xml:space="preserve"> for headers and labels.</w:t>
      </w:r>
    </w:p>
    <w:p w14:paraId="167B3874" w14:textId="77777777" w:rsidR="001728BE" w:rsidRPr="001728BE" w:rsidRDefault="001728BE" w:rsidP="001728BE">
      <w:pPr>
        <w:rPr>
          <w:b/>
          <w:bCs/>
        </w:rPr>
      </w:pPr>
      <w:r w:rsidRPr="001728BE">
        <w:rPr>
          <w:b/>
          <w:bCs/>
        </w:rPr>
        <w:t>Axis and Layout Optimization</w:t>
      </w:r>
    </w:p>
    <w:p w14:paraId="10316501" w14:textId="77777777" w:rsidR="001728BE" w:rsidRPr="001728BE" w:rsidRDefault="001728BE" w:rsidP="001728BE">
      <w:pPr>
        <w:numPr>
          <w:ilvl w:val="0"/>
          <w:numId w:val="61"/>
        </w:numPr>
      </w:pPr>
      <w:r w:rsidRPr="001728BE">
        <w:t>Grid lines are removed from the chart background to reduce visual clutter and enhance focus on data bars.</w:t>
      </w:r>
    </w:p>
    <w:p w14:paraId="51FC86F1" w14:textId="77777777" w:rsidR="001728BE" w:rsidRPr="001728BE" w:rsidRDefault="001728BE" w:rsidP="001728BE">
      <w:pPr>
        <w:numPr>
          <w:ilvl w:val="0"/>
          <w:numId w:val="61"/>
        </w:numPr>
      </w:pPr>
      <w:r w:rsidRPr="001728BE">
        <w:t xml:space="preserve">The x-axis labels for city names are hidden because they are redundant with the bar labels; only </w:t>
      </w:r>
      <w:r w:rsidRPr="001728BE">
        <w:rPr>
          <w:b/>
          <w:bCs/>
        </w:rPr>
        <w:t>average rating</w:t>
      </w:r>
      <w:r w:rsidRPr="001728BE">
        <w:t xml:space="preserve"> remains as the essential axis label.</w:t>
      </w:r>
    </w:p>
    <w:p w14:paraId="5FD1B280" w14:textId="77777777" w:rsidR="001728BE" w:rsidRPr="001728BE" w:rsidRDefault="001728BE" w:rsidP="001728BE">
      <w:pPr>
        <w:numPr>
          <w:ilvl w:val="0"/>
          <w:numId w:val="61"/>
        </w:numPr>
      </w:pPr>
      <w:r w:rsidRPr="001728BE">
        <w:t xml:space="preserve">Spacing between categories is increased to </w:t>
      </w:r>
      <w:r w:rsidRPr="001728BE">
        <w:rPr>
          <w:b/>
          <w:bCs/>
        </w:rPr>
        <w:t>50%</w:t>
      </w:r>
      <w:r w:rsidRPr="001728BE">
        <w:t xml:space="preserve"> to widen columns slightly, improving visual balance and aesthetics.</w:t>
      </w:r>
    </w:p>
    <w:p w14:paraId="0AB9C85F" w14:textId="77777777" w:rsidR="001728BE" w:rsidRPr="001728BE" w:rsidRDefault="001728BE" w:rsidP="001728BE">
      <w:pPr>
        <w:numPr>
          <w:ilvl w:val="0"/>
          <w:numId w:val="61"/>
        </w:numPr>
      </w:pPr>
      <w:r w:rsidRPr="001728BE">
        <w:t>Padding is adjusted at the bottom to accommodate additional annotations or findings below the visualization.</w:t>
      </w:r>
    </w:p>
    <w:p w14:paraId="14489F42" w14:textId="77777777" w:rsidR="001728BE" w:rsidRPr="001728BE" w:rsidRDefault="001728BE" w:rsidP="001728BE">
      <w:pPr>
        <w:rPr>
          <w:b/>
          <w:bCs/>
        </w:rPr>
      </w:pPr>
      <w:r w:rsidRPr="001728BE">
        <w:rPr>
          <w:b/>
          <w:bCs/>
        </w:rPr>
        <w:t>Multi-View Dashboard Design</w:t>
      </w:r>
    </w:p>
    <w:p w14:paraId="41126A0A" w14:textId="77777777" w:rsidR="001728BE" w:rsidRPr="001728BE" w:rsidRDefault="001728BE" w:rsidP="001728BE">
      <w:pPr>
        <w:numPr>
          <w:ilvl w:val="0"/>
          <w:numId w:val="62"/>
        </w:numPr>
      </w:pPr>
      <w:r w:rsidRPr="001728BE">
        <w:t xml:space="preserve">Two distinct views are created: </w:t>
      </w:r>
      <w:r w:rsidRPr="001728BE">
        <w:rPr>
          <w:b/>
          <w:bCs/>
        </w:rPr>
        <w:t>overview</w:t>
      </w:r>
      <w:r w:rsidRPr="001728BE">
        <w:t xml:space="preserve"> (represented by a star icon) and </w:t>
      </w:r>
      <w:r w:rsidRPr="001728BE">
        <w:rPr>
          <w:b/>
          <w:bCs/>
        </w:rPr>
        <w:t>detailed view</w:t>
      </w:r>
      <w:r w:rsidRPr="001728BE">
        <w:t xml:space="preserve"> (represented by a magnifying glass icon).</w:t>
      </w:r>
    </w:p>
    <w:p w14:paraId="7A7ACAE9" w14:textId="77777777" w:rsidR="001728BE" w:rsidRPr="001728BE" w:rsidRDefault="001728BE" w:rsidP="001728BE">
      <w:pPr>
        <w:numPr>
          <w:ilvl w:val="0"/>
          <w:numId w:val="62"/>
        </w:numPr>
      </w:pPr>
      <w:r w:rsidRPr="001728BE">
        <w:t xml:space="preserve">The </w:t>
      </w:r>
      <w:r w:rsidRPr="001728BE">
        <w:rPr>
          <w:b/>
          <w:bCs/>
        </w:rPr>
        <w:t>detailed view</w:t>
      </w:r>
      <w:r w:rsidRPr="001728BE">
        <w:t xml:space="preserve"> uses a matrix chart to display average scores across five key metrics: </w:t>
      </w:r>
      <w:r w:rsidRPr="001728BE">
        <w:rPr>
          <w:b/>
          <w:bCs/>
        </w:rPr>
        <w:t>accuracy</w:t>
      </w:r>
      <w:r w:rsidRPr="001728BE">
        <w:t xml:space="preserve">, </w:t>
      </w:r>
      <w:r w:rsidRPr="001728BE">
        <w:rPr>
          <w:b/>
          <w:bCs/>
        </w:rPr>
        <w:t>cleanliness</w:t>
      </w:r>
      <w:r w:rsidRPr="001728BE">
        <w:t xml:space="preserve">, </w:t>
      </w:r>
      <w:r w:rsidRPr="001728BE">
        <w:rPr>
          <w:b/>
          <w:bCs/>
        </w:rPr>
        <w:t>communication</w:t>
      </w:r>
      <w:r w:rsidRPr="001728BE">
        <w:t xml:space="preserve">, </w:t>
      </w:r>
      <w:r w:rsidRPr="001728BE">
        <w:rPr>
          <w:b/>
          <w:bCs/>
        </w:rPr>
        <w:t>location</w:t>
      </w:r>
      <w:r w:rsidRPr="001728BE">
        <w:t xml:space="preserve">, and </w:t>
      </w:r>
      <w:r w:rsidRPr="001728BE">
        <w:rPr>
          <w:b/>
          <w:bCs/>
        </w:rPr>
        <w:t>value</w:t>
      </w:r>
      <w:r w:rsidRPr="001728BE">
        <w:t>.</w:t>
      </w:r>
    </w:p>
    <w:p w14:paraId="53C73F36" w14:textId="77777777" w:rsidR="001728BE" w:rsidRPr="001728BE" w:rsidRDefault="001728BE" w:rsidP="001728BE">
      <w:pPr>
        <w:numPr>
          <w:ilvl w:val="0"/>
          <w:numId w:val="62"/>
        </w:numPr>
      </w:pPr>
      <w:r w:rsidRPr="001728BE">
        <w:t xml:space="preserve">Each metric’s score is visualized with </w:t>
      </w:r>
      <w:r w:rsidRPr="001728BE">
        <w:rPr>
          <w:b/>
          <w:bCs/>
        </w:rPr>
        <w:t xml:space="preserve">conditional background </w:t>
      </w:r>
      <w:proofErr w:type="spellStart"/>
      <w:r w:rsidRPr="001728BE">
        <w:rPr>
          <w:b/>
          <w:bCs/>
        </w:rPr>
        <w:t>coloring</w:t>
      </w:r>
      <w:proofErr w:type="spellEnd"/>
      <w:r w:rsidRPr="001728BE">
        <w:t xml:space="preserve">: white for lowest, light </w:t>
      </w:r>
      <w:proofErr w:type="spellStart"/>
      <w:r w:rsidRPr="001728BE">
        <w:t>gray</w:t>
      </w:r>
      <w:proofErr w:type="spellEnd"/>
      <w:r w:rsidRPr="001728BE">
        <w:t xml:space="preserve"> for mid-range, and pink (matching Airbnb branding) for highest values.</w:t>
      </w:r>
    </w:p>
    <w:p w14:paraId="1DD0CA1E" w14:textId="77777777" w:rsidR="001728BE" w:rsidRPr="001728BE" w:rsidRDefault="001728BE" w:rsidP="001728BE">
      <w:pPr>
        <w:numPr>
          <w:ilvl w:val="0"/>
          <w:numId w:val="62"/>
        </w:numPr>
      </w:pPr>
      <w:r w:rsidRPr="001728BE">
        <w:lastRenderedPageBreak/>
        <w:t xml:space="preserve">Column headers are aligned to </w:t>
      </w:r>
      <w:proofErr w:type="spellStart"/>
      <w:r w:rsidRPr="001728BE">
        <w:rPr>
          <w:b/>
          <w:bCs/>
        </w:rPr>
        <w:t>center</w:t>
      </w:r>
      <w:proofErr w:type="spellEnd"/>
      <w:r w:rsidRPr="001728BE">
        <w:t xml:space="preserve">, and column width is set to </w:t>
      </w:r>
      <w:r w:rsidRPr="001728BE">
        <w:rPr>
          <w:b/>
          <w:bCs/>
        </w:rPr>
        <w:t>fit content</w:t>
      </w:r>
      <w:r w:rsidRPr="001728BE">
        <w:t xml:space="preserve"> to ensure proportional display without truncation.</w:t>
      </w:r>
    </w:p>
    <w:p w14:paraId="6DE6B005" w14:textId="77777777" w:rsidR="001728BE" w:rsidRPr="001728BE" w:rsidRDefault="001728BE" w:rsidP="001728BE">
      <w:pPr>
        <w:rPr>
          <w:b/>
          <w:bCs/>
        </w:rPr>
      </w:pPr>
      <w:r w:rsidRPr="001728BE">
        <w:rPr>
          <w:b/>
          <w:bCs/>
        </w:rPr>
        <w:t>Metric Definition and Calculation</w:t>
      </w:r>
    </w:p>
    <w:p w14:paraId="45FBA8D3" w14:textId="77777777" w:rsidR="001728BE" w:rsidRPr="001728BE" w:rsidRDefault="001728BE" w:rsidP="001728BE">
      <w:pPr>
        <w:numPr>
          <w:ilvl w:val="0"/>
          <w:numId w:val="63"/>
        </w:numPr>
      </w:pPr>
      <w:r w:rsidRPr="001728BE">
        <w:rPr>
          <w:b/>
          <w:bCs/>
        </w:rPr>
        <w:t>Accuracy</w:t>
      </w:r>
      <w:r w:rsidRPr="001728BE">
        <w:t xml:space="preserve"> reflects how closely the listing matches its description.</w:t>
      </w:r>
    </w:p>
    <w:p w14:paraId="62888DFA" w14:textId="77777777" w:rsidR="001728BE" w:rsidRPr="001728BE" w:rsidRDefault="001728BE" w:rsidP="001728BE">
      <w:pPr>
        <w:numPr>
          <w:ilvl w:val="0"/>
          <w:numId w:val="63"/>
        </w:numPr>
      </w:pPr>
      <w:r w:rsidRPr="001728BE">
        <w:rPr>
          <w:b/>
          <w:bCs/>
        </w:rPr>
        <w:t>Cleanliness</w:t>
      </w:r>
      <w:r w:rsidRPr="001728BE">
        <w:t xml:space="preserve"> measures the hygiene and tidiness of the space.</w:t>
      </w:r>
    </w:p>
    <w:p w14:paraId="2BBB9C2B" w14:textId="77777777" w:rsidR="001728BE" w:rsidRPr="001728BE" w:rsidRDefault="001728BE" w:rsidP="001728BE">
      <w:pPr>
        <w:numPr>
          <w:ilvl w:val="0"/>
          <w:numId w:val="63"/>
        </w:numPr>
      </w:pPr>
      <w:r w:rsidRPr="001728BE">
        <w:rPr>
          <w:b/>
          <w:bCs/>
        </w:rPr>
        <w:t>Communication</w:t>
      </w:r>
      <w:r w:rsidRPr="001728BE">
        <w:t xml:space="preserve"> evaluates responsiveness and clarity of host interaction.</w:t>
      </w:r>
    </w:p>
    <w:p w14:paraId="5762EA1F" w14:textId="77777777" w:rsidR="001728BE" w:rsidRPr="001728BE" w:rsidRDefault="001728BE" w:rsidP="001728BE">
      <w:pPr>
        <w:numPr>
          <w:ilvl w:val="0"/>
          <w:numId w:val="63"/>
        </w:numPr>
      </w:pPr>
      <w:r w:rsidRPr="001728BE">
        <w:rPr>
          <w:b/>
          <w:bCs/>
        </w:rPr>
        <w:t>Location</w:t>
      </w:r>
      <w:r w:rsidRPr="001728BE">
        <w:t xml:space="preserve"> score indicates proximity and accessibility of the property.</w:t>
      </w:r>
    </w:p>
    <w:p w14:paraId="08BC9290" w14:textId="77777777" w:rsidR="001728BE" w:rsidRPr="001728BE" w:rsidRDefault="001728BE" w:rsidP="001728BE">
      <w:pPr>
        <w:numPr>
          <w:ilvl w:val="0"/>
          <w:numId w:val="63"/>
        </w:numPr>
      </w:pPr>
      <w:r w:rsidRPr="001728BE">
        <w:rPr>
          <w:b/>
          <w:bCs/>
        </w:rPr>
        <w:t>Value</w:t>
      </w:r>
      <w:r w:rsidRPr="001728BE">
        <w:t xml:space="preserve"> represents perceived cost-effectiveness relative to the experience.</w:t>
      </w:r>
    </w:p>
    <w:p w14:paraId="454F55FC" w14:textId="77777777" w:rsidR="001728BE" w:rsidRPr="001728BE" w:rsidRDefault="001728BE" w:rsidP="001728BE">
      <w:pPr>
        <w:numPr>
          <w:ilvl w:val="0"/>
          <w:numId w:val="63"/>
        </w:numPr>
      </w:pPr>
      <w:r w:rsidRPr="001728BE">
        <w:t xml:space="preserve">Each metric is calculated using the </w:t>
      </w:r>
      <w:r w:rsidRPr="001728BE">
        <w:rPr>
          <w:b/>
          <w:bCs/>
        </w:rPr>
        <w:t>average</w:t>
      </w:r>
      <w:r w:rsidRPr="001728BE">
        <w:t xml:space="preserve"> of user-submitted ratings, following a consistent formula across all parameters.</w:t>
      </w:r>
    </w:p>
    <w:p w14:paraId="0FA27CD1" w14:textId="77777777" w:rsidR="001728BE" w:rsidRPr="001728BE" w:rsidRDefault="001728BE" w:rsidP="001728BE">
      <w:pPr>
        <w:rPr>
          <w:b/>
          <w:bCs/>
        </w:rPr>
      </w:pPr>
      <w:r w:rsidRPr="001728BE">
        <w:rPr>
          <w:b/>
          <w:bCs/>
        </w:rPr>
        <w:t>Dashboard Bookmarks and Interactive Toggle Views</w:t>
      </w:r>
    </w:p>
    <w:p w14:paraId="679B105A" w14:textId="77777777" w:rsidR="001728BE" w:rsidRPr="001728BE" w:rsidRDefault="001728BE" w:rsidP="001728BE">
      <w:pPr>
        <w:rPr>
          <w:b/>
          <w:bCs/>
        </w:rPr>
      </w:pPr>
      <w:r w:rsidRPr="001728BE">
        <w:rPr>
          <w:b/>
          <w:bCs/>
        </w:rPr>
        <w:t>Dashboard Bookmarks</w:t>
      </w:r>
    </w:p>
    <w:p w14:paraId="42CF2FE7" w14:textId="77777777" w:rsidR="001728BE" w:rsidRPr="001728BE" w:rsidRDefault="001728BE" w:rsidP="001728BE">
      <w:pPr>
        <w:numPr>
          <w:ilvl w:val="0"/>
          <w:numId w:val="64"/>
        </w:numPr>
      </w:pPr>
      <w:r w:rsidRPr="001728BE">
        <w:rPr>
          <w:b/>
          <w:bCs/>
        </w:rPr>
        <w:t>Dashboard bookmarks</w:t>
      </w:r>
      <w:r w:rsidRPr="001728BE">
        <w:t xml:space="preserve"> allow users to save and instantly recall specific visual layouts by toggling between predefined views</w:t>
      </w:r>
    </w:p>
    <w:p w14:paraId="216D7747" w14:textId="77777777" w:rsidR="001728BE" w:rsidRPr="001728BE" w:rsidRDefault="001728BE" w:rsidP="001728BE">
      <w:pPr>
        <w:numPr>
          <w:ilvl w:val="0"/>
          <w:numId w:val="64"/>
        </w:numPr>
      </w:pPr>
      <w:r w:rsidRPr="001728BE">
        <w:t xml:space="preserve">Create bookmarks by selecting all relevant </w:t>
      </w:r>
      <w:r w:rsidRPr="001728BE">
        <w:rPr>
          <w:b/>
          <w:bCs/>
        </w:rPr>
        <w:t>visuals</w:t>
      </w:r>
      <w:r w:rsidRPr="001728BE">
        <w:t xml:space="preserve"> and clicking </w:t>
      </w:r>
      <w:r w:rsidRPr="001728BE">
        <w:rPr>
          <w:b/>
          <w:bCs/>
        </w:rPr>
        <w:t>Add Bookmark</w:t>
      </w:r>
      <w:r w:rsidRPr="001728BE">
        <w:t xml:space="preserve"> in the View tab</w:t>
      </w:r>
    </w:p>
    <w:p w14:paraId="7F85A7C5" w14:textId="77777777" w:rsidR="001728BE" w:rsidRPr="001728BE" w:rsidRDefault="001728BE" w:rsidP="001728BE">
      <w:pPr>
        <w:numPr>
          <w:ilvl w:val="0"/>
          <w:numId w:val="64"/>
        </w:numPr>
      </w:pPr>
      <w:r w:rsidRPr="001728BE">
        <w:t xml:space="preserve">Name bookmarks descriptively (e.g., </w:t>
      </w:r>
      <w:r w:rsidRPr="001728BE">
        <w:rPr>
          <w:b/>
          <w:bCs/>
        </w:rPr>
        <w:t>Overview</w:t>
      </w:r>
      <w:r w:rsidRPr="001728BE">
        <w:t xml:space="preserve">, </w:t>
      </w:r>
      <w:r w:rsidRPr="001728BE">
        <w:rPr>
          <w:b/>
          <w:bCs/>
        </w:rPr>
        <w:t>Detailed</w:t>
      </w:r>
      <w:r w:rsidRPr="001728BE">
        <w:t>) to ensure clarity when managing multiple bookmarks</w:t>
      </w:r>
    </w:p>
    <w:p w14:paraId="45822D9F" w14:textId="77777777" w:rsidR="001728BE" w:rsidRPr="001728BE" w:rsidRDefault="001728BE" w:rsidP="001728BE">
      <w:pPr>
        <w:numPr>
          <w:ilvl w:val="0"/>
          <w:numId w:val="64"/>
        </w:numPr>
      </w:pPr>
      <w:r w:rsidRPr="001728BE">
        <w:t xml:space="preserve">When creating a bookmark, deselect </w:t>
      </w:r>
      <w:r w:rsidRPr="001728BE">
        <w:rPr>
          <w:b/>
          <w:bCs/>
        </w:rPr>
        <w:t>Data</w:t>
      </w:r>
      <w:r w:rsidRPr="001728BE">
        <w:t xml:space="preserve">, </w:t>
      </w:r>
      <w:r w:rsidRPr="001728BE">
        <w:rPr>
          <w:b/>
          <w:bCs/>
        </w:rPr>
        <w:t>Current Page</w:t>
      </w:r>
      <w:r w:rsidRPr="001728BE">
        <w:t xml:space="preserve">, and select only </w:t>
      </w:r>
      <w:r w:rsidRPr="001728BE">
        <w:rPr>
          <w:b/>
          <w:bCs/>
        </w:rPr>
        <w:t>Selected Visuals</w:t>
      </w:r>
      <w:r w:rsidRPr="001728BE">
        <w:t xml:space="preserve"> to preserve only the visual state, not underlying data filters</w:t>
      </w:r>
    </w:p>
    <w:p w14:paraId="2E1D0CBF" w14:textId="77777777" w:rsidR="001728BE" w:rsidRPr="001728BE" w:rsidRDefault="001728BE" w:rsidP="001728BE">
      <w:pPr>
        <w:rPr>
          <w:b/>
          <w:bCs/>
        </w:rPr>
      </w:pPr>
      <w:r w:rsidRPr="001728BE">
        <w:rPr>
          <w:b/>
          <w:bCs/>
        </w:rPr>
        <w:t>Interactive Toggle Views</w:t>
      </w:r>
    </w:p>
    <w:p w14:paraId="2B7EC904" w14:textId="77777777" w:rsidR="001728BE" w:rsidRPr="001728BE" w:rsidRDefault="001728BE" w:rsidP="001728BE">
      <w:pPr>
        <w:numPr>
          <w:ilvl w:val="0"/>
          <w:numId w:val="65"/>
        </w:numPr>
      </w:pPr>
      <w:r w:rsidRPr="001728BE">
        <w:t xml:space="preserve">Use the </w:t>
      </w:r>
      <w:r w:rsidRPr="001728BE">
        <w:rPr>
          <w:b/>
          <w:bCs/>
        </w:rPr>
        <w:t>star icon</w:t>
      </w:r>
      <w:r w:rsidRPr="001728BE">
        <w:t xml:space="preserve"> to toggle to the </w:t>
      </w:r>
      <w:r w:rsidRPr="001728BE">
        <w:rPr>
          <w:b/>
          <w:bCs/>
        </w:rPr>
        <w:t>Overview</w:t>
      </w:r>
      <w:r w:rsidRPr="001728BE">
        <w:t xml:space="preserve"> bookmark view with a single click</w:t>
      </w:r>
    </w:p>
    <w:p w14:paraId="39F258D3" w14:textId="77777777" w:rsidR="001728BE" w:rsidRPr="001728BE" w:rsidRDefault="001728BE" w:rsidP="001728BE">
      <w:pPr>
        <w:numPr>
          <w:ilvl w:val="0"/>
          <w:numId w:val="65"/>
        </w:numPr>
      </w:pPr>
      <w:r w:rsidRPr="001728BE">
        <w:t xml:space="preserve">Use the </w:t>
      </w:r>
      <w:r w:rsidRPr="001728BE">
        <w:rPr>
          <w:b/>
          <w:bCs/>
        </w:rPr>
        <w:t>magnifying glass icon</w:t>
      </w:r>
      <w:r w:rsidRPr="001728BE">
        <w:t xml:space="preserve"> to toggle to the </w:t>
      </w:r>
      <w:r w:rsidRPr="001728BE">
        <w:rPr>
          <w:b/>
          <w:bCs/>
        </w:rPr>
        <w:t>Detailed</w:t>
      </w:r>
      <w:r w:rsidRPr="001728BE">
        <w:t xml:space="preserve"> bookmark view with a single click</w:t>
      </w:r>
    </w:p>
    <w:p w14:paraId="21465D3D" w14:textId="77777777" w:rsidR="001728BE" w:rsidRPr="001728BE" w:rsidRDefault="001728BE" w:rsidP="001728BE">
      <w:pPr>
        <w:numPr>
          <w:ilvl w:val="0"/>
          <w:numId w:val="65"/>
        </w:numPr>
      </w:pPr>
      <w:r w:rsidRPr="001728BE">
        <w:t xml:space="preserve">Group related visuals (e.g., text boxes and charts) using </w:t>
      </w:r>
      <w:r w:rsidRPr="001728BE">
        <w:rPr>
          <w:b/>
          <w:bCs/>
        </w:rPr>
        <w:t>Shift + Right-click → Group</w:t>
      </w:r>
      <w:r w:rsidRPr="001728BE">
        <w:t xml:space="preserve"> to maintain layout integrity during toggling</w:t>
      </w:r>
    </w:p>
    <w:p w14:paraId="2373A4AF" w14:textId="77777777" w:rsidR="001728BE" w:rsidRDefault="001728BE" w:rsidP="001728BE">
      <w:pPr>
        <w:numPr>
          <w:ilvl w:val="0"/>
          <w:numId w:val="65"/>
        </w:numPr>
      </w:pPr>
      <w:r w:rsidRPr="001728BE">
        <w:t xml:space="preserve">Each bookmark preserves the exact </w:t>
      </w:r>
      <w:r w:rsidRPr="001728BE">
        <w:rPr>
          <w:b/>
          <w:bCs/>
        </w:rPr>
        <w:t>selected visuals</w:t>
      </w:r>
      <w:r w:rsidRPr="001728BE">
        <w:t xml:space="preserve">, </w:t>
      </w:r>
      <w:r w:rsidRPr="001728BE">
        <w:rPr>
          <w:b/>
          <w:bCs/>
        </w:rPr>
        <w:t>formatting</w:t>
      </w:r>
      <w:r w:rsidRPr="001728BE">
        <w:t xml:space="preserve">, and </w:t>
      </w:r>
      <w:r w:rsidRPr="001728BE">
        <w:rPr>
          <w:b/>
          <w:bCs/>
        </w:rPr>
        <w:t>layout</w:t>
      </w:r>
      <w:r w:rsidRPr="001728BE">
        <w:t>, enabling seamless switching between summary and drill-down views</w:t>
      </w:r>
    </w:p>
    <w:p w14:paraId="01056C54" w14:textId="77777777" w:rsidR="001728BE" w:rsidRDefault="001728BE" w:rsidP="001728BE"/>
    <w:p w14:paraId="13C94EE2" w14:textId="77777777" w:rsidR="001728BE" w:rsidRDefault="001728BE" w:rsidP="001728BE"/>
    <w:p w14:paraId="410969FA" w14:textId="77777777" w:rsidR="001728BE" w:rsidRPr="001728BE" w:rsidRDefault="001728BE" w:rsidP="001728BE"/>
    <w:p w14:paraId="268197E8" w14:textId="77777777" w:rsidR="001728BE" w:rsidRPr="001728BE" w:rsidRDefault="001728BE" w:rsidP="001728BE">
      <w:pPr>
        <w:rPr>
          <w:b/>
          <w:bCs/>
        </w:rPr>
      </w:pPr>
      <w:r w:rsidRPr="001728BE">
        <w:rPr>
          <w:b/>
          <w:bCs/>
        </w:rPr>
        <w:lastRenderedPageBreak/>
        <w:t>Formatting for Clarity</w:t>
      </w:r>
    </w:p>
    <w:p w14:paraId="54AD59F3" w14:textId="77777777" w:rsidR="001728BE" w:rsidRPr="001728BE" w:rsidRDefault="001728BE" w:rsidP="001728BE">
      <w:pPr>
        <w:numPr>
          <w:ilvl w:val="0"/>
          <w:numId w:val="66"/>
        </w:numPr>
      </w:pPr>
      <w:r w:rsidRPr="001728BE">
        <w:t xml:space="preserve">Set all numeric columns (e.g., </w:t>
      </w:r>
      <w:r w:rsidRPr="001728BE">
        <w:rPr>
          <w:b/>
          <w:bCs/>
        </w:rPr>
        <w:t>Accuracy</w:t>
      </w:r>
      <w:r w:rsidRPr="001728BE">
        <w:t xml:space="preserve">, </w:t>
      </w:r>
      <w:r w:rsidRPr="001728BE">
        <w:rPr>
          <w:b/>
          <w:bCs/>
        </w:rPr>
        <w:t>Cleanliness</w:t>
      </w:r>
      <w:r w:rsidRPr="001728BE">
        <w:t xml:space="preserve">, </w:t>
      </w:r>
      <w:r w:rsidRPr="001728BE">
        <w:rPr>
          <w:b/>
          <w:bCs/>
        </w:rPr>
        <w:t>Communication</w:t>
      </w:r>
      <w:r w:rsidRPr="001728BE">
        <w:t xml:space="preserve">, </w:t>
      </w:r>
      <w:r w:rsidRPr="001728BE">
        <w:rPr>
          <w:b/>
          <w:bCs/>
        </w:rPr>
        <w:t>Location</w:t>
      </w:r>
      <w:r w:rsidRPr="001728BE">
        <w:t xml:space="preserve">, </w:t>
      </w:r>
      <w:r w:rsidRPr="001728BE">
        <w:rPr>
          <w:b/>
          <w:bCs/>
        </w:rPr>
        <w:t>End Value</w:t>
      </w:r>
      <w:r w:rsidRPr="001728BE">
        <w:t xml:space="preserve">) to </w:t>
      </w:r>
      <w:r w:rsidRPr="001728BE">
        <w:rPr>
          <w:b/>
          <w:bCs/>
        </w:rPr>
        <w:t>one decimal place</w:t>
      </w:r>
      <w:r w:rsidRPr="001728BE">
        <w:t xml:space="preserve"> using Data Formatting</w:t>
      </w:r>
    </w:p>
    <w:p w14:paraId="1960A1BC" w14:textId="77777777" w:rsidR="001728BE" w:rsidRPr="001728BE" w:rsidRDefault="001728BE" w:rsidP="001728BE">
      <w:pPr>
        <w:numPr>
          <w:ilvl w:val="0"/>
          <w:numId w:val="66"/>
        </w:numPr>
      </w:pPr>
      <w:r w:rsidRPr="001728BE">
        <w:t xml:space="preserve">Apply consistent </w:t>
      </w:r>
      <w:r w:rsidRPr="001728BE">
        <w:rPr>
          <w:b/>
          <w:bCs/>
        </w:rPr>
        <w:t>font size (10)</w:t>
      </w:r>
      <w:r w:rsidRPr="001728BE">
        <w:t xml:space="preserve">, </w:t>
      </w:r>
      <w:r w:rsidRPr="001728BE">
        <w:rPr>
          <w:b/>
          <w:bCs/>
        </w:rPr>
        <w:t>font type</w:t>
      </w:r>
      <w:r w:rsidRPr="001728BE">
        <w:t xml:space="preserve">, and </w:t>
      </w:r>
      <w:r w:rsidRPr="001728BE">
        <w:rPr>
          <w:b/>
          <w:bCs/>
        </w:rPr>
        <w:t>black/</w:t>
      </w:r>
      <w:proofErr w:type="spellStart"/>
      <w:r w:rsidRPr="001728BE">
        <w:rPr>
          <w:b/>
          <w:bCs/>
        </w:rPr>
        <w:t>gray</w:t>
      </w:r>
      <w:proofErr w:type="spellEnd"/>
      <w:r w:rsidRPr="001728BE">
        <w:rPr>
          <w:b/>
          <w:bCs/>
        </w:rPr>
        <w:t xml:space="preserve"> </w:t>
      </w:r>
      <w:proofErr w:type="spellStart"/>
      <w:r w:rsidRPr="001728BE">
        <w:rPr>
          <w:b/>
          <w:bCs/>
        </w:rPr>
        <w:t>color</w:t>
      </w:r>
      <w:proofErr w:type="spellEnd"/>
      <w:r w:rsidRPr="001728BE">
        <w:rPr>
          <w:b/>
          <w:bCs/>
        </w:rPr>
        <w:t xml:space="preserve"> coding</w:t>
      </w:r>
      <w:r w:rsidRPr="001728BE">
        <w:t xml:space="preserve"> across text boxes and visuals for visual harmony</w:t>
      </w:r>
    </w:p>
    <w:p w14:paraId="2B2976B3" w14:textId="77777777" w:rsidR="001728BE" w:rsidRPr="001728BE" w:rsidRDefault="001728BE" w:rsidP="001728BE">
      <w:pPr>
        <w:numPr>
          <w:ilvl w:val="0"/>
          <w:numId w:val="66"/>
        </w:numPr>
      </w:pPr>
      <w:r w:rsidRPr="001728BE">
        <w:t xml:space="preserve">Use </w:t>
      </w:r>
      <w:proofErr w:type="spellStart"/>
      <w:r w:rsidRPr="001728BE">
        <w:rPr>
          <w:b/>
          <w:bCs/>
        </w:rPr>
        <w:t>color</w:t>
      </w:r>
      <w:proofErr w:type="spellEnd"/>
      <w:r w:rsidRPr="001728BE">
        <w:rPr>
          <w:b/>
          <w:bCs/>
        </w:rPr>
        <w:t xml:space="preserve"> coding</w:t>
      </w:r>
      <w:r w:rsidRPr="001728BE">
        <w:t xml:space="preserve"> strategically to highlight high/low scores — e.g., </w:t>
      </w:r>
      <w:proofErr w:type="spellStart"/>
      <w:r w:rsidRPr="001728BE">
        <w:t>gray</w:t>
      </w:r>
      <w:proofErr w:type="spellEnd"/>
      <w:r w:rsidRPr="001728BE">
        <w:t xml:space="preserve"> and white dominate low-scoring categories, while higher scores are visually distinct</w:t>
      </w:r>
    </w:p>
    <w:p w14:paraId="70BB7CDA" w14:textId="77777777" w:rsidR="001728BE" w:rsidRPr="001728BE" w:rsidRDefault="001728BE" w:rsidP="001728BE">
      <w:pPr>
        <w:rPr>
          <w:b/>
          <w:bCs/>
        </w:rPr>
      </w:pPr>
      <w:r w:rsidRPr="001728BE">
        <w:rPr>
          <w:b/>
          <w:bCs/>
        </w:rPr>
        <w:t>Key Findings from Visualization</w:t>
      </w:r>
    </w:p>
    <w:p w14:paraId="63B1B081" w14:textId="77777777" w:rsidR="001728BE" w:rsidRPr="001728BE" w:rsidRDefault="001728BE" w:rsidP="001728BE">
      <w:pPr>
        <w:numPr>
          <w:ilvl w:val="0"/>
          <w:numId w:val="67"/>
        </w:numPr>
      </w:pPr>
      <w:r w:rsidRPr="001728BE">
        <w:rPr>
          <w:b/>
          <w:bCs/>
        </w:rPr>
        <w:t>Mexico</w:t>
      </w:r>
      <w:r w:rsidRPr="001728BE">
        <w:t xml:space="preserve"> and </w:t>
      </w:r>
      <w:r w:rsidRPr="001728BE">
        <w:rPr>
          <w:b/>
          <w:bCs/>
        </w:rPr>
        <w:t>Rio</w:t>
      </w:r>
      <w:r w:rsidRPr="001728BE">
        <w:t xml:space="preserve"> have the highest </w:t>
      </w:r>
      <w:r w:rsidRPr="001728BE">
        <w:rPr>
          <w:b/>
          <w:bCs/>
        </w:rPr>
        <w:t>overall ratings</w:t>
      </w:r>
    </w:p>
    <w:p w14:paraId="32CD21B3" w14:textId="77777777" w:rsidR="001728BE" w:rsidRPr="001728BE" w:rsidRDefault="001728BE" w:rsidP="001728BE">
      <w:pPr>
        <w:numPr>
          <w:ilvl w:val="0"/>
          <w:numId w:val="67"/>
        </w:numPr>
      </w:pPr>
      <w:r w:rsidRPr="001728BE">
        <w:rPr>
          <w:b/>
          <w:bCs/>
        </w:rPr>
        <w:t>Hong Kong</w:t>
      </w:r>
      <w:r w:rsidRPr="001728BE">
        <w:t xml:space="preserve"> and </w:t>
      </w:r>
      <w:r w:rsidRPr="001728BE">
        <w:rPr>
          <w:b/>
          <w:bCs/>
        </w:rPr>
        <w:t>Bull</w:t>
      </w:r>
      <w:r w:rsidRPr="001728BE">
        <w:t xml:space="preserve"> have the lowest </w:t>
      </w:r>
      <w:r w:rsidRPr="001728BE">
        <w:rPr>
          <w:b/>
          <w:bCs/>
        </w:rPr>
        <w:t>overall ratings</w:t>
      </w:r>
    </w:p>
    <w:p w14:paraId="0292ABE5" w14:textId="77777777" w:rsidR="001728BE" w:rsidRPr="001728BE" w:rsidRDefault="001728BE" w:rsidP="001728BE">
      <w:pPr>
        <w:numPr>
          <w:ilvl w:val="0"/>
          <w:numId w:val="67"/>
        </w:numPr>
      </w:pPr>
      <w:r w:rsidRPr="001728BE">
        <w:rPr>
          <w:b/>
          <w:bCs/>
        </w:rPr>
        <w:t>Cleanliness</w:t>
      </w:r>
      <w:r w:rsidRPr="001728BE">
        <w:t xml:space="preserve"> and </w:t>
      </w:r>
      <w:r w:rsidRPr="001728BE">
        <w:rPr>
          <w:b/>
          <w:bCs/>
        </w:rPr>
        <w:t>Value for Money</w:t>
      </w:r>
      <w:r w:rsidRPr="001728BE">
        <w:t xml:space="preserve"> are consistently the two lowest-scoring dimensions</w:t>
      </w:r>
    </w:p>
    <w:p w14:paraId="4FD917D4" w14:textId="77777777" w:rsidR="001728BE" w:rsidRPr="001728BE" w:rsidRDefault="001728BE" w:rsidP="001728BE">
      <w:pPr>
        <w:numPr>
          <w:ilvl w:val="0"/>
          <w:numId w:val="67"/>
        </w:numPr>
      </w:pPr>
      <w:r w:rsidRPr="001728BE">
        <w:rPr>
          <w:b/>
          <w:bCs/>
        </w:rPr>
        <w:t>Communication</w:t>
      </w:r>
      <w:r w:rsidRPr="001728BE">
        <w:t xml:space="preserve"> has the highest scores across all categories</w:t>
      </w:r>
    </w:p>
    <w:p w14:paraId="5673FD3A" w14:textId="77777777" w:rsidR="001728BE" w:rsidRPr="001728BE" w:rsidRDefault="001728BE" w:rsidP="001728BE">
      <w:pPr>
        <w:numPr>
          <w:ilvl w:val="0"/>
          <w:numId w:val="67"/>
        </w:numPr>
      </w:pPr>
      <w:r w:rsidRPr="001728BE">
        <w:t>These insights are directly observable through bookmarked views without requiring data filtering or manual analysis</w:t>
      </w:r>
    </w:p>
    <w:p w14:paraId="3AC6896A" w14:textId="77777777" w:rsidR="001728BE" w:rsidRPr="001728BE" w:rsidRDefault="001728BE" w:rsidP="001728BE">
      <w:pPr>
        <w:rPr>
          <w:b/>
          <w:bCs/>
        </w:rPr>
      </w:pPr>
      <w:r w:rsidRPr="001728BE">
        <w:rPr>
          <w:b/>
          <w:bCs/>
        </w:rPr>
        <w:t>Final Dashboard Review, Consistency, and Professional Presentation</w:t>
      </w:r>
    </w:p>
    <w:p w14:paraId="6D927E33" w14:textId="77777777" w:rsidR="001728BE" w:rsidRPr="001728BE" w:rsidRDefault="001728BE" w:rsidP="001728BE">
      <w:pPr>
        <w:rPr>
          <w:b/>
          <w:bCs/>
        </w:rPr>
      </w:pPr>
      <w:r w:rsidRPr="001728BE">
        <w:rPr>
          <w:b/>
          <w:bCs/>
        </w:rPr>
        <w:t>Dashboard Page Structure and Data Flow</w:t>
      </w:r>
    </w:p>
    <w:p w14:paraId="28004A70" w14:textId="77777777" w:rsidR="001728BE" w:rsidRPr="001728BE" w:rsidRDefault="001728BE" w:rsidP="001728BE">
      <w:pPr>
        <w:numPr>
          <w:ilvl w:val="0"/>
          <w:numId w:val="68"/>
        </w:numPr>
      </w:pPr>
      <w:r w:rsidRPr="001728BE">
        <w:t xml:space="preserve">The </w:t>
      </w:r>
      <w:r w:rsidRPr="001728BE">
        <w:rPr>
          <w:b/>
          <w:bCs/>
        </w:rPr>
        <w:t>Review page</w:t>
      </w:r>
      <w:r w:rsidRPr="001728BE">
        <w:t xml:space="preserve"> is constructed by duplicating and renaming an existing table to </w:t>
      </w:r>
      <w:r w:rsidRPr="001728BE">
        <w:rPr>
          <w:b/>
          <w:bCs/>
        </w:rPr>
        <w:t>Review</w:t>
      </w:r>
      <w:r w:rsidRPr="001728BE">
        <w:t>.</w:t>
      </w:r>
    </w:p>
    <w:p w14:paraId="2E347159" w14:textId="77777777" w:rsidR="001728BE" w:rsidRPr="001728BE" w:rsidRDefault="001728BE" w:rsidP="001728BE">
      <w:pPr>
        <w:numPr>
          <w:ilvl w:val="0"/>
          <w:numId w:val="68"/>
        </w:numPr>
      </w:pPr>
      <w:r w:rsidRPr="001728BE">
        <w:t xml:space="preserve">Data sources shift from listing tables to the </w:t>
      </w:r>
      <w:r w:rsidRPr="001728BE">
        <w:rPr>
          <w:b/>
          <w:bCs/>
        </w:rPr>
        <w:t>Review table</w:t>
      </w:r>
      <w:r w:rsidRPr="001728BE">
        <w:t xml:space="preserve">, which includes columns: </w:t>
      </w:r>
      <w:r w:rsidRPr="001728BE">
        <w:rPr>
          <w:b/>
          <w:bCs/>
        </w:rPr>
        <w:t>Review ID</w:t>
      </w:r>
      <w:r w:rsidRPr="001728BE">
        <w:t xml:space="preserve"> and </w:t>
      </w:r>
      <w:r w:rsidRPr="001728BE">
        <w:rPr>
          <w:b/>
          <w:bCs/>
        </w:rPr>
        <w:t>Reviewer ID</w:t>
      </w:r>
      <w:r w:rsidRPr="001728BE">
        <w:t>.</w:t>
      </w:r>
    </w:p>
    <w:p w14:paraId="2CED21D3" w14:textId="77777777" w:rsidR="001728BE" w:rsidRPr="001728BE" w:rsidRDefault="001728BE" w:rsidP="001728BE">
      <w:pPr>
        <w:numPr>
          <w:ilvl w:val="0"/>
          <w:numId w:val="68"/>
        </w:numPr>
      </w:pPr>
      <w:r w:rsidRPr="001728BE">
        <w:t>Unnecessary visual elements and columns are deleted to streamline the dashboard.</w:t>
      </w:r>
    </w:p>
    <w:p w14:paraId="203761DD" w14:textId="77777777" w:rsidR="001728BE" w:rsidRPr="001728BE" w:rsidRDefault="001728BE" w:rsidP="001728BE">
      <w:pPr>
        <w:rPr>
          <w:b/>
          <w:bCs/>
        </w:rPr>
      </w:pPr>
      <w:r w:rsidRPr="001728BE">
        <w:rPr>
          <w:b/>
          <w:bCs/>
        </w:rPr>
        <w:t>Key Metrics for Review Frequency Visualization</w:t>
      </w:r>
    </w:p>
    <w:p w14:paraId="07B21655" w14:textId="77777777" w:rsidR="001728BE" w:rsidRPr="001728BE" w:rsidRDefault="001728BE" w:rsidP="001728BE">
      <w:pPr>
        <w:numPr>
          <w:ilvl w:val="0"/>
          <w:numId w:val="69"/>
        </w:numPr>
      </w:pPr>
      <w:r w:rsidRPr="001728BE">
        <w:rPr>
          <w:b/>
          <w:bCs/>
        </w:rPr>
        <w:t>Total Reviewers</w:t>
      </w:r>
      <w:r w:rsidRPr="001728BE">
        <w:t xml:space="preserve">: Calculated using </w:t>
      </w:r>
      <w:r w:rsidRPr="001728BE">
        <w:rPr>
          <w:b/>
          <w:bCs/>
        </w:rPr>
        <w:t>distinct count of Reviewer ID</w:t>
      </w:r>
      <w:r w:rsidRPr="001728BE">
        <w:t xml:space="preserve"> from the Review table.</w:t>
      </w:r>
    </w:p>
    <w:p w14:paraId="560F7373" w14:textId="77777777" w:rsidR="001728BE" w:rsidRPr="001728BE" w:rsidRDefault="001728BE" w:rsidP="001728BE">
      <w:pPr>
        <w:numPr>
          <w:ilvl w:val="0"/>
          <w:numId w:val="69"/>
        </w:numPr>
      </w:pPr>
      <w:r w:rsidRPr="001728BE">
        <w:rPr>
          <w:b/>
          <w:bCs/>
        </w:rPr>
        <w:t>Cumulative Reviewers</w:t>
      </w:r>
      <w:r w:rsidRPr="001728BE">
        <w:t>: Tracks running total of reviewers, analogous to cumulative city metrics.</w:t>
      </w:r>
    </w:p>
    <w:p w14:paraId="29CCE1F0" w14:textId="77777777" w:rsidR="001728BE" w:rsidRPr="001728BE" w:rsidRDefault="001728BE" w:rsidP="001728BE">
      <w:pPr>
        <w:numPr>
          <w:ilvl w:val="0"/>
          <w:numId w:val="69"/>
        </w:numPr>
      </w:pPr>
      <w:r w:rsidRPr="001728BE">
        <w:rPr>
          <w:b/>
          <w:bCs/>
        </w:rPr>
        <w:t>Cumulative Percentage</w:t>
      </w:r>
      <w:r w:rsidRPr="001728BE">
        <w:t xml:space="preserve">: Computed as </w:t>
      </w:r>
      <w:r w:rsidRPr="001728BE">
        <w:rPr>
          <w:b/>
          <w:bCs/>
        </w:rPr>
        <w:t>cumulative reviewers / total reviewers</w:t>
      </w:r>
      <w:r w:rsidRPr="001728BE">
        <w:t>, showing the proportion of reviewers who have written up to a given number of reviews.</w:t>
      </w:r>
    </w:p>
    <w:p w14:paraId="340481E4" w14:textId="77777777" w:rsidR="001728BE" w:rsidRPr="001728BE" w:rsidRDefault="001728BE" w:rsidP="001728BE">
      <w:pPr>
        <w:numPr>
          <w:ilvl w:val="0"/>
          <w:numId w:val="69"/>
        </w:numPr>
      </w:pPr>
      <w:r w:rsidRPr="001728BE">
        <w:rPr>
          <w:b/>
          <w:bCs/>
        </w:rPr>
        <w:lastRenderedPageBreak/>
        <w:t>Reviews per Reviewer</w:t>
      </w:r>
      <w:r w:rsidRPr="001728BE">
        <w:t>: A calculated column used to group reviewers by review count, not a measure.</w:t>
      </w:r>
    </w:p>
    <w:p w14:paraId="2BF7C92B" w14:textId="77777777" w:rsidR="001728BE" w:rsidRPr="001728BE" w:rsidRDefault="001728BE" w:rsidP="001728BE">
      <w:pPr>
        <w:rPr>
          <w:b/>
          <w:bCs/>
        </w:rPr>
      </w:pPr>
      <w:r w:rsidRPr="001728BE">
        <w:rPr>
          <w:b/>
          <w:bCs/>
        </w:rPr>
        <w:t>Data Visualization Best Practices</w:t>
      </w:r>
    </w:p>
    <w:p w14:paraId="5BED3915" w14:textId="77777777" w:rsidR="001728BE" w:rsidRPr="001728BE" w:rsidRDefault="001728BE" w:rsidP="001728BE">
      <w:pPr>
        <w:numPr>
          <w:ilvl w:val="0"/>
          <w:numId w:val="70"/>
        </w:numPr>
      </w:pPr>
      <w:r w:rsidRPr="001728BE">
        <w:t xml:space="preserve">Avoid </w:t>
      </w:r>
      <w:r w:rsidRPr="001728BE">
        <w:rPr>
          <w:b/>
          <w:bCs/>
        </w:rPr>
        <w:t>scrolling bars</w:t>
      </w:r>
      <w:r w:rsidRPr="001728BE">
        <w:t xml:space="preserve"> in charts at all costs — they degrade user experience and are never acceptable in professional dashboards.</w:t>
      </w:r>
    </w:p>
    <w:p w14:paraId="36B3B8E4" w14:textId="77777777" w:rsidR="001728BE" w:rsidRPr="001728BE" w:rsidRDefault="001728BE" w:rsidP="001728BE">
      <w:pPr>
        <w:numPr>
          <w:ilvl w:val="0"/>
          <w:numId w:val="70"/>
        </w:numPr>
      </w:pPr>
      <w:r w:rsidRPr="001728BE">
        <w:t xml:space="preserve">To resolve data sparsity (e.g., one reviewer with 283 reviews distorting the chart), create a </w:t>
      </w:r>
      <w:r w:rsidRPr="001728BE">
        <w:rPr>
          <w:b/>
          <w:bCs/>
        </w:rPr>
        <w:t>calculated column</w:t>
      </w:r>
      <w:r w:rsidRPr="001728BE">
        <w:t xml:space="preserve"> named </w:t>
      </w:r>
      <w:r w:rsidRPr="001728BE">
        <w:rPr>
          <w:b/>
          <w:bCs/>
        </w:rPr>
        <w:t>Show in Review Frequency Chart</w:t>
      </w:r>
      <w:r w:rsidRPr="001728BE">
        <w:t>:</w:t>
      </w:r>
    </w:p>
    <w:p w14:paraId="27C8C9A3" w14:textId="77777777" w:rsidR="001728BE" w:rsidRPr="001728BE" w:rsidRDefault="001728BE" w:rsidP="001728BE">
      <w:pPr>
        <w:numPr>
          <w:ilvl w:val="1"/>
          <w:numId w:val="70"/>
        </w:numPr>
      </w:pPr>
      <w:r w:rsidRPr="001728BE">
        <w:t xml:space="preserve">If </w:t>
      </w:r>
      <w:r w:rsidRPr="001728BE">
        <w:rPr>
          <w:b/>
          <w:bCs/>
        </w:rPr>
        <w:t>Reviews per Reviewer</w:t>
      </w:r>
      <w:r w:rsidRPr="001728BE">
        <w:t xml:space="preserve"> ≤ 6 OR ≥ 85, return </w:t>
      </w:r>
      <w:r w:rsidRPr="001728BE">
        <w:rPr>
          <w:b/>
          <w:bCs/>
        </w:rPr>
        <w:t>1</w:t>
      </w:r>
      <w:r w:rsidRPr="001728BE">
        <w:t xml:space="preserve">; otherwise return </w:t>
      </w:r>
      <w:r w:rsidRPr="001728BE">
        <w:rPr>
          <w:b/>
          <w:bCs/>
        </w:rPr>
        <w:t>0</w:t>
      </w:r>
      <w:r w:rsidRPr="001728BE">
        <w:t>.</w:t>
      </w:r>
    </w:p>
    <w:p w14:paraId="5CEC3EA4" w14:textId="77777777" w:rsidR="001728BE" w:rsidRPr="001728BE" w:rsidRDefault="001728BE" w:rsidP="001728BE">
      <w:pPr>
        <w:numPr>
          <w:ilvl w:val="0"/>
          <w:numId w:val="70"/>
        </w:numPr>
      </w:pPr>
      <w:r w:rsidRPr="001728BE">
        <w:t xml:space="preserve">Apply a </w:t>
      </w:r>
      <w:r w:rsidRPr="001728BE">
        <w:rPr>
          <w:b/>
          <w:bCs/>
        </w:rPr>
        <w:t>filter</w:t>
      </w:r>
      <w:r w:rsidRPr="001728BE">
        <w:t xml:space="preserve"> on this column to show only values = </w:t>
      </w:r>
      <w:r w:rsidRPr="001728BE">
        <w:rPr>
          <w:b/>
          <w:bCs/>
        </w:rPr>
        <w:t>1</w:t>
      </w:r>
      <w:r w:rsidRPr="001728BE">
        <w:t>, effectively grouping extreme outliers and common cases while excluding noise.</w:t>
      </w:r>
    </w:p>
    <w:p w14:paraId="6E2BFDE8" w14:textId="77777777" w:rsidR="001728BE" w:rsidRPr="001728BE" w:rsidRDefault="001728BE" w:rsidP="001728BE">
      <w:pPr>
        <w:rPr>
          <w:b/>
          <w:bCs/>
        </w:rPr>
      </w:pPr>
      <w:r w:rsidRPr="001728BE">
        <w:rPr>
          <w:b/>
          <w:bCs/>
        </w:rPr>
        <w:t>Interpretation of Review Frequency Insights</w:t>
      </w:r>
    </w:p>
    <w:p w14:paraId="28B88F70" w14:textId="77777777" w:rsidR="001728BE" w:rsidRPr="001728BE" w:rsidRDefault="001728BE" w:rsidP="001728BE">
      <w:pPr>
        <w:numPr>
          <w:ilvl w:val="0"/>
          <w:numId w:val="71"/>
        </w:numPr>
      </w:pPr>
      <w:r w:rsidRPr="001728BE">
        <w:rPr>
          <w:b/>
          <w:bCs/>
        </w:rPr>
        <w:t>86.5% of customers</w:t>
      </w:r>
      <w:r w:rsidRPr="001728BE">
        <w:t xml:space="preserve"> wrote only </w:t>
      </w:r>
      <w:r w:rsidRPr="001728BE">
        <w:rPr>
          <w:b/>
          <w:bCs/>
        </w:rPr>
        <w:t>one review</w:t>
      </w:r>
      <w:r w:rsidRPr="001728BE">
        <w:t>, indicating low repeat engagement.</w:t>
      </w:r>
    </w:p>
    <w:p w14:paraId="4B6393BA" w14:textId="77777777" w:rsidR="001728BE" w:rsidRPr="001728BE" w:rsidRDefault="001728BE" w:rsidP="001728BE">
      <w:pPr>
        <w:numPr>
          <w:ilvl w:val="0"/>
          <w:numId w:val="71"/>
        </w:numPr>
      </w:pPr>
      <w:r w:rsidRPr="001728BE">
        <w:t xml:space="preserve">A single reviewer wrote </w:t>
      </w:r>
      <w:r w:rsidRPr="001728BE">
        <w:rPr>
          <w:b/>
          <w:bCs/>
        </w:rPr>
        <w:t>283 reviews</w:t>
      </w:r>
      <w:r w:rsidRPr="001728BE">
        <w:t>, suggesting either extreme engagement or data anomaly.</w:t>
      </w:r>
    </w:p>
    <w:p w14:paraId="462730D2" w14:textId="77777777" w:rsidR="001728BE" w:rsidRPr="001728BE" w:rsidRDefault="001728BE" w:rsidP="001728BE">
      <w:pPr>
        <w:numPr>
          <w:ilvl w:val="0"/>
          <w:numId w:val="71"/>
        </w:numPr>
      </w:pPr>
      <w:r w:rsidRPr="001728BE">
        <w:t xml:space="preserve">One reviewer submitted </w:t>
      </w:r>
      <w:r w:rsidRPr="001728BE">
        <w:rPr>
          <w:b/>
          <w:bCs/>
        </w:rPr>
        <w:t>two reviews on October 18</w:t>
      </w:r>
      <w:r w:rsidRPr="001728BE">
        <w:t xml:space="preserve">, raising questions about data integrity or exceptional </w:t>
      </w:r>
      <w:proofErr w:type="spellStart"/>
      <w:r w:rsidRPr="001728BE">
        <w:t>behavior</w:t>
      </w:r>
      <w:proofErr w:type="spellEnd"/>
      <w:r w:rsidRPr="001728BE">
        <w:t xml:space="preserve"> — this is noted as a key finding.</w:t>
      </w:r>
    </w:p>
    <w:p w14:paraId="6888B17E" w14:textId="77777777" w:rsidR="001728BE" w:rsidRPr="001728BE" w:rsidRDefault="001728BE" w:rsidP="001728BE">
      <w:pPr>
        <w:rPr>
          <w:b/>
          <w:bCs/>
        </w:rPr>
      </w:pPr>
      <w:r w:rsidRPr="001728BE">
        <w:rPr>
          <w:b/>
          <w:bCs/>
        </w:rPr>
        <w:t>Trust Factor Visualization</w:t>
      </w:r>
    </w:p>
    <w:p w14:paraId="5F0E1A5E" w14:textId="77777777" w:rsidR="001728BE" w:rsidRPr="001728BE" w:rsidRDefault="001728BE" w:rsidP="001728BE">
      <w:pPr>
        <w:numPr>
          <w:ilvl w:val="0"/>
          <w:numId w:val="72"/>
        </w:numPr>
      </w:pPr>
      <w:r w:rsidRPr="001728BE">
        <w:t xml:space="preserve">A </w:t>
      </w:r>
      <w:r w:rsidRPr="001728BE">
        <w:rPr>
          <w:b/>
          <w:bCs/>
        </w:rPr>
        <w:t>shield image</w:t>
      </w:r>
      <w:r w:rsidRPr="001728BE">
        <w:t xml:space="preserve"> is inserted as a background element to visually reinforce trust.</w:t>
      </w:r>
    </w:p>
    <w:p w14:paraId="3B16820F" w14:textId="77777777" w:rsidR="001728BE" w:rsidRPr="001728BE" w:rsidRDefault="001728BE" w:rsidP="001728BE">
      <w:pPr>
        <w:numPr>
          <w:ilvl w:val="0"/>
          <w:numId w:val="72"/>
        </w:numPr>
      </w:pPr>
      <w:r w:rsidRPr="001728BE">
        <w:t>The trust factor breakdown shows:</w:t>
      </w:r>
    </w:p>
    <w:p w14:paraId="6988413A" w14:textId="77777777" w:rsidR="001728BE" w:rsidRPr="001728BE" w:rsidRDefault="001728BE" w:rsidP="001728BE">
      <w:pPr>
        <w:numPr>
          <w:ilvl w:val="1"/>
          <w:numId w:val="72"/>
        </w:numPr>
      </w:pPr>
      <w:r w:rsidRPr="001728BE">
        <w:rPr>
          <w:b/>
          <w:bCs/>
        </w:rPr>
        <w:t>66.9%</w:t>
      </w:r>
      <w:r w:rsidRPr="001728BE">
        <w:t xml:space="preserve"> of hosts have both </w:t>
      </w:r>
      <w:r w:rsidRPr="001728BE">
        <w:rPr>
          <w:b/>
          <w:bCs/>
        </w:rPr>
        <w:t>verified identity</w:t>
      </w:r>
      <w:r w:rsidRPr="001728BE">
        <w:t xml:space="preserve"> and a </w:t>
      </w:r>
      <w:r w:rsidRPr="001728BE">
        <w:rPr>
          <w:b/>
          <w:bCs/>
        </w:rPr>
        <w:t>profile picture</w:t>
      </w:r>
      <w:r w:rsidRPr="001728BE">
        <w:t>.</w:t>
      </w:r>
    </w:p>
    <w:p w14:paraId="2B3B4EB9" w14:textId="77777777" w:rsidR="001728BE" w:rsidRPr="001728BE" w:rsidRDefault="001728BE" w:rsidP="001728BE">
      <w:pPr>
        <w:numPr>
          <w:ilvl w:val="1"/>
          <w:numId w:val="72"/>
        </w:numPr>
      </w:pPr>
      <w:r w:rsidRPr="001728BE">
        <w:t>Other combinations (verified only, profile picture only, neither) are also displayed to quantify user trust signals.</w:t>
      </w:r>
    </w:p>
    <w:p w14:paraId="1D47E454" w14:textId="77777777" w:rsidR="001728BE" w:rsidRPr="001728BE" w:rsidRDefault="001728BE" w:rsidP="001728BE">
      <w:pPr>
        <w:numPr>
          <w:ilvl w:val="0"/>
          <w:numId w:val="72"/>
        </w:numPr>
      </w:pPr>
      <w:r w:rsidRPr="001728BE">
        <w:t xml:space="preserve">Background images are adjusted using </w:t>
      </w:r>
      <w:r w:rsidRPr="001728BE">
        <w:rPr>
          <w:b/>
          <w:bCs/>
        </w:rPr>
        <w:t>stretch</w:t>
      </w:r>
      <w:r w:rsidRPr="001728BE">
        <w:t xml:space="preserve"> mode to ensure full coverage without distortion.</w:t>
      </w:r>
    </w:p>
    <w:p w14:paraId="6A0F2B2D" w14:textId="77777777" w:rsidR="001728BE" w:rsidRPr="001728BE" w:rsidRDefault="001728BE" w:rsidP="001728BE">
      <w:pPr>
        <w:rPr>
          <w:b/>
          <w:bCs/>
        </w:rPr>
      </w:pPr>
      <w:r w:rsidRPr="001728BE">
        <w:rPr>
          <w:b/>
          <w:bCs/>
        </w:rPr>
        <w:t>Professional Presentation Rules</w:t>
      </w:r>
    </w:p>
    <w:p w14:paraId="62F8542F" w14:textId="77777777" w:rsidR="001728BE" w:rsidRPr="001728BE" w:rsidRDefault="001728BE" w:rsidP="001728BE">
      <w:pPr>
        <w:numPr>
          <w:ilvl w:val="0"/>
          <w:numId w:val="73"/>
        </w:numPr>
      </w:pPr>
      <w:r w:rsidRPr="001728BE">
        <w:t xml:space="preserve">All visuals must be </w:t>
      </w:r>
      <w:r w:rsidRPr="001728BE">
        <w:rPr>
          <w:b/>
          <w:bCs/>
        </w:rPr>
        <w:t>clean, filtered, and scalable</w:t>
      </w:r>
      <w:r w:rsidRPr="001728BE">
        <w:t xml:space="preserve"> — no raw, ungrouped data.</w:t>
      </w:r>
    </w:p>
    <w:p w14:paraId="6BC26C0F" w14:textId="77777777" w:rsidR="001728BE" w:rsidRPr="001728BE" w:rsidRDefault="001728BE" w:rsidP="001728BE">
      <w:pPr>
        <w:numPr>
          <w:ilvl w:val="0"/>
          <w:numId w:val="73"/>
        </w:numPr>
      </w:pPr>
      <w:r w:rsidRPr="001728BE">
        <w:t xml:space="preserve">Use </w:t>
      </w:r>
      <w:r w:rsidRPr="001728BE">
        <w:rPr>
          <w:b/>
          <w:bCs/>
        </w:rPr>
        <w:t>calculated columns</w:t>
      </w:r>
      <w:r w:rsidRPr="001728BE">
        <w:t xml:space="preserve"> for data binning, not measures, when filtering is required.</w:t>
      </w:r>
    </w:p>
    <w:p w14:paraId="1CB86540" w14:textId="77777777" w:rsidR="001728BE" w:rsidRPr="001728BE" w:rsidRDefault="001728BE" w:rsidP="001728BE">
      <w:pPr>
        <w:numPr>
          <w:ilvl w:val="0"/>
          <w:numId w:val="73"/>
        </w:numPr>
      </w:pPr>
      <w:r w:rsidRPr="001728BE">
        <w:t>Every visual should convey insight immediately — avoid clutter, scrolling, or unprocessed data.</w:t>
      </w:r>
    </w:p>
    <w:p w14:paraId="69110E02" w14:textId="77777777" w:rsidR="001728BE" w:rsidRPr="001728BE" w:rsidRDefault="001728BE" w:rsidP="001728BE">
      <w:pPr>
        <w:numPr>
          <w:ilvl w:val="0"/>
          <w:numId w:val="73"/>
        </w:numPr>
      </w:pPr>
      <w:r w:rsidRPr="001728BE">
        <w:lastRenderedPageBreak/>
        <w:t>Annotations like findings (e.g., two reviews in one day) should be explicitly included to support data storytelling.</w:t>
      </w:r>
    </w:p>
    <w:p w14:paraId="4E5340B0" w14:textId="77777777" w:rsidR="001728BE" w:rsidRPr="001728BE" w:rsidRDefault="001728BE" w:rsidP="001728BE">
      <w:pPr>
        <w:rPr>
          <w:b/>
          <w:bCs/>
        </w:rPr>
      </w:pPr>
      <w:r w:rsidRPr="001728BE">
        <w:rPr>
          <w:b/>
          <w:bCs/>
        </w:rPr>
        <w:t>Project Completion: Saving, Exporting, and Interview Presentation</w:t>
      </w:r>
    </w:p>
    <w:p w14:paraId="6AE5713B" w14:textId="77777777" w:rsidR="001728BE" w:rsidRPr="001728BE" w:rsidRDefault="001728BE" w:rsidP="001728BE">
      <w:pPr>
        <w:rPr>
          <w:b/>
          <w:bCs/>
        </w:rPr>
      </w:pPr>
      <w:r w:rsidRPr="001728BE">
        <w:rPr>
          <w:b/>
          <w:bCs/>
        </w:rPr>
        <w:t>Saving and Exporting</w:t>
      </w:r>
    </w:p>
    <w:p w14:paraId="7F35E7B4" w14:textId="77777777" w:rsidR="001728BE" w:rsidRPr="001728BE" w:rsidRDefault="001728BE" w:rsidP="001728BE">
      <w:pPr>
        <w:numPr>
          <w:ilvl w:val="0"/>
          <w:numId w:val="74"/>
        </w:numPr>
      </w:pPr>
      <w:r w:rsidRPr="001728BE">
        <w:rPr>
          <w:b/>
          <w:bCs/>
        </w:rPr>
        <w:t>Save</w:t>
      </w:r>
      <w:r w:rsidRPr="001728BE">
        <w:t xml:space="preserve"> the dashboard with a clear name, such as Airbnb Dashboard, to ensure easy retrieval and professional presentation.</w:t>
      </w:r>
    </w:p>
    <w:p w14:paraId="5206ED95" w14:textId="77777777" w:rsidR="001728BE" w:rsidRPr="001728BE" w:rsidRDefault="001728BE" w:rsidP="001728BE">
      <w:pPr>
        <w:numPr>
          <w:ilvl w:val="0"/>
          <w:numId w:val="74"/>
        </w:numPr>
      </w:pPr>
      <w:r w:rsidRPr="001728BE">
        <w:t>Ensure all visual elements, filters, and formatting are finalized before saving, as changes post-export may not reflect in the final version.</w:t>
      </w:r>
    </w:p>
    <w:p w14:paraId="6ED55D72" w14:textId="77777777" w:rsidR="001728BE" w:rsidRPr="001728BE" w:rsidRDefault="001728BE" w:rsidP="001728BE">
      <w:pPr>
        <w:rPr>
          <w:b/>
          <w:bCs/>
        </w:rPr>
      </w:pPr>
      <w:r w:rsidRPr="001728BE">
        <w:rPr>
          <w:b/>
          <w:bCs/>
        </w:rPr>
        <w:t>Interview Presentation: Key Visuals and Findings</w:t>
      </w:r>
    </w:p>
    <w:p w14:paraId="0A6EC2F9" w14:textId="77777777" w:rsidR="001728BE" w:rsidRPr="001728BE" w:rsidRDefault="001728BE" w:rsidP="001728BE">
      <w:pPr>
        <w:numPr>
          <w:ilvl w:val="0"/>
          <w:numId w:val="75"/>
        </w:numPr>
      </w:pPr>
      <w:r w:rsidRPr="001728BE">
        <w:t xml:space="preserve">Use </w:t>
      </w:r>
      <w:r w:rsidRPr="001728BE">
        <w:rPr>
          <w:b/>
          <w:bCs/>
        </w:rPr>
        <w:t>four categorical metrics</w:t>
      </w:r>
      <w:r w:rsidRPr="001728BE">
        <w:t xml:space="preserve"> to </w:t>
      </w:r>
      <w:proofErr w:type="spellStart"/>
      <w:r w:rsidRPr="001728BE">
        <w:t>analyze</w:t>
      </w:r>
      <w:proofErr w:type="spellEnd"/>
      <w:r w:rsidRPr="001728BE">
        <w:t xml:space="preserve"> host trust signals: (1) Not Verified &amp; No Profile Picture, (2) Not Verified &amp; Profile Picture, (3) Verified &amp; No Profile Picture, (4) Verified &amp; Profile Picture.</w:t>
      </w:r>
    </w:p>
    <w:p w14:paraId="563A74F1" w14:textId="77777777" w:rsidR="001728BE" w:rsidRPr="001728BE" w:rsidRDefault="001728BE" w:rsidP="001728BE">
      <w:pPr>
        <w:numPr>
          <w:ilvl w:val="0"/>
          <w:numId w:val="75"/>
        </w:numPr>
      </w:pPr>
      <w:r w:rsidRPr="001728BE">
        <w:t xml:space="preserve">Calculate </w:t>
      </w:r>
      <w:r w:rsidRPr="001728BE">
        <w:rPr>
          <w:b/>
          <w:bCs/>
        </w:rPr>
        <w:t>percentages</w:t>
      </w:r>
      <w:r w:rsidRPr="001728BE">
        <w:t xml:space="preserve"> for each category by dividing the count of hosts in each group by the </w:t>
      </w:r>
      <w:r w:rsidRPr="001728BE">
        <w:rPr>
          <w:b/>
          <w:bCs/>
        </w:rPr>
        <w:t>total number of hosts</w:t>
      </w:r>
      <w:r w:rsidRPr="001728BE">
        <w:t xml:space="preserve">, and always apply percentage formatting with </w:t>
      </w:r>
      <w:r w:rsidRPr="001728BE">
        <w:rPr>
          <w:b/>
          <w:bCs/>
        </w:rPr>
        <w:t>one decimal place</w:t>
      </w:r>
      <w:r w:rsidRPr="001728BE">
        <w:t>.</w:t>
      </w:r>
    </w:p>
    <w:p w14:paraId="1BA51B05" w14:textId="77777777" w:rsidR="001728BE" w:rsidRPr="001728BE" w:rsidRDefault="001728BE" w:rsidP="001728BE">
      <w:pPr>
        <w:numPr>
          <w:ilvl w:val="0"/>
          <w:numId w:val="75"/>
        </w:numPr>
      </w:pPr>
      <w:r w:rsidRPr="001728BE">
        <w:t xml:space="preserve">Represent percentages using </w:t>
      </w:r>
      <w:r w:rsidRPr="001728BE">
        <w:rPr>
          <w:b/>
          <w:bCs/>
        </w:rPr>
        <w:t>circular cards</w:t>
      </w:r>
      <w:r w:rsidRPr="001728BE">
        <w:t xml:space="preserve"> with </w:t>
      </w:r>
      <w:proofErr w:type="spellStart"/>
      <w:r w:rsidRPr="001728BE">
        <w:t>colored</w:t>
      </w:r>
      <w:proofErr w:type="spellEnd"/>
      <w:r w:rsidRPr="001728BE">
        <w:t xml:space="preserve"> backgrounds (e.g., green, pink) and white or black text for contrast; remove borders, backgrounds, and dividers to focus on the numeric value.</w:t>
      </w:r>
    </w:p>
    <w:p w14:paraId="280A3DA6" w14:textId="77777777" w:rsidR="001728BE" w:rsidRPr="001728BE" w:rsidRDefault="001728BE" w:rsidP="001728BE">
      <w:pPr>
        <w:numPr>
          <w:ilvl w:val="0"/>
          <w:numId w:val="75"/>
        </w:numPr>
      </w:pPr>
      <w:r w:rsidRPr="001728BE">
        <w:t xml:space="preserve">Align values centrally within cards and reduce font size to </w:t>
      </w:r>
      <w:r w:rsidRPr="001728BE">
        <w:rPr>
          <w:b/>
          <w:bCs/>
        </w:rPr>
        <w:t>16pt</w:t>
      </w:r>
      <w:r w:rsidRPr="001728BE">
        <w:t xml:space="preserve"> for optimal visual clarity.</w:t>
      </w:r>
    </w:p>
    <w:p w14:paraId="2BEBD0F0" w14:textId="77777777" w:rsidR="001728BE" w:rsidRPr="001728BE" w:rsidRDefault="001728BE" w:rsidP="001728BE">
      <w:pPr>
        <w:rPr>
          <w:b/>
          <w:bCs/>
        </w:rPr>
      </w:pPr>
      <w:r w:rsidRPr="001728BE">
        <w:rPr>
          <w:b/>
          <w:bCs/>
        </w:rPr>
        <w:t>Ribbon Chart for Seasonal Comparison</w:t>
      </w:r>
    </w:p>
    <w:p w14:paraId="10BB538B" w14:textId="77777777" w:rsidR="001728BE" w:rsidRPr="001728BE" w:rsidRDefault="001728BE" w:rsidP="001728BE">
      <w:pPr>
        <w:numPr>
          <w:ilvl w:val="0"/>
          <w:numId w:val="76"/>
        </w:numPr>
      </w:pPr>
      <w:r w:rsidRPr="001728BE">
        <w:t xml:space="preserve">Use a </w:t>
      </w:r>
      <w:r w:rsidRPr="001728BE">
        <w:rPr>
          <w:b/>
          <w:bCs/>
        </w:rPr>
        <w:t>ribbon chart</w:t>
      </w:r>
      <w:r w:rsidRPr="001728BE">
        <w:t xml:space="preserve"> to compare monthly review shares across the </w:t>
      </w:r>
      <w:r w:rsidRPr="001728BE">
        <w:rPr>
          <w:b/>
          <w:bCs/>
        </w:rPr>
        <w:t>top five cities</w:t>
      </w:r>
      <w:r w:rsidRPr="001728BE">
        <w:t xml:space="preserve"> by total reviews.</w:t>
      </w:r>
    </w:p>
    <w:p w14:paraId="7D80B27D" w14:textId="77777777" w:rsidR="001728BE" w:rsidRPr="001728BE" w:rsidRDefault="001728BE" w:rsidP="001728BE">
      <w:pPr>
        <w:numPr>
          <w:ilvl w:val="0"/>
          <w:numId w:val="76"/>
        </w:numPr>
      </w:pPr>
      <w:r w:rsidRPr="001728BE">
        <w:t xml:space="preserve">Create a </w:t>
      </w:r>
      <w:r w:rsidRPr="001728BE">
        <w:rPr>
          <w:b/>
          <w:bCs/>
        </w:rPr>
        <w:t>calculated column</w:t>
      </w:r>
      <w:r w:rsidRPr="001728BE">
        <w:t xml:space="preserve"> for Review Month using date functions to extract full month names (e.g., "November") instead of abbreviations.</w:t>
      </w:r>
    </w:p>
    <w:p w14:paraId="4D4C720D" w14:textId="77777777" w:rsidR="001728BE" w:rsidRPr="001728BE" w:rsidRDefault="001728BE" w:rsidP="001728BE">
      <w:pPr>
        <w:numPr>
          <w:ilvl w:val="0"/>
          <w:numId w:val="76"/>
        </w:numPr>
      </w:pPr>
      <w:r w:rsidRPr="001728BE">
        <w:t xml:space="preserve">Create a separate </w:t>
      </w:r>
      <w:r w:rsidRPr="001728BE">
        <w:rPr>
          <w:b/>
          <w:bCs/>
        </w:rPr>
        <w:t>calculated column</w:t>
      </w:r>
      <w:r w:rsidRPr="001728BE">
        <w:t xml:space="preserve"> for Month Number to enforce chronological sorting (January to December) in the visualization.</w:t>
      </w:r>
    </w:p>
    <w:p w14:paraId="08C03451" w14:textId="77777777" w:rsidR="001728BE" w:rsidRPr="001728BE" w:rsidRDefault="001728BE" w:rsidP="001728BE">
      <w:pPr>
        <w:numPr>
          <w:ilvl w:val="0"/>
          <w:numId w:val="76"/>
        </w:numPr>
      </w:pPr>
      <w:r w:rsidRPr="001728BE">
        <w:t>Sort the Review Month column by Month Number to prevent alphabetical sorting (e.g., April, August, December).</w:t>
      </w:r>
    </w:p>
    <w:p w14:paraId="50A3C7DD" w14:textId="77777777" w:rsidR="001728BE" w:rsidRPr="001728BE" w:rsidRDefault="001728BE" w:rsidP="001728BE">
      <w:pPr>
        <w:numPr>
          <w:ilvl w:val="0"/>
          <w:numId w:val="76"/>
        </w:numPr>
      </w:pPr>
      <w:r w:rsidRPr="001728BE">
        <w:t xml:space="preserve">Define a </w:t>
      </w:r>
      <w:r w:rsidRPr="001728BE">
        <w:rPr>
          <w:b/>
          <w:bCs/>
        </w:rPr>
        <w:t>measure</w:t>
      </w:r>
      <w:r w:rsidRPr="001728BE">
        <w:t xml:space="preserve"> for Percentage of Monthly Reviews as: (Total Reviews for City in Month / Total Reviews Across All Cities) × 100.</w:t>
      </w:r>
    </w:p>
    <w:p w14:paraId="36374B38" w14:textId="77777777" w:rsidR="001728BE" w:rsidRPr="001728BE" w:rsidRDefault="001728BE" w:rsidP="001728BE">
      <w:pPr>
        <w:numPr>
          <w:ilvl w:val="0"/>
          <w:numId w:val="76"/>
        </w:numPr>
      </w:pPr>
      <w:r w:rsidRPr="001728BE">
        <w:t xml:space="preserve">Apply </w:t>
      </w:r>
      <w:r w:rsidRPr="001728BE">
        <w:rPr>
          <w:b/>
          <w:bCs/>
        </w:rPr>
        <w:t>transparency (30%)</w:t>
      </w:r>
      <w:r w:rsidRPr="001728BE">
        <w:t xml:space="preserve"> to ribbon overlays and assign consistent </w:t>
      </w:r>
      <w:proofErr w:type="spellStart"/>
      <w:r w:rsidRPr="001728BE">
        <w:t>colors</w:t>
      </w:r>
      <w:proofErr w:type="spellEnd"/>
      <w:r w:rsidRPr="001728BE">
        <w:t xml:space="preserve"> to cities (e.g., green for New York, 10% transparency for Paris).</w:t>
      </w:r>
    </w:p>
    <w:p w14:paraId="024D6655" w14:textId="77777777" w:rsidR="001728BE" w:rsidRPr="001728BE" w:rsidRDefault="001728BE" w:rsidP="001728BE">
      <w:pPr>
        <w:numPr>
          <w:ilvl w:val="0"/>
          <w:numId w:val="76"/>
        </w:numPr>
      </w:pPr>
      <w:r w:rsidRPr="001728BE">
        <w:lastRenderedPageBreak/>
        <w:t>Hide Y-axis labels and gridlines; retain only the month labels on the X-axis and the legend.</w:t>
      </w:r>
    </w:p>
    <w:p w14:paraId="6E5B8D30" w14:textId="77777777" w:rsidR="001728BE" w:rsidRPr="001728BE" w:rsidRDefault="001728BE" w:rsidP="001728BE">
      <w:pPr>
        <w:numPr>
          <w:ilvl w:val="0"/>
          <w:numId w:val="76"/>
        </w:numPr>
      </w:pPr>
      <w:r w:rsidRPr="001728BE">
        <w:t xml:space="preserve">Apply a </w:t>
      </w:r>
      <w:r w:rsidRPr="001728BE">
        <w:rPr>
          <w:b/>
          <w:bCs/>
        </w:rPr>
        <w:t>filter</w:t>
      </w:r>
      <w:r w:rsidRPr="001728BE">
        <w:t xml:space="preserve"> to display only the top five cities ranked by total reviews, using the "Top N" filter with "Total Number of Reviews" as the sort criterion.</w:t>
      </w:r>
    </w:p>
    <w:p w14:paraId="49446120" w14:textId="77777777" w:rsidR="001728BE" w:rsidRPr="001728BE" w:rsidRDefault="001728BE" w:rsidP="001728BE">
      <w:pPr>
        <w:rPr>
          <w:b/>
          <w:bCs/>
        </w:rPr>
      </w:pPr>
      <w:r w:rsidRPr="001728BE">
        <w:rPr>
          <w:b/>
          <w:bCs/>
        </w:rPr>
        <w:t>Trust Factor Insight</w:t>
      </w:r>
    </w:p>
    <w:p w14:paraId="5F4EEEC0" w14:textId="77777777" w:rsidR="001728BE" w:rsidRPr="001728BE" w:rsidRDefault="001728BE" w:rsidP="001728BE">
      <w:pPr>
        <w:numPr>
          <w:ilvl w:val="0"/>
          <w:numId w:val="77"/>
        </w:numPr>
      </w:pPr>
      <w:r w:rsidRPr="001728BE">
        <w:t xml:space="preserve">Over </w:t>
      </w:r>
      <w:r w:rsidRPr="001728BE">
        <w:rPr>
          <w:b/>
          <w:bCs/>
        </w:rPr>
        <w:t>2/3 of Airbnb hosts</w:t>
      </w:r>
      <w:r w:rsidRPr="001728BE">
        <w:t xml:space="preserve"> are fully verified (Verified &amp; Profile Picture).</w:t>
      </w:r>
    </w:p>
    <w:p w14:paraId="722A2BB1" w14:textId="77777777" w:rsidR="001728BE" w:rsidRPr="001728BE" w:rsidRDefault="001728BE" w:rsidP="001728BE">
      <w:pPr>
        <w:numPr>
          <w:ilvl w:val="0"/>
          <w:numId w:val="77"/>
        </w:numPr>
      </w:pPr>
      <w:r w:rsidRPr="001728BE">
        <w:t xml:space="preserve">Nearly </w:t>
      </w:r>
      <w:r w:rsidRPr="001728BE">
        <w:rPr>
          <w:b/>
          <w:bCs/>
        </w:rPr>
        <w:t>all hosts</w:t>
      </w:r>
      <w:r w:rsidRPr="001728BE">
        <w:t xml:space="preserve"> provide at least one trust signal — either identity verification or a profile picture — indicating strong platform trust integrity.</w:t>
      </w:r>
    </w:p>
    <w:p w14:paraId="56DB0D60" w14:textId="77777777" w:rsidR="001728BE" w:rsidRPr="001728BE" w:rsidRDefault="001728BE" w:rsidP="001728BE">
      <w:pPr>
        <w:numPr>
          <w:ilvl w:val="0"/>
          <w:numId w:val="77"/>
        </w:numPr>
      </w:pPr>
      <w:r w:rsidRPr="001728BE">
        <w:rPr>
          <w:b/>
          <w:bCs/>
        </w:rPr>
        <w:t>Paris and Rome</w:t>
      </w:r>
      <w:r w:rsidRPr="001728BE">
        <w:t xml:space="preserve"> dominate review share from April to August, while </w:t>
      </w:r>
      <w:r w:rsidRPr="001728BE">
        <w:rPr>
          <w:b/>
          <w:bCs/>
        </w:rPr>
        <w:t>New York</w:t>
      </w:r>
      <w:r w:rsidRPr="001728BE">
        <w:t xml:space="preserve"> shows a sharp increase in November due to holiday season demand.</w:t>
      </w:r>
    </w:p>
    <w:p w14:paraId="2C9D0141" w14:textId="77777777" w:rsidR="001728BE" w:rsidRPr="001728BE" w:rsidRDefault="001728BE" w:rsidP="001728BE">
      <w:pPr>
        <w:rPr>
          <w:b/>
          <w:bCs/>
        </w:rPr>
      </w:pPr>
      <w:r w:rsidRPr="001728BE">
        <w:rPr>
          <w:b/>
          <w:bCs/>
        </w:rPr>
        <w:t>Final Presentation Tips</w:t>
      </w:r>
    </w:p>
    <w:p w14:paraId="1E45EB3D" w14:textId="77777777" w:rsidR="001728BE" w:rsidRPr="001728BE" w:rsidRDefault="001728BE" w:rsidP="001728BE">
      <w:pPr>
        <w:numPr>
          <w:ilvl w:val="0"/>
          <w:numId w:val="78"/>
        </w:numPr>
      </w:pPr>
      <w:r w:rsidRPr="001728BE">
        <w:t>Remove all unnecessary titles, borders, and shadows to achieve a clean, professional look.</w:t>
      </w:r>
    </w:p>
    <w:p w14:paraId="7B5E47B7" w14:textId="77777777" w:rsidR="001728BE" w:rsidRPr="001728BE" w:rsidRDefault="001728BE" w:rsidP="001728BE">
      <w:pPr>
        <w:numPr>
          <w:ilvl w:val="0"/>
          <w:numId w:val="78"/>
        </w:numPr>
      </w:pPr>
      <w:r w:rsidRPr="001728BE">
        <w:t>Write findings directly on the dashboard layout for seamless integration during interviews.</w:t>
      </w:r>
    </w:p>
    <w:p w14:paraId="6AF23F66" w14:textId="77777777" w:rsidR="001728BE" w:rsidRPr="001728BE" w:rsidRDefault="001728BE" w:rsidP="001728BE">
      <w:pPr>
        <w:numPr>
          <w:ilvl w:val="0"/>
          <w:numId w:val="78"/>
        </w:numPr>
      </w:pPr>
      <w:r w:rsidRPr="001728BE">
        <w:t>Practice explaining visual patterns (e.g., seasonal spikes, city dominance) concisely — focus on causality (e.g., "November surge linked to holiday travel").</w:t>
      </w:r>
    </w:p>
    <w:p w14:paraId="6A771913" w14:textId="77777777" w:rsidR="001728BE" w:rsidRPr="001728BE" w:rsidRDefault="001728BE" w:rsidP="001728BE">
      <w:pPr>
        <w:rPr>
          <w:b/>
          <w:bCs/>
        </w:rPr>
      </w:pPr>
      <w:r w:rsidRPr="001728BE">
        <w:rPr>
          <w:b/>
          <w:bCs/>
        </w:rPr>
        <w:t>Conclusion, Community Engagement, and Next Steps</w:t>
      </w:r>
    </w:p>
    <w:p w14:paraId="7609D2D4" w14:textId="77777777" w:rsidR="001728BE" w:rsidRPr="001728BE" w:rsidRDefault="001728BE" w:rsidP="001728BE">
      <w:pPr>
        <w:rPr>
          <w:b/>
          <w:bCs/>
        </w:rPr>
      </w:pPr>
      <w:r w:rsidRPr="001728BE">
        <w:rPr>
          <w:b/>
          <w:bCs/>
        </w:rPr>
        <w:t>Key Takeaways</w:t>
      </w:r>
    </w:p>
    <w:p w14:paraId="71EA028D" w14:textId="77777777" w:rsidR="001728BE" w:rsidRPr="001728BE" w:rsidRDefault="001728BE" w:rsidP="001728BE">
      <w:pPr>
        <w:numPr>
          <w:ilvl w:val="0"/>
          <w:numId w:val="79"/>
        </w:numPr>
      </w:pPr>
      <w:r w:rsidRPr="001728BE">
        <w:t xml:space="preserve">The </w:t>
      </w:r>
      <w:r w:rsidRPr="001728BE">
        <w:rPr>
          <w:b/>
          <w:bCs/>
        </w:rPr>
        <w:t>dashboard</w:t>
      </w:r>
      <w:r w:rsidRPr="001728BE">
        <w:t xml:space="preserve"> is not merely a tool but a method to </w:t>
      </w:r>
      <w:r w:rsidRPr="001728BE">
        <w:rPr>
          <w:b/>
          <w:bCs/>
        </w:rPr>
        <w:t>convert data into a story</w:t>
      </w:r>
      <w:r w:rsidRPr="001728BE">
        <w:t>; focus on explaining the narrative behind visualizations, not just how to build them</w:t>
      </w:r>
    </w:p>
    <w:p w14:paraId="3970DF06" w14:textId="77777777" w:rsidR="001728BE" w:rsidRPr="001728BE" w:rsidRDefault="001728BE" w:rsidP="001728BE">
      <w:pPr>
        <w:numPr>
          <w:ilvl w:val="0"/>
          <w:numId w:val="79"/>
        </w:numPr>
      </w:pPr>
      <w:r w:rsidRPr="001728BE">
        <w:t xml:space="preserve">In interviews, prioritize clearly articulating </w:t>
      </w:r>
      <w:r w:rsidRPr="001728BE">
        <w:rPr>
          <w:b/>
          <w:bCs/>
        </w:rPr>
        <w:t>how to explain the dashboard</w:t>
      </w:r>
      <w:r w:rsidRPr="001728BE">
        <w:t xml:space="preserve"> over simply presenting it — understanding graph creation and design elements (</w:t>
      </w:r>
      <w:proofErr w:type="spellStart"/>
      <w:r w:rsidRPr="001728BE">
        <w:t>colors</w:t>
      </w:r>
      <w:proofErr w:type="spellEnd"/>
      <w:r w:rsidRPr="001728BE">
        <w:t>, layout) enables confident communication</w:t>
      </w:r>
    </w:p>
    <w:p w14:paraId="3A28B023" w14:textId="77777777" w:rsidR="001728BE" w:rsidRPr="001728BE" w:rsidRDefault="001728BE" w:rsidP="001728BE">
      <w:pPr>
        <w:rPr>
          <w:b/>
          <w:bCs/>
        </w:rPr>
      </w:pPr>
      <w:r w:rsidRPr="001728BE">
        <w:rPr>
          <w:b/>
          <w:bCs/>
        </w:rPr>
        <w:t>Community Engagement</w:t>
      </w:r>
    </w:p>
    <w:p w14:paraId="45FA0914" w14:textId="77777777" w:rsidR="001728BE" w:rsidRPr="001728BE" w:rsidRDefault="001728BE" w:rsidP="001728BE">
      <w:pPr>
        <w:numPr>
          <w:ilvl w:val="0"/>
          <w:numId w:val="80"/>
        </w:numPr>
      </w:pPr>
      <w:r w:rsidRPr="001728BE">
        <w:t xml:space="preserve">Share project links on </w:t>
      </w:r>
      <w:r w:rsidRPr="001728BE">
        <w:rPr>
          <w:b/>
          <w:bCs/>
        </w:rPr>
        <w:t>LinkedIn</w:t>
      </w:r>
      <w:r w:rsidRPr="001728BE">
        <w:t xml:space="preserve"> or </w:t>
      </w:r>
      <w:r w:rsidRPr="001728BE">
        <w:rPr>
          <w:b/>
          <w:bCs/>
        </w:rPr>
        <w:t>Instagram</w:t>
      </w:r>
      <w:r w:rsidRPr="001728BE">
        <w:t xml:space="preserve"> for feedback; the creator will review and provide insights on project quality and presentation</w:t>
      </w:r>
    </w:p>
    <w:p w14:paraId="243B205B" w14:textId="77777777" w:rsidR="001728BE" w:rsidRPr="001728BE" w:rsidRDefault="001728BE" w:rsidP="001728BE">
      <w:pPr>
        <w:numPr>
          <w:ilvl w:val="0"/>
          <w:numId w:val="80"/>
        </w:numPr>
      </w:pPr>
      <w:r w:rsidRPr="001728BE">
        <w:t>Active participation in this feedback loop helps refine project communication and technical execution</w:t>
      </w:r>
    </w:p>
    <w:p w14:paraId="0B54FF9B" w14:textId="77777777" w:rsidR="001728BE" w:rsidRPr="001728BE" w:rsidRDefault="001728BE" w:rsidP="001728BE">
      <w:pPr>
        <w:rPr>
          <w:b/>
          <w:bCs/>
        </w:rPr>
      </w:pPr>
      <w:r w:rsidRPr="001728BE">
        <w:rPr>
          <w:b/>
          <w:bCs/>
        </w:rPr>
        <w:t>Next Steps</w:t>
      </w:r>
    </w:p>
    <w:p w14:paraId="56DE87CB" w14:textId="77777777" w:rsidR="001728BE" w:rsidRPr="001728BE" w:rsidRDefault="001728BE" w:rsidP="001728BE">
      <w:pPr>
        <w:numPr>
          <w:ilvl w:val="0"/>
          <w:numId w:val="81"/>
        </w:numPr>
      </w:pPr>
      <w:r w:rsidRPr="001728BE">
        <w:t xml:space="preserve">Future project tutorials will cover additional tools: </w:t>
      </w:r>
      <w:r w:rsidRPr="001728BE">
        <w:rPr>
          <w:b/>
          <w:bCs/>
        </w:rPr>
        <w:t>Excel</w:t>
      </w:r>
      <w:r w:rsidRPr="001728BE">
        <w:t xml:space="preserve">, </w:t>
      </w:r>
      <w:r w:rsidRPr="001728BE">
        <w:rPr>
          <w:b/>
          <w:bCs/>
        </w:rPr>
        <w:t>SQL</w:t>
      </w:r>
      <w:r w:rsidRPr="001728BE">
        <w:t xml:space="preserve">, and </w:t>
      </w:r>
      <w:r w:rsidRPr="001728BE">
        <w:rPr>
          <w:b/>
          <w:bCs/>
        </w:rPr>
        <w:t>Python</w:t>
      </w:r>
    </w:p>
    <w:p w14:paraId="320C5036" w14:textId="77777777" w:rsidR="001728BE" w:rsidRPr="001728BE" w:rsidRDefault="001728BE" w:rsidP="001728BE">
      <w:pPr>
        <w:numPr>
          <w:ilvl w:val="0"/>
          <w:numId w:val="81"/>
        </w:numPr>
      </w:pPr>
      <w:r w:rsidRPr="001728BE">
        <w:lastRenderedPageBreak/>
        <w:t xml:space="preserve">Creation of these new projects is contingent on audience demand — </w:t>
      </w:r>
      <w:r w:rsidRPr="001728BE">
        <w:rPr>
          <w:b/>
          <w:bCs/>
        </w:rPr>
        <w:t>like and subscribe</w:t>
      </w:r>
      <w:r w:rsidRPr="001728BE">
        <w:t xml:space="preserve"> to signal interest and support continued content development</w:t>
      </w:r>
    </w:p>
    <w:p w14:paraId="1D6DFCD0" w14:textId="77777777" w:rsidR="001728BE" w:rsidRPr="001728BE" w:rsidRDefault="001728BE" w:rsidP="001728BE">
      <w:pPr>
        <w:numPr>
          <w:ilvl w:val="0"/>
          <w:numId w:val="81"/>
        </w:numPr>
      </w:pPr>
      <w:r w:rsidRPr="001728BE">
        <w:t>The creator emphasizes that substantial effort has been invested in this content and encourages engagement to justify future production</w:t>
      </w:r>
    </w:p>
    <w:p w14:paraId="0C45EE7F" w14:textId="77777777" w:rsidR="001728BE" w:rsidRDefault="001728BE"/>
    <w:sectPr w:rsidR="001728B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2432A"/>
    <w:multiLevelType w:val="multilevel"/>
    <w:tmpl w:val="D8C22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917103"/>
    <w:multiLevelType w:val="multilevel"/>
    <w:tmpl w:val="AD2E7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1B793F"/>
    <w:multiLevelType w:val="multilevel"/>
    <w:tmpl w:val="6180E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455FB2"/>
    <w:multiLevelType w:val="multilevel"/>
    <w:tmpl w:val="FCAA8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CC3074"/>
    <w:multiLevelType w:val="multilevel"/>
    <w:tmpl w:val="18F82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EB5FAF"/>
    <w:multiLevelType w:val="multilevel"/>
    <w:tmpl w:val="22069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A0C206D"/>
    <w:multiLevelType w:val="multilevel"/>
    <w:tmpl w:val="5B5AF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AD370CA"/>
    <w:multiLevelType w:val="multilevel"/>
    <w:tmpl w:val="A6800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E602742"/>
    <w:multiLevelType w:val="multilevel"/>
    <w:tmpl w:val="95126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00C5B2E"/>
    <w:multiLevelType w:val="multilevel"/>
    <w:tmpl w:val="6A7C8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2D45FF"/>
    <w:multiLevelType w:val="multilevel"/>
    <w:tmpl w:val="04382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02E5986"/>
    <w:multiLevelType w:val="multilevel"/>
    <w:tmpl w:val="6C964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1C0310C"/>
    <w:multiLevelType w:val="multilevel"/>
    <w:tmpl w:val="D15E7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2F50129"/>
    <w:multiLevelType w:val="multilevel"/>
    <w:tmpl w:val="7668D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4C740C5"/>
    <w:multiLevelType w:val="multilevel"/>
    <w:tmpl w:val="1338A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6D23E60"/>
    <w:multiLevelType w:val="multilevel"/>
    <w:tmpl w:val="43185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74723C0"/>
    <w:multiLevelType w:val="multilevel"/>
    <w:tmpl w:val="82FA5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A0C61D7"/>
    <w:multiLevelType w:val="multilevel"/>
    <w:tmpl w:val="8C145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A486C94"/>
    <w:multiLevelType w:val="multilevel"/>
    <w:tmpl w:val="94BA2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BA83D35"/>
    <w:multiLevelType w:val="multilevel"/>
    <w:tmpl w:val="C408E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C0D4D4E"/>
    <w:multiLevelType w:val="multilevel"/>
    <w:tmpl w:val="DA822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DF75089"/>
    <w:multiLevelType w:val="multilevel"/>
    <w:tmpl w:val="B11E4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F331CA0"/>
    <w:multiLevelType w:val="multilevel"/>
    <w:tmpl w:val="AFE0B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1C254A4"/>
    <w:multiLevelType w:val="multilevel"/>
    <w:tmpl w:val="C268A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1F732C3"/>
    <w:multiLevelType w:val="multilevel"/>
    <w:tmpl w:val="3B4E7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4CA1AB9"/>
    <w:multiLevelType w:val="multilevel"/>
    <w:tmpl w:val="C02E4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5306C99"/>
    <w:multiLevelType w:val="multilevel"/>
    <w:tmpl w:val="0A164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64B40EC"/>
    <w:multiLevelType w:val="multilevel"/>
    <w:tmpl w:val="C84EF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7FD53A3"/>
    <w:multiLevelType w:val="multilevel"/>
    <w:tmpl w:val="94E23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8056FD7"/>
    <w:multiLevelType w:val="multilevel"/>
    <w:tmpl w:val="D01A0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80916AA"/>
    <w:multiLevelType w:val="multilevel"/>
    <w:tmpl w:val="6CAA1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8F621D1"/>
    <w:multiLevelType w:val="multilevel"/>
    <w:tmpl w:val="E8F48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A855EEB"/>
    <w:multiLevelType w:val="multilevel"/>
    <w:tmpl w:val="2F0A1D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2C80625C"/>
    <w:multiLevelType w:val="multilevel"/>
    <w:tmpl w:val="4580B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EBE6FEB"/>
    <w:multiLevelType w:val="multilevel"/>
    <w:tmpl w:val="AC3E5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EC45BAA"/>
    <w:multiLevelType w:val="multilevel"/>
    <w:tmpl w:val="AC549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061379B"/>
    <w:multiLevelType w:val="multilevel"/>
    <w:tmpl w:val="E1ECB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3503E8A"/>
    <w:multiLevelType w:val="multilevel"/>
    <w:tmpl w:val="D3BC6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496135C"/>
    <w:multiLevelType w:val="multilevel"/>
    <w:tmpl w:val="E8909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82D64D0"/>
    <w:multiLevelType w:val="multilevel"/>
    <w:tmpl w:val="8586D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96E68CF"/>
    <w:multiLevelType w:val="multilevel"/>
    <w:tmpl w:val="2A7AF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9A126A9"/>
    <w:multiLevelType w:val="multilevel"/>
    <w:tmpl w:val="BDEE0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B210F2D"/>
    <w:multiLevelType w:val="multilevel"/>
    <w:tmpl w:val="C66E1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C3A2C87"/>
    <w:multiLevelType w:val="multilevel"/>
    <w:tmpl w:val="D3366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E6433FB"/>
    <w:multiLevelType w:val="multilevel"/>
    <w:tmpl w:val="BF1E5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F584B7F"/>
    <w:multiLevelType w:val="multilevel"/>
    <w:tmpl w:val="21D2F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2BD0711"/>
    <w:multiLevelType w:val="multilevel"/>
    <w:tmpl w:val="AFB67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434372F"/>
    <w:multiLevelType w:val="multilevel"/>
    <w:tmpl w:val="7ACC7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50A5158"/>
    <w:multiLevelType w:val="multilevel"/>
    <w:tmpl w:val="BAFCE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5691EFF"/>
    <w:multiLevelType w:val="multilevel"/>
    <w:tmpl w:val="C0CE2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6060C39"/>
    <w:multiLevelType w:val="multilevel"/>
    <w:tmpl w:val="1ECCB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6D0637F"/>
    <w:multiLevelType w:val="multilevel"/>
    <w:tmpl w:val="81004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8E825F5"/>
    <w:multiLevelType w:val="multilevel"/>
    <w:tmpl w:val="A454A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BF24B4B"/>
    <w:multiLevelType w:val="multilevel"/>
    <w:tmpl w:val="5E78A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034155E"/>
    <w:multiLevelType w:val="multilevel"/>
    <w:tmpl w:val="CEAC3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0A343BD"/>
    <w:multiLevelType w:val="multilevel"/>
    <w:tmpl w:val="B96A9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24A2A4C"/>
    <w:multiLevelType w:val="multilevel"/>
    <w:tmpl w:val="C004D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2C06858"/>
    <w:multiLevelType w:val="multilevel"/>
    <w:tmpl w:val="6D967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32900C4"/>
    <w:multiLevelType w:val="multilevel"/>
    <w:tmpl w:val="0E900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4421E86"/>
    <w:multiLevelType w:val="multilevel"/>
    <w:tmpl w:val="4A260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52112DE"/>
    <w:multiLevelType w:val="multilevel"/>
    <w:tmpl w:val="05A4E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58A4870"/>
    <w:multiLevelType w:val="multilevel"/>
    <w:tmpl w:val="52444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58B7436"/>
    <w:multiLevelType w:val="multilevel"/>
    <w:tmpl w:val="30BAB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9816D17"/>
    <w:multiLevelType w:val="multilevel"/>
    <w:tmpl w:val="D568B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A640477"/>
    <w:multiLevelType w:val="multilevel"/>
    <w:tmpl w:val="D4A6A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CF3165F"/>
    <w:multiLevelType w:val="multilevel"/>
    <w:tmpl w:val="C898E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EC7534C"/>
    <w:multiLevelType w:val="multilevel"/>
    <w:tmpl w:val="9D02C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F4D5159"/>
    <w:multiLevelType w:val="multilevel"/>
    <w:tmpl w:val="02AE4E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5F867333"/>
    <w:multiLevelType w:val="multilevel"/>
    <w:tmpl w:val="615A3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23F69B6"/>
    <w:multiLevelType w:val="multilevel"/>
    <w:tmpl w:val="6DACD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59A7F30"/>
    <w:multiLevelType w:val="multilevel"/>
    <w:tmpl w:val="77403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8C22B18"/>
    <w:multiLevelType w:val="multilevel"/>
    <w:tmpl w:val="F0441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B8A6615"/>
    <w:multiLevelType w:val="multilevel"/>
    <w:tmpl w:val="01B4C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03150EC"/>
    <w:multiLevelType w:val="multilevel"/>
    <w:tmpl w:val="85940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19B096A"/>
    <w:multiLevelType w:val="multilevel"/>
    <w:tmpl w:val="C14E3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21F5CB9"/>
    <w:multiLevelType w:val="multilevel"/>
    <w:tmpl w:val="BD4EC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7390F53"/>
    <w:multiLevelType w:val="multilevel"/>
    <w:tmpl w:val="2D846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89A0FC7"/>
    <w:multiLevelType w:val="multilevel"/>
    <w:tmpl w:val="EBFA5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8F0613E"/>
    <w:multiLevelType w:val="multilevel"/>
    <w:tmpl w:val="BB229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9767271"/>
    <w:multiLevelType w:val="multilevel"/>
    <w:tmpl w:val="659A1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DEF1041"/>
    <w:multiLevelType w:val="multilevel"/>
    <w:tmpl w:val="7D1C0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48744611">
    <w:abstractNumId w:val="8"/>
  </w:num>
  <w:num w:numId="2" w16cid:durableId="364183663">
    <w:abstractNumId w:val="67"/>
  </w:num>
  <w:num w:numId="3" w16cid:durableId="1914272092">
    <w:abstractNumId w:val="62"/>
  </w:num>
  <w:num w:numId="4" w16cid:durableId="1551769446">
    <w:abstractNumId w:val="12"/>
  </w:num>
  <w:num w:numId="5" w16cid:durableId="136647678">
    <w:abstractNumId w:val="43"/>
  </w:num>
  <w:num w:numId="6" w16cid:durableId="1918830923">
    <w:abstractNumId w:val="35"/>
  </w:num>
  <w:num w:numId="7" w16cid:durableId="458452471">
    <w:abstractNumId w:val="28"/>
  </w:num>
  <w:num w:numId="8" w16cid:durableId="1870757670">
    <w:abstractNumId w:val="69"/>
  </w:num>
  <w:num w:numId="9" w16cid:durableId="1467119190">
    <w:abstractNumId w:val="38"/>
  </w:num>
  <w:num w:numId="10" w16cid:durableId="1409881431">
    <w:abstractNumId w:val="22"/>
  </w:num>
  <w:num w:numId="11" w16cid:durableId="818228505">
    <w:abstractNumId w:val="57"/>
  </w:num>
  <w:num w:numId="12" w16cid:durableId="2030176617">
    <w:abstractNumId w:val="66"/>
  </w:num>
  <w:num w:numId="13" w16cid:durableId="1456867574">
    <w:abstractNumId w:val="42"/>
  </w:num>
  <w:num w:numId="14" w16cid:durableId="657349294">
    <w:abstractNumId w:val="80"/>
  </w:num>
  <w:num w:numId="15" w16cid:durableId="1625043028">
    <w:abstractNumId w:val="13"/>
  </w:num>
  <w:num w:numId="16" w16cid:durableId="356851197">
    <w:abstractNumId w:val="58"/>
  </w:num>
  <w:num w:numId="17" w16cid:durableId="572543502">
    <w:abstractNumId w:val="25"/>
  </w:num>
  <w:num w:numId="18" w16cid:durableId="869493466">
    <w:abstractNumId w:val="15"/>
  </w:num>
  <w:num w:numId="19" w16cid:durableId="1385905963">
    <w:abstractNumId w:val="73"/>
  </w:num>
  <w:num w:numId="20" w16cid:durableId="55590654">
    <w:abstractNumId w:val="10"/>
  </w:num>
  <w:num w:numId="21" w16cid:durableId="895554222">
    <w:abstractNumId w:val="56"/>
  </w:num>
  <w:num w:numId="22" w16cid:durableId="174465147">
    <w:abstractNumId w:val="52"/>
  </w:num>
  <w:num w:numId="23" w16cid:durableId="751508896">
    <w:abstractNumId w:val="46"/>
  </w:num>
  <w:num w:numId="24" w16cid:durableId="1145897507">
    <w:abstractNumId w:val="40"/>
  </w:num>
  <w:num w:numId="25" w16cid:durableId="1289161081">
    <w:abstractNumId w:val="26"/>
  </w:num>
  <w:num w:numId="26" w16cid:durableId="1235362238">
    <w:abstractNumId w:val="32"/>
  </w:num>
  <w:num w:numId="27" w16cid:durableId="830409701">
    <w:abstractNumId w:val="31"/>
  </w:num>
  <w:num w:numId="28" w16cid:durableId="407314189">
    <w:abstractNumId w:val="76"/>
  </w:num>
  <w:num w:numId="29" w16cid:durableId="462894919">
    <w:abstractNumId w:val="72"/>
  </w:num>
  <w:num w:numId="30" w16cid:durableId="136606200">
    <w:abstractNumId w:val="70"/>
  </w:num>
  <w:num w:numId="31" w16cid:durableId="1027676522">
    <w:abstractNumId w:val="3"/>
  </w:num>
  <w:num w:numId="32" w16cid:durableId="1368871998">
    <w:abstractNumId w:val="20"/>
  </w:num>
  <w:num w:numId="33" w16cid:durableId="1526551516">
    <w:abstractNumId w:val="7"/>
  </w:num>
  <w:num w:numId="34" w16cid:durableId="1734543507">
    <w:abstractNumId w:val="65"/>
  </w:num>
  <w:num w:numId="35" w16cid:durableId="2000841921">
    <w:abstractNumId w:val="9"/>
  </w:num>
  <w:num w:numId="36" w16cid:durableId="460542621">
    <w:abstractNumId w:val="71"/>
  </w:num>
  <w:num w:numId="37" w16cid:durableId="1947544820">
    <w:abstractNumId w:val="16"/>
  </w:num>
  <w:num w:numId="38" w16cid:durableId="2014532244">
    <w:abstractNumId w:val="51"/>
  </w:num>
  <w:num w:numId="39" w16cid:durableId="1110130159">
    <w:abstractNumId w:val="34"/>
  </w:num>
  <w:num w:numId="40" w16cid:durableId="915750084">
    <w:abstractNumId w:val="44"/>
  </w:num>
  <w:num w:numId="41" w16cid:durableId="320742295">
    <w:abstractNumId w:val="75"/>
  </w:num>
  <w:num w:numId="42" w16cid:durableId="1827747783">
    <w:abstractNumId w:val="1"/>
  </w:num>
  <w:num w:numId="43" w16cid:durableId="954411403">
    <w:abstractNumId w:val="4"/>
  </w:num>
  <w:num w:numId="44" w16cid:durableId="606304982">
    <w:abstractNumId w:val="0"/>
  </w:num>
  <w:num w:numId="45" w16cid:durableId="36703791">
    <w:abstractNumId w:val="33"/>
  </w:num>
  <w:num w:numId="46" w16cid:durableId="1187132741">
    <w:abstractNumId w:val="64"/>
  </w:num>
  <w:num w:numId="47" w16cid:durableId="339166292">
    <w:abstractNumId w:val="68"/>
  </w:num>
  <w:num w:numId="48" w16cid:durableId="1670863708">
    <w:abstractNumId w:val="21"/>
  </w:num>
  <w:num w:numId="49" w16cid:durableId="595754403">
    <w:abstractNumId w:val="17"/>
  </w:num>
  <w:num w:numId="50" w16cid:durableId="2012175388">
    <w:abstractNumId w:val="37"/>
  </w:num>
  <w:num w:numId="51" w16cid:durableId="503328541">
    <w:abstractNumId w:val="77"/>
  </w:num>
  <w:num w:numId="52" w16cid:durableId="1618029233">
    <w:abstractNumId w:val="36"/>
  </w:num>
  <w:num w:numId="53" w16cid:durableId="1282498368">
    <w:abstractNumId w:val="78"/>
  </w:num>
  <w:num w:numId="54" w16cid:durableId="468935484">
    <w:abstractNumId w:val="63"/>
  </w:num>
  <w:num w:numId="55" w16cid:durableId="1825587409">
    <w:abstractNumId w:val="54"/>
  </w:num>
  <w:num w:numId="56" w16cid:durableId="1423137885">
    <w:abstractNumId w:val="61"/>
  </w:num>
  <w:num w:numId="57" w16cid:durableId="1949239432">
    <w:abstractNumId w:val="19"/>
  </w:num>
  <w:num w:numId="58" w16cid:durableId="1950814569">
    <w:abstractNumId w:val="5"/>
  </w:num>
  <w:num w:numId="59" w16cid:durableId="1133326203">
    <w:abstractNumId w:val="14"/>
  </w:num>
  <w:num w:numId="60" w16cid:durableId="632564685">
    <w:abstractNumId w:val="45"/>
  </w:num>
  <w:num w:numId="61" w16cid:durableId="63459598">
    <w:abstractNumId w:val="11"/>
  </w:num>
  <w:num w:numId="62" w16cid:durableId="1628269271">
    <w:abstractNumId w:val="59"/>
  </w:num>
  <w:num w:numId="63" w16cid:durableId="1734311490">
    <w:abstractNumId w:val="18"/>
  </w:num>
  <w:num w:numId="64" w16cid:durableId="1741903565">
    <w:abstractNumId w:val="79"/>
  </w:num>
  <w:num w:numId="65" w16cid:durableId="1482507116">
    <w:abstractNumId w:val="55"/>
  </w:num>
  <w:num w:numId="66" w16cid:durableId="2010019731">
    <w:abstractNumId w:val="41"/>
  </w:num>
  <w:num w:numId="67" w16cid:durableId="545915566">
    <w:abstractNumId w:val="23"/>
  </w:num>
  <w:num w:numId="68" w16cid:durableId="1836719911">
    <w:abstractNumId w:val="2"/>
  </w:num>
  <w:num w:numId="69" w16cid:durableId="101458218">
    <w:abstractNumId w:val="60"/>
  </w:num>
  <w:num w:numId="70" w16cid:durableId="277839548">
    <w:abstractNumId w:val="6"/>
  </w:num>
  <w:num w:numId="71" w16cid:durableId="795877576">
    <w:abstractNumId w:val="53"/>
  </w:num>
  <w:num w:numId="72" w16cid:durableId="315383602">
    <w:abstractNumId w:val="49"/>
  </w:num>
  <w:num w:numId="73" w16cid:durableId="307369683">
    <w:abstractNumId w:val="50"/>
  </w:num>
  <w:num w:numId="74" w16cid:durableId="1970896134">
    <w:abstractNumId w:val="47"/>
  </w:num>
  <w:num w:numId="75" w16cid:durableId="547183819">
    <w:abstractNumId w:val="24"/>
  </w:num>
  <w:num w:numId="76" w16cid:durableId="2065979709">
    <w:abstractNumId w:val="29"/>
  </w:num>
  <w:num w:numId="77" w16cid:durableId="1600597382">
    <w:abstractNumId w:val="48"/>
  </w:num>
  <w:num w:numId="78" w16cid:durableId="240217921">
    <w:abstractNumId w:val="30"/>
  </w:num>
  <w:num w:numId="79" w16cid:durableId="151994720">
    <w:abstractNumId w:val="74"/>
  </w:num>
  <w:num w:numId="80" w16cid:durableId="1992059915">
    <w:abstractNumId w:val="39"/>
  </w:num>
  <w:num w:numId="81" w16cid:durableId="1700929744">
    <w:abstractNumId w:val="27"/>
  </w:num>
  <w:numIdMacAtCleanup w:val="8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28BE"/>
    <w:rsid w:val="001728BE"/>
    <w:rsid w:val="003E33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24E5F4"/>
  <w15:chartTrackingRefBased/>
  <w15:docId w15:val="{7E057577-DE0B-4489-91D1-28FF5C0D7C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IN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28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28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28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28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28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28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28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28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28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28BE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28BE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28BE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28B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28B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28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28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28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28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28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1728BE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28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1728BE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1728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28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28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28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28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28B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28B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22</Pages>
  <Words>5172</Words>
  <Characters>29481</Characters>
  <Application>Microsoft Office Word</Application>
  <DocSecurity>0</DocSecurity>
  <Lines>245</Lines>
  <Paragraphs>69</Paragraphs>
  <ScaleCrop>false</ScaleCrop>
  <Company/>
  <LinksUpToDate>false</LinksUpToDate>
  <CharactersWithSpaces>34584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khobragadeutkarsh1023@outlook.com</dc:creator>
  <cp:keywords/>
  <dc:description/>
  <cp:lastModifiedBy>khobragadeutkarsh1023@outlook.com</cp:lastModifiedBy>
  <cp:revision>1</cp:revision>
  <dcterms:created xsi:type="dcterms:W3CDTF">2026-06-26T06:16:00Z</dcterms:created>
  <dcterms:modified xsi:type="dcterms:W3CDTF">2026-06-26T06:20:00Z</dcterms:modified>
</cp:coreProperties>
</file>