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Member Claims Process Guide</w:t>
      </w:r>
    </w:p>
    <w:p>
      <w:r>
        <w:rPr>
          <w:i/>
          <w:iCs/>
        </w:rPr>
        <w:t xml:space="preserve">This document explains how members file, track, and appeal claims under their coverage plan. This is a sample/synthetic document for training purposes only.</w:t>
      </w:r>
    </w:p>
    <w:p/>
    <w:p>
      <w:pPr>
        <w:pStyle w:val="Heading1"/>
      </w:pPr>
      <w:r>
        <w:t xml:space="preserve">1. Filing a Claim</w:t>
      </w:r>
    </w:p>
    <w:p>
      <w:r>
        <w:t xml:space="preserve">Most in-network claims are filed automatically by your provider. For out-of-network care, or if your provider does not file on your behalf, follow the steps below.</w:t>
      </w:r>
    </w:p>
    <w:p/>
    <w:p>
      <w:pPr>
        <w:pStyle w:val="ListParagraph"/>
        <w:numPr>
          <w:ilvl w:val="0"/>
          <w:numId w:val="2"/>
        </w:numPr>
      </w:pPr>
      <w:r>
        <w:t xml:space="preserve">Complete the Member Claim Form, available on the member portal.</w:t>
      </w:r>
    </w:p>
    <w:p>
      <w:pPr>
        <w:pStyle w:val="ListParagraph"/>
        <w:numPr>
          <w:ilvl w:val="0"/>
          <w:numId w:val="2"/>
        </w:numPr>
      </w:pPr>
      <w:r>
        <w:t xml:space="preserve">Attach an itemized bill from your provider, including procedure codes.</w:t>
      </w:r>
    </w:p>
    <w:p>
      <w:pPr>
        <w:pStyle w:val="ListParagraph"/>
        <w:numPr>
          <w:ilvl w:val="0"/>
          <w:numId w:val="2"/>
        </w:numPr>
      </w:pPr>
      <w:r>
        <w:t xml:space="preserve">Attach proof of payment if you paid out of pocket.</w:t>
      </w:r>
    </w:p>
    <w:p>
      <w:pPr>
        <w:pStyle w:val="ListParagraph"/>
        <w:numPr>
          <w:ilvl w:val="0"/>
          <w:numId w:val="2"/>
        </w:numPr>
      </w:pPr>
      <w:r>
        <w:t xml:space="preserve">Submit the claim within 90 days of the date of service.</w:t>
      </w:r>
    </w:p>
    <w:p>
      <w:pPr>
        <w:pStyle w:val="ListParagraph"/>
        <w:numPr>
          <w:ilvl w:val="0"/>
          <w:numId w:val="2"/>
        </w:numPr>
      </w:pPr>
      <w:r>
        <w:t xml:space="preserve">Submit via the member portal, mobile app, or mail to the address on your member ID card.</w:t>
      </w:r>
    </w:p>
    <w:p/>
    <w:p>
      <w:pPr>
        <w:pStyle w:val="Heading1"/>
      </w:pPr>
      <w:r>
        <w:t xml:space="preserve">2. Claim Statuses</w:t>
      </w:r>
    </w:p>
    <w:p>
      <w:pPr>
        <w:pStyle w:val="ListParagraph"/>
        <w:numPr>
          <w:ilvl w:val="0"/>
          <w:numId w:val="3"/>
        </w:numPr>
      </w:pPr>
      <w:r>
        <w:t xml:space="preserve">Pending — Claim has been received and is under review. Typical review time is 10-14 business days.</w:t>
      </w:r>
    </w:p>
    <w:p>
      <w:pPr>
        <w:pStyle w:val="ListParagraph"/>
        <w:numPr>
          <w:ilvl w:val="0"/>
          <w:numId w:val="3"/>
        </w:numPr>
      </w:pPr>
      <w:r>
        <w:t xml:space="preserve">Approved — Claim has been processed and payment has been issued to the provider or member.</w:t>
      </w:r>
    </w:p>
    <w:p>
      <w:pPr>
        <w:pStyle w:val="ListParagraph"/>
        <w:numPr>
          <w:ilvl w:val="0"/>
          <w:numId w:val="3"/>
        </w:numPr>
      </w:pPr>
      <w:r>
        <w:t xml:space="preserve">Denied — Claim was not approved for payment. A denial letter with the specific reason is mailed and posted to the member portal.</w:t>
      </w:r>
    </w:p>
    <w:p>
      <w:pPr>
        <w:pStyle w:val="ListParagraph"/>
        <w:numPr>
          <w:ilvl w:val="0"/>
          <w:numId w:val="3"/>
        </w:numPr>
      </w:pPr>
      <w:r>
        <w:t xml:space="preserve">Partially Approved — Some services on the claim were approved and others were denied or reduced.</w:t>
      </w:r>
    </w:p>
    <w:p/>
    <w:p>
      <w:pPr>
        <w:pStyle w:val="Heading1"/>
      </w:pPr>
      <w:r>
        <w:t xml:space="preserve">3. Common Reasons for Denial</w:t>
      </w:r>
    </w:p>
    <w:p>
      <w:pPr>
        <w:pStyle w:val="ListParagraph"/>
        <w:numPr>
          <w:ilvl w:val="0"/>
          <w:numId w:val="3"/>
        </w:numPr>
      </w:pPr>
      <w:r>
        <w:t xml:space="preserve">Service not covered under the member's plan.</w:t>
      </w:r>
    </w:p>
    <w:p>
      <w:pPr>
        <w:pStyle w:val="ListParagraph"/>
        <w:numPr>
          <w:ilvl w:val="0"/>
          <w:numId w:val="3"/>
        </w:numPr>
      </w:pPr>
      <w:r>
        <w:t xml:space="preserve">Prior authorization was required but not obtained.</w:t>
      </w:r>
    </w:p>
    <w:p>
      <w:pPr>
        <w:pStyle w:val="ListParagraph"/>
        <w:numPr>
          <w:ilvl w:val="0"/>
          <w:numId w:val="3"/>
        </w:numPr>
      </w:pPr>
      <w:r>
        <w:t xml:space="preserve">Claim was filed after the 90-day deadline.</w:t>
      </w:r>
    </w:p>
    <w:p>
      <w:pPr>
        <w:pStyle w:val="ListParagraph"/>
        <w:numPr>
          <w:ilvl w:val="0"/>
          <w:numId w:val="3"/>
        </w:numPr>
      </w:pPr>
      <w:r>
        <w:t xml:space="preserve">Provider is out-of-network and the plan does not cover out-of-network care.</w:t>
      </w:r>
    </w:p>
    <w:p>
      <w:pPr>
        <w:pStyle w:val="ListParagraph"/>
        <w:numPr>
          <w:ilvl w:val="0"/>
          <w:numId w:val="3"/>
        </w:numPr>
      </w:pPr>
      <w:r>
        <w:t xml:space="preserve">Missing or incomplete documentation.</w:t>
      </w:r>
    </w:p>
    <w:p/>
    <w:p>
      <w:pPr>
        <w:pStyle w:val="Heading1"/>
      </w:pPr>
      <w:r>
        <w:t xml:space="preserve">4. How to Appeal a Denied Claim</w:t>
      </w:r>
    </w:p>
    <w:p>
      <w:r>
        <w:t xml:space="preserve">Members have the right to appeal a denied or partially approved claim. Appeals must be submitted in writing within 180 days of the denial notice.</w:t>
      </w:r>
    </w:p>
    <w:p/>
    <w:p>
      <w:pPr>
        <w:pStyle w:val="ListParagraph"/>
        <w:numPr>
          <w:ilvl w:val="0"/>
          <w:numId w:val="2"/>
        </w:numPr>
      </w:pPr>
      <w:r>
        <w:t xml:space="preserve">Submit a written appeal request, including your member ID and claim number.</w:t>
      </w:r>
    </w:p>
    <w:p>
      <w:pPr>
        <w:pStyle w:val="ListParagraph"/>
        <w:numPr>
          <w:ilvl w:val="0"/>
          <w:numId w:val="2"/>
        </w:numPr>
      </w:pPr>
      <w:r>
        <w:t xml:space="preserve">Include any supporting documentation, such as a letter of medical necessity from your provider.</w:t>
      </w:r>
    </w:p>
    <w:p>
      <w:pPr>
        <w:pStyle w:val="ListParagraph"/>
        <w:numPr>
          <w:ilvl w:val="0"/>
          <w:numId w:val="2"/>
        </w:numPr>
      </w:pPr>
      <w:r>
        <w:t xml:space="preserve">The plan will respond to standard appeals within 30 days.</w:t>
      </w:r>
    </w:p>
    <w:p>
      <w:pPr>
        <w:pStyle w:val="ListParagraph"/>
        <w:numPr>
          <w:ilvl w:val="0"/>
          <w:numId w:val="2"/>
        </w:numPr>
      </w:pPr>
      <w:r>
        <w:t xml:space="preserve">Expedited appeals (urgent medical situations) are reviewed within 72 hours.</w:t>
      </w:r>
    </w:p>
    <w:p>
      <w:pPr>
        <w:pStyle w:val="ListParagraph"/>
        <w:numPr>
          <w:ilvl w:val="0"/>
          <w:numId w:val="2"/>
        </w:numPr>
      </w:pPr>
      <w:r>
        <w:t xml:space="preserve">If the internal appeal is denied, members may request an external review by an independent third party.</w:t>
      </w:r>
    </w:p>
    <w:p/>
    <w:p>
      <w:pPr>
        <w:pStyle w:val="Heading1"/>
      </w:pPr>
      <w:r>
        <w:t xml:space="preserve">5. Contact Information</w:t>
      </w:r>
    </w:p>
    <w:p>
      <w:r>
        <w:t xml:space="preserve">Member Services: 1-800-555-0142 (Mon–Fri, 8am–8pm)</w:t>
      </w:r>
    </w:p>
    <w:p>
      <w:r>
        <w:t xml:space="preserve">Claims mailing address: PO Box 4021, Springfield, ST 00000</w:t>
      </w:r>
    </w:p>
    <w:p>
      <w:r>
        <w:t xml:space="preserve">Member portal: portal.samplecoverage.example.com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2026-07-22T00:02:34.714Z</dcterms:created>
  <dcterms:modified xsi:type="dcterms:W3CDTF">2026-07-22T00:02:34.729Z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