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r>
        <w:rPr>
          <w:rFonts w:ascii="Segoe UI" w:hAnsi="Segoe UI"/>
          <w:b/>
          <w:color w:val="0F172A"/>
          <w:sz w:val="40"/>
        </w:rPr>
        <w:t>SCDI – Supply Chain Disruption Intelligence Project Documentation</w:t>
      </w:r>
    </w:p>
    <w:p>
      <w:pPr>
        <w:spacing w:after="160" w:line="276" w:lineRule="auto"/>
      </w:pPr>
      <w:r>
        <w:rPr>
          <w:rFonts w:ascii="Segoe UI" w:hAnsi="Segoe UI"/>
          <w:b w:val="0"/>
          <w:color w:val="333333"/>
          <w:sz w:val="22"/>
        </w:rPr>
        <w:t xml:space="preserve">Welcome to the comprehensive reference guide for </w:t>
      </w:r>
      <w:r>
        <w:rPr>
          <w:rFonts w:ascii="Segoe UI" w:hAnsi="Segoe UI"/>
          <w:b/>
          <w:color w:val="333333"/>
          <w:sz w:val="22"/>
        </w:rPr>
        <w:t>SCDI (Supply Chain Disruption Intelligence)</w:t>
      </w:r>
      <w:r>
        <w:rPr>
          <w:rFonts w:ascii="Segoe UI" w:hAnsi="Segoe UI"/>
          <w:b w:val="0"/>
          <w:color w:val="333333"/>
          <w:sz w:val="22"/>
        </w:rPr>
        <w:t>, an AI-powered supply chain optimization platform. This document explains the codebase, the system architecture, and the overall project goals.</w:t>
      </w:r>
    </w:p>
    <w:p>
      <w:pPr>
        <w:spacing w:before="240" w:after="240"/>
        <w:jc w:val="center"/>
      </w:pPr>
      <w:r>
        <w:rPr>
          <w:color w:val="64748B"/>
          <w:sz w:val="20"/>
        </w:rPr>
        <w:t>__________________________________________________</w:t>
      </w:r>
    </w:p>
    <w:p>
      <w:pPr>
        <w:spacing w:before="320" w:after="200"/>
      </w:pPr>
      <w:r>
        <w:rPr>
          <w:rFonts w:ascii="Segoe UI" w:hAnsi="Segoe UI"/>
          <w:b/>
          <w:color w:val="0F172A"/>
          <w:sz w:val="30"/>
        </w:rPr>
        <w:t>1. Codebase Explanation</w:t>
      </w:r>
    </w:p>
    <w:p>
      <w:pPr>
        <w:spacing w:after="160" w:line="276" w:lineRule="auto"/>
      </w:pPr>
      <w:r>
        <w:rPr>
          <w:b w:val="0"/>
        </w:rPr>
        <w:t xml:space="preserve">The project consists of three core components: the web-based interactive front-end (app.py), the analytical and simulation backend engine (engine.py), and the simulated datasets located in the </w:t>
      </w:r>
      <w:r>
        <w:rPr>
          <w:rFonts w:ascii="Consolas" w:hAnsi="Consolas"/>
          <w:color w:val="4F46E5"/>
          <w:sz w:val="21"/>
        </w:rPr>
        <w:t>data/</w:t>
      </w:r>
      <w:r>
        <w:rPr>
          <w:rFonts w:ascii="Segoe UI" w:hAnsi="Segoe UI"/>
          <w:b w:val="0"/>
          <w:color w:val="333333"/>
          <w:sz w:val="22"/>
        </w:rPr>
        <w:t xml:space="preserve"> folder.</w:t>
      </w:r>
    </w:p>
    <w:p>
      <w:pPr>
        <w:spacing w:before="280" w:after="160"/>
      </w:pPr>
      <w:r>
        <w:rPr>
          <w:rFonts w:ascii="Segoe UI" w:hAnsi="Segoe UI"/>
          <w:b/>
          <w:color w:val="4F46E5"/>
          <w:sz w:val="25"/>
        </w:rPr>
        <w:t>A. Frontend Application: app.py</w:t>
      </w:r>
    </w:p>
    <w:p>
      <w:pPr>
        <w:spacing w:after="160" w:line="276" w:lineRule="auto"/>
      </w:pPr>
      <w:r>
        <w:rPr>
          <w:rFonts w:ascii="Segoe UI" w:hAnsi="Segoe UI"/>
          <w:b w:val="0"/>
          <w:color w:val="333333"/>
          <w:sz w:val="22"/>
        </w:rPr>
        <w:t>This is the Streamlit-based web dashboard. It acts as the visual and interactive hub, structured as follows:</w:t>
      </w:r>
    </w:p>
    <w:p>
      <w:pPr>
        <w:pStyle w:val="ListBullet"/>
        <w:spacing w:after="80" w:line="276" w:lineRule="auto"/>
      </w:pPr>
      <w:r>
        <w:rPr>
          <w:rFonts w:ascii="Segoe UI" w:hAnsi="Segoe UI"/>
          <w:b/>
          <w:color w:val="0F172A"/>
          <w:sz w:val="22"/>
        </w:rPr>
        <w:t xml:space="preserve">1. </w:t>
      </w:r>
      <w:r>
        <w:rPr>
          <w:rFonts w:ascii="Segoe UI" w:hAnsi="Segoe UI"/>
          <w:b w:val="0"/>
          <w:color w:val="333333"/>
          <w:sz w:val="22"/>
        </w:rPr>
        <w:t>Configurations and Custom Styling (Lines 13-40)**:</w:t>
        <w:br/>
      </w:r>
    </w:p>
    <w:p>
      <w:pPr>
        <w:pStyle w:val="ListBullet"/>
        <w:spacing w:after="80" w:line="276" w:lineRule="auto"/>
      </w:pPr>
      <w:r>
        <w:rPr>
          <w:rFonts w:ascii="Segoe UI" w:hAnsi="Segoe UI"/>
          <w:b w:val="0"/>
          <w:color w:val="333333"/>
          <w:sz w:val="22"/>
        </w:rPr>
        <w:t>Sets the browser title to "LogiMind AI" (internal branding), enables a wide screen layout, and expands the sidebar by default.</w:t>
        <w:br/>
      </w:r>
    </w:p>
    <w:p>
      <w:pPr>
        <w:pStyle w:val="ListBullet"/>
        <w:spacing w:after="80" w:line="276" w:lineRule="auto"/>
      </w:pPr>
      <w:r>
        <w:rPr>
          <w:b w:val="0"/>
        </w:rPr>
        <w:t xml:space="preserve">Injects custom CSS rules via </w:t>
      </w:r>
      <w:r>
        <w:rPr>
          <w:rFonts w:ascii="Consolas" w:hAnsi="Consolas"/>
          <w:color w:val="4F46E5"/>
          <w:sz w:val="21"/>
        </w:rPr>
        <w:t>st.markdown(..., unsafe_allow_html=True)</w:t>
      </w:r>
      <w:r>
        <w:rPr>
          <w:b w:val="0"/>
        </w:rPr>
        <w:t xml:space="preserve"> to styling containers, adjust metric text sizes, and construct a premium dark-themed landing card (</w:t>
      </w:r>
      <w:r>
        <w:rPr>
          <w:rFonts w:ascii="Consolas" w:hAnsi="Consolas"/>
          <w:color w:val="4F46E5"/>
          <w:sz w:val="21"/>
        </w:rPr>
        <w:t>.hero</w:t>
      </w:r>
      <w:r>
        <w:rPr>
          <w:rFonts w:ascii="Segoe UI" w:hAnsi="Segoe UI"/>
          <w:b w:val="0"/>
          <w:color w:val="333333"/>
          <w:sz w:val="22"/>
        </w:rPr>
        <w:t xml:space="preserve"> container).</w:t>
        <w:br/>
      </w:r>
    </w:p>
    <w:p>
      <w:pPr>
        <w:pStyle w:val="ListBullet"/>
        <w:spacing w:after="80" w:line="276" w:lineRule="auto"/>
      </w:pPr>
      <w:r>
        <w:rPr>
          <w:rFonts w:ascii="Segoe UI" w:hAnsi="Segoe UI"/>
          <w:b/>
          <w:color w:val="0F172A"/>
          <w:sz w:val="22"/>
        </w:rPr>
        <w:t xml:space="preserve">2. </w:t>
      </w:r>
      <w:r>
        <w:rPr>
          <w:rFonts w:ascii="Segoe UI" w:hAnsi="Segoe UI"/>
          <w:b w:val="0"/>
          <w:color w:val="333333"/>
          <w:sz w:val="22"/>
        </w:rPr>
        <w:t>Data Caching &amp; Loading (Lines 42-48)**:</w:t>
        <w:br/>
      </w:r>
    </w:p>
    <w:p>
      <w:pPr>
        <w:pStyle w:val="ListBullet"/>
        <w:spacing w:after="80" w:line="276" w:lineRule="auto"/>
      </w:pPr>
      <w:r>
        <w:rPr>
          <w:b w:val="0"/>
        </w:rPr>
        <w:t xml:space="preserve">Uses </w:t>
      </w:r>
      <w:r>
        <w:rPr>
          <w:rFonts w:ascii="Consolas" w:hAnsi="Consolas"/>
          <w:color w:val="4F46E5"/>
          <w:sz w:val="21"/>
        </w:rPr>
        <w:t>@st.cache_data</w:t>
      </w:r>
      <w:r>
        <w:rPr>
          <w:rFonts w:ascii="Segoe UI" w:hAnsi="Segoe UI"/>
          <w:b w:val="0"/>
          <w:color w:val="333333"/>
          <w:sz w:val="22"/>
        </w:rPr>
        <w:t xml:space="preserve"> to load data from data/shipments.csv and data/warehouses.csv.</w:t>
        <w:br/>
      </w:r>
    </w:p>
    <w:p>
      <w:pPr>
        <w:pStyle w:val="ListBullet"/>
        <w:spacing w:after="80" w:line="276" w:lineRule="auto"/>
      </w:pPr>
      <w:r>
        <w:rPr>
          <w:rFonts w:ascii="Segoe UI" w:hAnsi="Segoe UI"/>
          <w:b w:val="0"/>
          <w:color w:val="333333"/>
          <w:sz w:val="22"/>
        </w:rPr>
        <w:t>caching ensures that the datasets are read only once at startup, optimizing re-render performance when state changes.</w:t>
        <w:br/>
      </w:r>
    </w:p>
    <w:p>
      <w:pPr>
        <w:pStyle w:val="ListBullet"/>
        <w:spacing w:after="80" w:line="276" w:lineRule="auto"/>
      </w:pPr>
      <w:r>
        <w:rPr>
          <w:rFonts w:ascii="Segoe UI" w:hAnsi="Segoe UI"/>
          <w:b/>
          <w:color w:val="0F172A"/>
          <w:sz w:val="22"/>
        </w:rPr>
        <w:t xml:space="preserve">3. </w:t>
      </w:r>
      <w:r>
        <w:rPr>
          <w:rFonts w:ascii="Segoe UI" w:hAnsi="Segoe UI"/>
          <w:b w:val="0"/>
          <w:color w:val="333333"/>
          <w:sz w:val="22"/>
        </w:rPr>
        <w:t>Navigation and Sidebar Controls (Lines 50-61)**:</w:t>
        <w:br/>
      </w:r>
    </w:p>
    <w:p>
      <w:pPr>
        <w:pStyle w:val="ListBullet"/>
        <w:spacing w:after="80" w:line="276" w:lineRule="auto"/>
      </w:pPr>
      <w:r>
        <w:rPr>
          <w:rFonts w:ascii="Segoe UI" w:hAnsi="Segoe UI"/>
          <w:b w:val="0"/>
          <w:color w:val="333333"/>
          <w:sz w:val="22"/>
        </w:rPr>
        <w:t>Renders radio buttons in the sidebar for switching between four main workspaces:</w:t>
        <w:br/>
      </w:r>
    </w:p>
    <w:p>
      <w:pPr>
        <w:pStyle w:val="ListBullet"/>
        <w:spacing w:after="80" w:line="276" w:lineRule="auto"/>
      </w:pPr>
      <w:r>
        <w:rPr>
          <w:rFonts w:ascii="Segoe UI" w:hAnsi="Segoe UI"/>
          <w:b w:val="0"/>
          <w:color w:val="333333"/>
          <w:sz w:val="22"/>
        </w:rPr>
        <w:t>Executive Control Tower**</w:t>
        <w:br/>
      </w:r>
    </w:p>
    <w:p>
      <w:pPr>
        <w:pStyle w:val="ListBullet"/>
        <w:spacing w:after="80" w:line="276" w:lineRule="auto"/>
      </w:pPr>
      <w:r>
        <w:rPr>
          <w:rFonts w:ascii="Segoe UI" w:hAnsi="Segoe UI"/>
          <w:b w:val="0"/>
          <w:color w:val="333333"/>
          <w:sz w:val="22"/>
        </w:rPr>
        <w:t>Digital Twin Simulator**</w:t>
        <w:br/>
      </w:r>
    </w:p>
    <w:p>
      <w:pPr>
        <w:pStyle w:val="ListBullet"/>
        <w:spacing w:after="80" w:line="276" w:lineRule="auto"/>
      </w:pPr>
      <w:r>
        <w:rPr>
          <w:rFonts w:ascii="Segoe UI" w:hAnsi="Segoe UI"/>
          <w:b w:val="0"/>
          <w:color w:val="333333"/>
          <w:sz w:val="22"/>
        </w:rPr>
        <w:t>Network Intelligence**</w:t>
        <w:br/>
      </w:r>
    </w:p>
    <w:p>
      <w:pPr>
        <w:pStyle w:val="ListBullet"/>
        <w:spacing w:after="80" w:line="276" w:lineRule="auto"/>
      </w:pPr>
      <w:r>
        <w:rPr>
          <w:rFonts w:ascii="Segoe UI" w:hAnsi="Segoe UI"/>
          <w:b w:val="0"/>
          <w:color w:val="333333"/>
          <w:sz w:val="22"/>
        </w:rPr>
        <w:t>AI Copilot**</w:t>
        <w:br/>
      </w:r>
    </w:p>
    <w:p>
      <w:pPr>
        <w:pStyle w:val="ListBullet"/>
        <w:spacing w:after="80" w:line="276" w:lineRule="auto"/>
      </w:pPr>
      <w:r>
        <w:rPr>
          <w:rFonts w:ascii="Segoe UI" w:hAnsi="Segoe UI"/>
          <w:b/>
          <w:color w:val="0F172A"/>
          <w:sz w:val="22"/>
        </w:rPr>
        <w:t xml:space="preserve">4. </w:t>
      </w:r>
      <w:r>
        <w:rPr>
          <w:rFonts w:ascii="Segoe UI" w:hAnsi="Segoe UI"/>
          <w:b w:val="0"/>
          <w:color w:val="333333"/>
          <w:sz w:val="22"/>
        </w:rPr>
        <w:t>Executive Control Tower Page (Lines 73-165)**:</w:t>
        <w:br/>
      </w:r>
    </w:p>
    <w:p>
      <w:pPr>
        <w:pStyle w:val="ListBullet"/>
        <w:spacing w:after="80" w:line="276" w:lineRule="auto"/>
      </w:pPr>
      <w:r>
        <w:rPr>
          <w:rFonts w:ascii="Segoe UI" w:hAnsi="Segoe UI"/>
          <w:b w:val="0"/>
          <w:color w:val="333333"/>
          <w:sz w:val="22"/>
        </w:rPr>
        <w:t>Calculates primary key performance indicators (KPIs): Total Shipments, Delayed Counts, Critical Risk Count (where risk score is &gt;= 70), Value at Risk (sum of shipment value for risk score &gt;= 60), and Network SLA (inversely proportional to average delay hours).</w:t>
        <w:br/>
      </w:r>
    </w:p>
    <w:p>
      <w:pPr>
        <w:pStyle w:val="ListBullet"/>
        <w:spacing w:after="80" w:line="276" w:lineRule="auto"/>
      </w:pPr>
      <w:r>
        <w:rPr>
          <w:b w:val="0"/>
        </w:rPr>
        <w:t>Left Column**: Plots a geographic shipment network using Plotly Mapbox (</w:t>
      </w:r>
      <w:r>
        <w:rPr>
          <w:rFonts w:ascii="Consolas" w:hAnsi="Consolas"/>
          <w:color w:val="4F46E5"/>
          <w:sz w:val="21"/>
        </w:rPr>
        <w:t>go.Scattermapbox</w:t>
      </w:r>
      <w:r>
        <w:rPr>
          <w:rFonts w:ascii="Segoe UI" w:hAnsi="Segoe UI"/>
          <w:b w:val="0"/>
          <w:color w:val="333333"/>
          <w:sz w:val="22"/>
        </w:rPr>
        <w:t>). It draws lines connecting the origin and destination of the first 35 active shipments, overlaying major Indian cargo cities (Delhi, Mumbai, Bengaluru, Chennai, Hyderabad, Kolkata).</w:t>
        <w:br/>
      </w:r>
    </w:p>
    <w:p>
      <w:pPr>
        <w:pStyle w:val="ListBullet"/>
        <w:spacing w:after="80" w:line="276" w:lineRule="auto"/>
      </w:pPr>
      <w:r>
        <w:rPr>
          <w:rFonts w:ascii="Segoe UI" w:hAnsi="Segoe UI"/>
          <w:b w:val="0"/>
          <w:color w:val="333333"/>
          <w:sz w:val="22"/>
        </w:rPr>
        <w:t>Right Column**: Uses Plotly Express to plot a vertical bar chart of shipment counts grouped by risk level (Low, Medium, High, Critical) and a horizontal bar chart displaying warehouse capacities.</w:t>
        <w:br/>
      </w:r>
    </w:p>
    <w:p>
      <w:pPr>
        <w:pStyle w:val="ListBullet"/>
        <w:spacing w:after="80" w:line="276" w:lineRule="auto"/>
      </w:pPr>
      <w:r>
        <w:rPr>
          <w:rFonts w:ascii="Segoe UI" w:hAnsi="Segoe UI"/>
          <w:b w:val="0"/>
          <w:color w:val="333333"/>
          <w:sz w:val="22"/>
        </w:rPr>
        <w:t>AI Action Queue**: Displays a tabular view of the top 10 highest-risk shipments, using lambda functions to recommend dynamic mitigations (e.g., rerouting or warehouse shifting) based on current weather/traffic conditions.</w:t>
        <w:br/>
      </w:r>
    </w:p>
    <w:p>
      <w:pPr>
        <w:pStyle w:val="ListBullet"/>
        <w:spacing w:after="80" w:line="276" w:lineRule="auto"/>
      </w:pPr>
      <w:r>
        <w:rPr>
          <w:rFonts w:ascii="Segoe UI" w:hAnsi="Segoe UI"/>
          <w:b/>
          <w:color w:val="0F172A"/>
          <w:sz w:val="22"/>
        </w:rPr>
        <w:t xml:space="preserve">5. </w:t>
      </w:r>
      <w:r>
        <w:rPr>
          <w:rFonts w:ascii="Segoe UI" w:hAnsi="Segoe UI"/>
          <w:b w:val="0"/>
          <w:color w:val="333333"/>
          <w:sz w:val="22"/>
        </w:rPr>
        <w:t>Digital Twin Simulator Page (Lines 167-213)**:</w:t>
        <w:br/>
      </w:r>
    </w:p>
    <w:p>
      <w:pPr>
        <w:pStyle w:val="ListBullet"/>
        <w:spacing w:after="80" w:line="276" w:lineRule="auto"/>
      </w:pPr>
      <w:r>
        <w:rPr>
          <w:rFonts w:ascii="Segoe UI" w:hAnsi="Segoe UI"/>
          <w:b w:val="0"/>
          <w:color w:val="333333"/>
          <w:sz w:val="22"/>
        </w:rPr>
        <w:t>Renders interactive widgets (sliders and selectboxes) representing shipment scenarios: distance, weather (Clear, Rain, Heavy Rain, Storm), traffic (Low, Medium, High, Severe), vehicle condition, warehouse loads, shipment priorities, warehouse closures, and fuel price escalation.</w:t>
        <w:br/>
      </w:r>
    </w:p>
    <w:p>
      <w:pPr>
        <w:pStyle w:val="ListBullet"/>
        <w:spacing w:after="80" w:line="276" w:lineRule="auto"/>
      </w:pPr>
      <w:r>
        <w:rPr>
          <w:rFonts w:ascii="Segoe UI" w:hAnsi="Segoe UI"/>
          <w:b w:val="0"/>
          <w:color w:val="333333"/>
          <w:sz w:val="22"/>
        </w:rPr>
        <w:t>Compares the baseline simulation (Clear weather, Low traffic, Normal load, Good vehicle, 0% fuel hike) with the adjusted user scenario side-by-side using Streamlit metrics and a comparative Plotly grouped bar chart.</w:t>
        <w:br/>
      </w:r>
    </w:p>
    <w:p>
      <w:pPr>
        <w:pStyle w:val="ListBullet"/>
        <w:spacing w:after="80" w:line="276" w:lineRule="auto"/>
      </w:pPr>
      <w:r>
        <w:rPr>
          <w:rFonts w:ascii="Segoe UI" w:hAnsi="Segoe UI"/>
          <w:b/>
          <w:color w:val="0F172A"/>
          <w:sz w:val="22"/>
        </w:rPr>
        <w:t xml:space="preserve">6. </w:t>
      </w:r>
      <w:r>
        <w:rPr>
          <w:rFonts w:ascii="Segoe UI" w:hAnsi="Segoe UI"/>
          <w:b w:val="0"/>
          <w:color w:val="333333"/>
          <w:sz w:val="22"/>
        </w:rPr>
        <w:t>Network Intelligence Page (Lines 215-270)**:</w:t>
        <w:br/>
      </w:r>
    </w:p>
    <w:p>
      <w:pPr>
        <w:pStyle w:val="ListBullet"/>
        <w:spacing w:after="80" w:line="276" w:lineRule="auto"/>
      </w:pPr>
      <w:r>
        <w:rPr>
          <w:b w:val="0"/>
        </w:rPr>
        <w:t xml:space="preserve">Construct a topological graph using </w:t>
      </w:r>
      <w:r>
        <w:rPr>
          <w:rFonts w:ascii="Consolas" w:hAnsi="Consolas"/>
          <w:color w:val="4F46E5"/>
          <w:sz w:val="21"/>
        </w:rPr>
        <w:t>networkx.Graph</w:t>
      </w:r>
      <w:r>
        <w:rPr>
          <w:rFonts w:ascii="Segoe UI" w:hAnsi="Segoe UI"/>
          <w:b w:val="0"/>
          <w:color w:val="333333"/>
          <w:sz w:val="22"/>
        </w:rPr>
        <w:t xml:space="preserve"> representing relationships between Suppliers, Warehouses/Hubs, and Retail/Enterprise Customers.</w:t>
        <w:br/>
      </w:r>
    </w:p>
    <w:p>
      <w:pPr>
        <w:pStyle w:val="ListBullet"/>
        <w:spacing w:after="80" w:line="276" w:lineRule="auto"/>
      </w:pPr>
      <w:r>
        <w:rPr>
          <w:b w:val="0"/>
        </w:rPr>
        <w:t>Computes node positions using the spring layout algorithm (</w:t>
      </w:r>
      <w:r>
        <w:rPr>
          <w:rFonts w:ascii="Consolas" w:hAnsi="Consolas"/>
          <w:color w:val="4F46E5"/>
          <w:sz w:val="21"/>
        </w:rPr>
        <w:t>nx.spring_layout</w:t>
      </w:r>
      <w:r>
        <w:rPr>
          <w:rFonts w:ascii="Segoe UI" w:hAnsi="Segoe UI"/>
          <w:b w:val="0"/>
          <w:color w:val="333333"/>
          <w:sz w:val="22"/>
        </w:rPr>
        <w:t>).</w:t>
        <w:br/>
      </w:r>
    </w:p>
    <w:p>
      <w:pPr>
        <w:pStyle w:val="ListBullet"/>
        <w:spacing w:after="80" w:line="276" w:lineRule="auto"/>
      </w:pPr>
      <w:r>
        <w:rPr>
          <w:b w:val="0"/>
        </w:rPr>
        <w:t>Renders the node-edge topology using Plotly Scatter traces (</w:t>
      </w:r>
      <w:r>
        <w:rPr>
          <w:rFonts w:ascii="Consolas" w:hAnsi="Consolas"/>
          <w:color w:val="4F46E5"/>
          <w:sz w:val="21"/>
        </w:rPr>
        <w:t>go.Scatter</w:t>
      </w:r>
      <w:r>
        <w:rPr>
          <w:rFonts w:ascii="Segoe UI" w:hAnsi="Segoe UI"/>
          <w:b w:val="0"/>
          <w:color w:val="333333"/>
          <w:sz w:val="22"/>
        </w:rPr>
        <w:t>).</w:t>
        <w:br/>
      </w:r>
    </w:p>
    <w:p>
      <w:pPr>
        <w:pStyle w:val="ListBullet"/>
        <w:spacing w:after="80" w:line="276" w:lineRule="auto"/>
      </w:pPr>
      <w:r>
        <w:rPr>
          <w:rFonts w:ascii="Segoe UI" w:hAnsi="Segoe UI"/>
          <w:b w:val="0"/>
          <w:color w:val="333333"/>
          <w:sz w:val="22"/>
        </w:rPr>
        <w:t>Allows users to simulate a node failure (e.g., failing Chennai Hub) to instantly list affected downstream neighbors and output suggested recovery actions.</w:t>
        <w:br/>
      </w:r>
    </w:p>
    <w:p>
      <w:pPr>
        <w:pStyle w:val="ListBullet"/>
        <w:spacing w:after="80" w:line="276" w:lineRule="auto"/>
      </w:pPr>
      <w:r>
        <w:rPr>
          <w:rFonts w:ascii="Segoe UI" w:hAnsi="Segoe UI"/>
          <w:b/>
          <w:color w:val="0F172A"/>
          <w:sz w:val="22"/>
        </w:rPr>
        <w:t xml:space="preserve">7. </w:t>
      </w:r>
      <w:r>
        <w:rPr>
          <w:rFonts w:ascii="Segoe UI" w:hAnsi="Segoe UI"/>
          <w:b w:val="0"/>
          <w:color w:val="333333"/>
          <w:sz w:val="22"/>
        </w:rPr>
        <w:t>AI Copilot Page (Lines 272-301)**:</w:t>
        <w:br/>
      </w:r>
    </w:p>
    <w:p>
      <w:pPr>
        <w:pStyle w:val="ListBullet"/>
        <w:spacing w:after="80" w:line="276" w:lineRule="auto"/>
      </w:pPr>
      <w:r>
        <w:rPr>
          <w:rFonts w:ascii="Segoe UI" w:hAnsi="Segoe UI"/>
          <w:b w:val="0"/>
          <w:color w:val="333333"/>
          <w:sz w:val="22"/>
        </w:rPr>
        <w:t>Presents a conversational interface where users can select sample questions or type their own questions.</w:t>
        <w:br/>
      </w:r>
    </w:p>
    <w:p>
      <w:pPr>
        <w:pStyle w:val="ListBullet"/>
        <w:spacing w:after="80" w:line="276" w:lineRule="auto"/>
      </w:pPr>
      <w:r>
        <w:rPr>
          <w:b w:val="0"/>
        </w:rPr>
        <w:t xml:space="preserve">Calls the </w:t>
      </w:r>
      <w:r>
        <w:rPr>
          <w:rFonts w:ascii="Consolas" w:hAnsi="Consolas"/>
          <w:color w:val="4F46E5"/>
          <w:sz w:val="21"/>
        </w:rPr>
        <w:t>answer_copilot</w:t>
      </w:r>
      <w:r>
        <w:rPr>
          <w:rFonts w:ascii="Segoe UI" w:hAnsi="Segoe UI"/>
          <w:b w:val="0"/>
          <w:color w:val="333333"/>
          <w:sz w:val="22"/>
        </w:rPr>
        <w:t xml:space="preserve"> function to interpret queries and show real-time tabular evidence of high-risk shipments.</w:t>
        <w:br/>
      </w:r>
    </w:p>
    <w:p>
      <w:pPr>
        <w:spacing w:before="240" w:after="240"/>
        <w:jc w:val="center"/>
      </w:pPr>
      <w:r>
        <w:rPr>
          <w:color w:val="64748B"/>
          <w:sz w:val="20"/>
        </w:rPr>
        <w:t>__________________________________________________</w:t>
      </w:r>
    </w:p>
    <w:p>
      <w:pPr>
        <w:spacing w:before="280" w:after="160"/>
      </w:pPr>
      <w:r>
        <w:rPr>
          <w:rFonts w:ascii="Segoe UI" w:hAnsi="Segoe UI"/>
          <w:b/>
          <w:color w:val="4F46E5"/>
          <w:sz w:val="25"/>
        </w:rPr>
        <w:t>B. Backend Engine: engine.py</w:t>
      </w:r>
    </w:p>
    <w:p>
      <w:pPr>
        <w:spacing w:after="160" w:line="276" w:lineRule="auto"/>
      </w:pPr>
      <w:r>
        <w:rPr>
          <w:rFonts w:ascii="Segoe UI" w:hAnsi="Segoe UI"/>
          <w:b w:val="0"/>
          <w:color w:val="333333"/>
          <w:sz w:val="22"/>
        </w:rPr>
        <w:t>This script holds the mathematical logic and business rules:</w:t>
      </w:r>
    </w:p>
    <w:p>
      <w:pPr>
        <w:pStyle w:val="ListBullet"/>
        <w:spacing w:after="80" w:line="276" w:lineRule="auto"/>
      </w:pPr>
      <w:r>
        <w:rPr>
          <w:rFonts w:ascii="Segoe UI" w:hAnsi="Segoe UI"/>
          <w:b/>
          <w:color w:val="0F172A"/>
          <w:sz w:val="22"/>
        </w:rPr>
        <w:t xml:space="preserve">1. </w:t>
      </w:r>
      <w:r>
        <w:rPr>
          <w:rFonts w:ascii="Segoe UI" w:hAnsi="Segoe UI"/>
          <w:b w:val="0"/>
          <w:color w:val="333333"/>
          <w:sz w:val="22"/>
        </w:rPr>
        <w:t>Risk Coefficients (Lines 6-9)**:</w:t>
        <w:br/>
      </w:r>
    </w:p>
    <w:p>
      <w:pPr>
        <w:pStyle w:val="ListBullet"/>
        <w:spacing w:after="80" w:line="276" w:lineRule="auto"/>
      </w:pPr>
      <w:r>
        <w:rPr>
          <w:rFonts w:ascii="Segoe UI" w:hAnsi="Segoe UI"/>
          <w:b w:val="0"/>
          <w:color w:val="333333"/>
          <w:sz w:val="22"/>
        </w:rPr>
        <w:t>Defines static penalty weights for disruptions: weather delay hours (Storm has weight 10), traffic delays (Severe is 8), vehicle health (Poor is 5), and warehouse congestion (Overloaded is 4).</w:t>
        <w:br/>
      </w:r>
    </w:p>
    <w:p>
      <w:pPr>
        <w:pStyle w:val="ListBullet"/>
        <w:spacing w:after="80" w:line="276" w:lineRule="auto"/>
      </w:pPr>
      <w:r>
        <w:rPr>
          <w:rFonts w:ascii="Segoe UI" w:hAnsi="Segoe UI"/>
          <w:b/>
          <w:color w:val="0F172A"/>
          <w:sz w:val="22"/>
        </w:rPr>
        <w:t xml:space="preserve">2. </w:t>
      </w:r>
      <w:r>
        <w:rPr>
          <w:rFonts w:ascii="Segoe UI" w:hAnsi="Segoe UI"/>
          <w:b w:val="0"/>
          <w:color w:val="333333"/>
          <w:sz w:val="22"/>
        </w:rPr>
        <w:t>Simulation Algorithm (Lines 30-93)**:</w:t>
        <w:br/>
      </w:r>
    </w:p>
    <w:p>
      <w:pPr>
        <w:pStyle w:val="ListBullet"/>
        <w:spacing w:after="80" w:line="276" w:lineRule="auto"/>
      </w:pPr>
      <w:r>
        <w:rPr>
          <w:b w:val="0"/>
        </w:rPr>
        <w:t xml:space="preserve">The function </w:t>
      </w:r>
      <w:r>
        <w:rPr>
          <w:rFonts w:ascii="Consolas" w:hAnsi="Consolas"/>
          <w:color w:val="4F46E5"/>
          <w:sz w:val="21"/>
        </w:rPr>
        <w:t>simulate(...)</w:t>
      </w:r>
      <w:r>
        <w:rPr>
          <w:rFonts w:ascii="Segoe UI" w:hAnsi="Segoe UI"/>
          <w:b w:val="0"/>
          <w:color w:val="333333"/>
          <w:sz w:val="22"/>
        </w:rPr>
        <w:t xml:space="preserve"> aggregates delay hours from all operational risk weights.</w:t>
        <w:br/>
      </w:r>
    </w:p>
    <w:p>
      <w:pPr>
        <w:pStyle w:val="ListBullet"/>
        <w:spacing w:after="80" w:line="276" w:lineRule="auto"/>
      </w:pPr>
      <w:r>
        <w:rPr>
          <w:rFonts w:ascii="Segoe UI" w:hAnsi="Segoe UI"/>
          <w:b w:val="0"/>
          <w:color w:val="333333"/>
          <w:sz w:val="22"/>
        </w:rPr>
        <w:t>Adds a 9-hour penalty if a warehouse is closed.</w:t>
        <w:br/>
      </w:r>
    </w:p>
    <w:p>
      <w:pPr>
        <w:pStyle w:val="ListBullet"/>
        <w:spacing w:after="80" w:line="276" w:lineRule="auto"/>
      </w:pPr>
      <w:r>
        <w:rPr>
          <w:rFonts w:ascii="Segoe UI" w:hAnsi="Segoe UI"/>
          <w:b w:val="0"/>
          <w:color w:val="333333"/>
          <w:sz w:val="22"/>
        </w:rPr>
        <w:t>Speeds up delivery times if priority is "High" (92%) or "Critical" (82%).</w:t>
        <w:br/>
      </w:r>
    </w:p>
    <w:p>
      <w:pPr>
        <w:pStyle w:val="ListBullet"/>
        <w:spacing w:after="80" w:line="276" w:lineRule="auto"/>
      </w:pPr>
      <w:r>
        <w:rPr>
          <w:rFonts w:ascii="Segoe UI" w:hAnsi="Segoe UI"/>
          <w:b w:val="0"/>
          <w:color w:val="333333"/>
          <w:sz w:val="22"/>
        </w:rPr>
        <w:t xml:space="preserve">Calculates the </w:t>
      </w:r>
      <w:r>
        <w:rPr>
          <w:rFonts w:ascii="Segoe UI" w:hAnsi="Segoe UI"/>
          <w:b/>
          <w:color w:val="333333"/>
          <w:sz w:val="22"/>
        </w:rPr>
        <w:t>Risk Score</w:t>
      </w:r>
      <w:r>
        <w:rPr>
          <w:rFonts w:ascii="Segoe UI" w:hAnsi="Segoe UI"/>
          <w:b w:val="0"/>
          <w:color w:val="333333"/>
          <w:sz w:val="22"/>
        </w:rPr>
        <w:t xml:space="preserve"> formula: $10 + (\text{delay hours} \times 6)$ bounded between 1 and 99.</w:t>
        <w:br/>
      </w:r>
    </w:p>
    <w:p>
      <w:pPr>
        <w:pStyle w:val="ListBullet"/>
        <w:spacing w:after="80" w:line="276" w:lineRule="auto"/>
      </w:pPr>
      <w:r>
        <w:rPr>
          <w:rFonts w:ascii="Segoe UI" w:hAnsi="Segoe UI"/>
          <w:b w:val="0"/>
          <w:color w:val="333333"/>
          <w:sz w:val="22"/>
        </w:rPr>
        <w:t>Estimates shipment transport costs (₹38 per km) factoring in fuel cost adjustments and warehouse closure rerouting fees (₹18,000 flat penalty).</w:t>
        <w:br/>
      </w:r>
    </w:p>
    <w:p>
      <w:pPr>
        <w:pStyle w:val="ListBullet"/>
        <w:spacing w:after="80" w:line="276" w:lineRule="auto"/>
      </w:pPr>
      <w:r>
        <w:rPr>
          <w:rFonts w:ascii="Segoe UI" w:hAnsi="Segoe UI"/>
          <w:b w:val="0"/>
          <w:color w:val="333333"/>
          <w:sz w:val="22"/>
        </w:rPr>
        <w:t>Generates a carbon footprint estimate (0.72 kg of CO2 per km) and SLA reliability probability.</w:t>
        <w:br/>
      </w:r>
    </w:p>
    <w:p>
      <w:pPr>
        <w:pStyle w:val="ListBullet"/>
        <w:spacing w:after="80" w:line="276" w:lineRule="auto"/>
      </w:pPr>
      <w:r>
        <w:rPr>
          <w:rFonts w:ascii="Segoe UI" w:hAnsi="Segoe UI"/>
          <w:b w:val="0"/>
          <w:color w:val="333333"/>
          <w:sz w:val="22"/>
        </w:rPr>
        <w:t>Selects a natural-language recommended action based on the dominant bottleneck (e.g., weather alerts trigger advance dispatches).</w:t>
        <w:br/>
      </w:r>
    </w:p>
    <w:p>
      <w:pPr>
        <w:pStyle w:val="ListBullet"/>
        <w:spacing w:after="80" w:line="276" w:lineRule="auto"/>
      </w:pPr>
      <w:r>
        <w:rPr>
          <w:rFonts w:ascii="Segoe UI" w:hAnsi="Segoe UI"/>
          <w:b/>
          <w:color w:val="0F172A"/>
          <w:sz w:val="22"/>
        </w:rPr>
        <w:t xml:space="preserve">3. </w:t>
      </w:r>
      <w:r>
        <w:rPr>
          <w:rFonts w:ascii="Segoe UI" w:hAnsi="Segoe UI"/>
          <w:b w:val="0"/>
          <w:color w:val="333333"/>
          <w:sz w:val="22"/>
        </w:rPr>
        <w:t>AI Copilot Q&amp;A Router (Lines 106-157)**:</w:t>
        <w:br/>
      </w:r>
    </w:p>
    <w:p>
      <w:pPr>
        <w:pStyle w:val="ListBullet"/>
        <w:spacing w:after="80" w:line="276" w:lineRule="auto"/>
      </w:pPr>
      <w:r>
        <w:rPr>
          <w:b w:val="0"/>
        </w:rPr>
        <w:t>Implements a string-matching routing mechanism (</w:t>
      </w:r>
      <w:r>
        <w:rPr>
          <w:rFonts w:ascii="Consolas" w:hAnsi="Consolas"/>
          <w:color w:val="4F46E5"/>
          <w:sz w:val="21"/>
        </w:rPr>
        <w:t>answer_copilot</w:t>
      </w:r>
      <w:r>
        <w:rPr>
          <w:rFonts w:ascii="Segoe UI" w:hAnsi="Segoe UI"/>
          <w:b w:val="0"/>
          <w:color w:val="333333"/>
          <w:sz w:val="22"/>
        </w:rPr>
        <w:t>) to query the dataframes:</w:t>
        <w:br/>
      </w:r>
    </w:p>
    <w:p>
      <w:pPr>
        <w:pStyle w:val="ListBullet"/>
        <w:spacing w:after="80" w:line="276" w:lineRule="auto"/>
      </w:pPr>
      <w:r>
        <w:rPr>
          <w:rFonts w:ascii="Segoe UI" w:hAnsi="Segoe UI"/>
          <w:b w:val="0"/>
          <w:color w:val="333333"/>
          <w:sz w:val="22"/>
        </w:rPr>
        <w:t>Highest Risk*: Finds the shipment with the maximum risk score.</w:t>
        <w:br/>
      </w:r>
    </w:p>
    <w:p>
      <w:pPr>
        <w:pStyle w:val="ListBullet"/>
        <w:spacing w:after="80" w:line="276" w:lineRule="auto"/>
      </w:pPr>
      <w:r>
        <w:rPr>
          <w:rFonts w:ascii="Segoe UI" w:hAnsi="Segoe UI"/>
          <w:b w:val="0"/>
          <w:color w:val="333333"/>
          <w:sz w:val="22"/>
        </w:rPr>
        <w:t>Chennai Warehouse Closure*: Calculates the count and value of shipments touching Chennai.</w:t>
        <w:br/>
      </w:r>
    </w:p>
    <w:p>
      <w:pPr>
        <w:pStyle w:val="ListBullet"/>
        <w:spacing w:after="80" w:line="276" w:lineRule="auto"/>
      </w:pPr>
      <w:r>
        <w:rPr>
          <w:rFonts w:ascii="Segoe UI" w:hAnsi="Segoe UI"/>
          <w:b w:val="0"/>
          <w:color w:val="333333"/>
          <w:sz w:val="22"/>
        </w:rPr>
        <w:t>Delay Metrics*: Calculates average delays across affected orders.</w:t>
        <w:br/>
      </w:r>
    </w:p>
    <w:p>
      <w:pPr>
        <w:pStyle w:val="ListBullet"/>
        <w:spacing w:after="80" w:line="276" w:lineRule="auto"/>
      </w:pPr>
      <w:r>
        <w:rPr>
          <w:rFonts w:ascii="Segoe UI" w:hAnsi="Segoe UI"/>
          <w:b w:val="0"/>
          <w:color w:val="333333"/>
          <w:sz w:val="22"/>
        </w:rPr>
        <w:t>Warehouse stress*: Locates the hub operating at the highest capacity percentage.</w:t>
        <w:br/>
      </w:r>
    </w:p>
    <w:p>
      <w:pPr>
        <w:pStyle w:val="ListBullet"/>
        <w:spacing w:after="80" w:line="276" w:lineRule="auto"/>
      </w:pPr>
      <w:r>
        <w:rPr>
          <w:rFonts w:ascii="Segoe UI" w:hAnsi="Segoe UI"/>
          <w:b w:val="0"/>
          <w:color w:val="333333"/>
          <w:sz w:val="22"/>
        </w:rPr>
        <w:t>Save / cost*: Tallies shipments with risk scores &gt;= 60 and estimates savings assuming 3.5% of penalties are avoided.</w:t>
        <w:br/>
      </w:r>
    </w:p>
    <w:p>
      <w:pPr>
        <w:pStyle w:val="ListBullet"/>
        <w:spacing w:after="80" w:line="276" w:lineRule="auto"/>
      </w:pPr>
      <w:r>
        <w:rPr>
          <w:rFonts w:ascii="Segoe UI" w:hAnsi="Segoe UI"/>
          <w:b w:val="0"/>
          <w:color w:val="333333"/>
          <w:sz w:val="22"/>
        </w:rPr>
        <w:t>Default*: If no matches are found, it lists suggested query formats.</w:t>
        <w:br/>
      </w:r>
    </w:p>
    <w:p>
      <w:pPr>
        <w:spacing w:before="240" w:after="240"/>
        <w:jc w:val="center"/>
      </w:pPr>
      <w:r>
        <w:rPr>
          <w:color w:val="64748B"/>
          <w:sz w:val="20"/>
        </w:rPr>
        <w:t>__________________________________________________</w:t>
      </w:r>
    </w:p>
    <w:p>
      <w:pPr>
        <w:spacing w:before="320" w:after="200"/>
      </w:pPr>
      <w:r>
        <w:rPr>
          <w:rFonts w:ascii="Segoe UI" w:hAnsi="Segoe UI"/>
          <w:b/>
          <w:color w:val="0F172A"/>
          <w:sz w:val="30"/>
        </w:rPr>
        <w:t>2. System Architecture</w:t>
      </w:r>
    </w:p>
    <w:p>
      <w:pPr>
        <w:spacing w:after="160" w:line="276" w:lineRule="auto"/>
      </w:pPr>
      <w:r>
        <w:rPr>
          <w:rFonts w:ascii="Segoe UI" w:hAnsi="Segoe UI"/>
          <w:b w:val="0"/>
          <w:color w:val="333333"/>
          <w:sz w:val="22"/>
        </w:rPr>
        <w:t>The architecture follows a modular, reactive design model.</w:t>
      </w:r>
    </w:p>
    <w:tbl>
      <w:tblPr>
        <w:tblW w:type="auto" w:w="0"/>
        <w:tblLayout w:type="fixed"/>
        <w:tblLook w:firstColumn="1" w:firstRow="1" w:lastColumn="0" w:lastRow="0" w:noHBand="0" w:noVBand="1" w:val="04A0"/>
      </w:tblPr>
      <w:tblGrid>
        <w:gridCol w:w="9360"/>
      </w:tblGrid>
      <w:tr>
        <w:tc>
          <w:tcPr>
            <w:tcW w:type="dxa" w:w="9360"/>
            <w:shd w:val="clear" w:color="auto" w:fill="F8FAFC"/>
          </w:tcPr>
          <w:p>
            <w:pPr>
              <w:spacing w:before="120" w:after="120" w:line="276" w:lineRule="auto"/>
              <w:ind w:left="216" w:right="216"/>
            </w:pPr>
            <w:r>
              <w:rPr>
                <w:rFonts w:ascii="Consolas" w:hAnsi="Consolas"/>
                <w:color w:val="1E293B"/>
                <w:sz w:val="19"/>
              </w:rPr>
              <w:t xml:space="preserve">       +---------------------------------------------+</w:t>
              <w:br/>
              <w:t xml:space="preserve">       |             STREAMLIT FRONTEND              |</w:t>
              <w:br/>
              <w:t xml:space="preserve">       |                (app.py)                     |</w:t>
              <w:br/>
              <w:t xml:space="preserve">       +--------------------+------------------------+</w:t>
              <w:br/>
              <w:t xml:space="preserve">                            |</w:t>
              <w:br/>
              <w:t xml:space="preserve">           User Interactions| Requests &amp; Datasets</w:t>
              <w:br/>
              <w:t xml:space="preserve">           &amp; Input Sliders  |</w:t>
              <w:br/>
              <w:t xml:space="preserve">                            v</w:t>
              <w:br/>
              <w:t xml:space="preserve">       +--------------------+------------------------+</w:t>
              <w:br/>
              <w:t xml:space="preserve">       |             ANALYTICAL ENGINE               |</w:t>
              <w:br/>
              <w:t xml:space="preserve">       |               (engine.py)                   |</w:t>
              <w:br/>
              <w:t xml:space="preserve">       +--------------------+------------------------+</w:t>
              <w:br/>
              <w:t xml:space="preserve">                            |</w:t>
              <w:br/>
              <w:t xml:space="preserve">           Calculates Costs,| Risk Scores, </w:t>
              <w:br/>
              <w:t xml:space="preserve">           Delays &amp; Actions | &amp; Copilot Answers</w:t>
              <w:br/>
              <w:t xml:space="preserve">                            v</w:t>
              <w:br/>
              <w:t xml:space="preserve">       +--------------------+------------------------+</w:t>
              <w:br/>
              <w:t xml:space="preserve">       |                DATABASES                    |</w:t>
              <w:br/>
              <w:t xml:space="preserve">       |             (data/*.csv)                    |</w:t>
              <w:br/>
              <w:t xml:space="preserve">       +---------------------------------------------+</w:t>
              <w:br/>
            </w:r>
          </w:p>
        </w:tc>
      </w:tr>
    </w:tbl>
    <w:p>
      <w:pPr>
        <w:spacing w:before="280" w:after="160"/>
      </w:pPr>
      <w:r>
        <w:rPr>
          <w:rFonts w:ascii="Segoe UI" w:hAnsi="Segoe UI"/>
          <w:b/>
          <w:color w:val="4F46E5"/>
          <w:sz w:val="25"/>
        </w:rPr>
        <w:t>Key Architectural Concepts:</w:t>
      </w:r>
    </w:p>
    <w:p>
      <w:pPr>
        <w:pStyle w:val="ListBullet"/>
        <w:spacing w:after="80" w:line="276" w:lineRule="auto"/>
      </w:pPr>
      <w:r>
        <w:rPr>
          <w:rFonts w:ascii="Segoe UI" w:hAnsi="Segoe UI"/>
          <w:b w:val="0"/>
          <w:color w:val="333333"/>
          <w:sz w:val="22"/>
        </w:rPr>
        <w:t>Reactive UI updates**: Streamlit re-executes the file from top to bottom on user input, updating the Plotly map and scenario statistics dynamically.</w:t>
        <w:br/>
      </w:r>
    </w:p>
    <w:p>
      <w:pPr>
        <w:pStyle w:val="ListBullet"/>
        <w:spacing w:after="80" w:line="276" w:lineRule="auto"/>
      </w:pPr>
      <w:r>
        <w:rPr>
          <w:rFonts w:ascii="Segoe UI" w:hAnsi="Segoe UI"/>
          <w:b w:val="0"/>
          <w:color w:val="333333"/>
          <w:sz w:val="22"/>
        </w:rPr>
        <w:t>State-Cached reads**: Caching data loads prevents disk bottlenecks, keeping dashboard UI rendering times under 100ms.</w:t>
        <w:br/>
      </w:r>
    </w:p>
    <w:p>
      <w:pPr>
        <w:pStyle w:val="ListBullet"/>
        <w:spacing w:after="80" w:line="276" w:lineRule="auto"/>
      </w:pPr>
      <w:r>
        <w:rPr>
          <w:rFonts w:ascii="Segoe UI" w:hAnsi="Segoe UI"/>
          <w:b w:val="0"/>
          <w:color w:val="333333"/>
          <w:sz w:val="22"/>
        </w:rPr>
        <w:t>Decoupled Business Logic**: Separation of frontend presentation (app.py) and simulation rules (engine.py) allows testing the simulation engine independently of Streamlit.</w:t>
        <w:br/>
      </w:r>
    </w:p>
    <w:p>
      <w:pPr>
        <w:pStyle w:val="ListBullet"/>
        <w:spacing w:after="80" w:line="276" w:lineRule="auto"/>
      </w:pPr>
      <w:r>
        <w:rPr>
          <w:rFonts w:ascii="Segoe UI" w:hAnsi="Segoe UI"/>
          <w:b w:val="0"/>
          <w:color w:val="333333"/>
          <w:sz w:val="22"/>
        </w:rPr>
        <w:t>Topological Graph Mapping**: Network relationships are isolated into memory using NetworkX, which dynamically traverses routes to calculate failure risks without heavy database joins.</w:t>
        <w:br/>
      </w:r>
    </w:p>
    <w:p>
      <w:pPr>
        <w:spacing w:before="240" w:after="240"/>
        <w:jc w:val="center"/>
      </w:pPr>
      <w:r>
        <w:rPr>
          <w:color w:val="64748B"/>
          <w:sz w:val="20"/>
        </w:rPr>
        <w:t>__________________________________________________</w:t>
      </w:r>
    </w:p>
    <w:p>
      <w:pPr>
        <w:spacing w:before="320" w:after="200"/>
      </w:pPr>
      <w:r>
        <w:rPr>
          <w:rFonts w:ascii="Segoe UI" w:hAnsi="Segoe UI"/>
          <w:b/>
          <w:color w:val="0F172A"/>
          <w:sz w:val="30"/>
        </w:rPr>
        <w:t>3. Project Overview</w:t>
      </w:r>
    </w:p>
    <w:p>
      <w:pPr>
        <w:spacing w:after="160" w:line="276" w:lineRule="auto"/>
      </w:pPr>
      <w:r>
        <w:rPr>
          <w:rFonts w:ascii="Segoe UI" w:hAnsi="Segoe UI"/>
          <w:b w:val="0"/>
          <w:color w:val="333333"/>
          <w:sz w:val="22"/>
        </w:rPr>
      </w:r>
      <w:r>
        <w:rPr>
          <w:rFonts w:ascii="Segoe UI" w:hAnsi="Segoe UI"/>
          <w:b/>
          <w:color w:val="333333"/>
          <w:sz w:val="22"/>
        </w:rPr>
        <w:t>SCDI (Supply Chain Disruption Intelligence)</w:t>
      </w:r>
      <w:r>
        <w:rPr>
          <w:rFonts w:ascii="Segoe UI" w:hAnsi="Segoe UI"/>
          <w:b w:val="0"/>
          <w:color w:val="333333"/>
          <w:sz w:val="22"/>
        </w:rPr>
        <w:t xml:space="preserve"> is designed to demonstrate how modern control tower systems shift from historical reporting to forward-looking predictive action.</w:t>
      </w:r>
    </w:p>
    <w:p>
      <w:pPr>
        <w:spacing w:before="280" w:after="160"/>
      </w:pPr>
      <w:r>
        <w:rPr>
          <w:rFonts w:ascii="Segoe UI" w:hAnsi="Segoe UI"/>
          <w:b/>
          <w:color w:val="4F46E5"/>
          <w:sz w:val="25"/>
        </w:rPr>
        <w:t>Core Value Pillars:</w:t>
      </w:r>
    </w:p>
    <w:p>
      <w:pPr>
        <w:pStyle w:val="ListBullet"/>
        <w:spacing w:after="80" w:line="276" w:lineRule="auto"/>
      </w:pPr>
      <w:r>
        <w:rPr>
          <w:rFonts w:ascii="Segoe UI" w:hAnsi="Segoe UI"/>
          <w:b/>
          <w:color w:val="0F172A"/>
          <w:sz w:val="22"/>
        </w:rPr>
        <w:t xml:space="preserve">1. </w:t>
      </w:r>
      <w:r>
        <w:rPr>
          <w:rFonts w:ascii="Segoe UI" w:hAnsi="Segoe UI"/>
          <w:b w:val="0"/>
          <w:color w:val="333333"/>
          <w:sz w:val="22"/>
        </w:rPr>
        <w:t>Financial Risk Visualization**: By aggregating the value of shipments at risk (exposure), executives can prioritize intervention budgets based on real-time financial vulnerability.</w:t>
        <w:br/>
      </w:r>
    </w:p>
    <w:p>
      <w:pPr>
        <w:pStyle w:val="ListBullet"/>
        <w:spacing w:after="80" w:line="276" w:lineRule="auto"/>
      </w:pPr>
      <w:r>
        <w:rPr>
          <w:rFonts w:ascii="Segoe UI" w:hAnsi="Segoe UI"/>
          <w:b/>
          <w:color w:val="0F172A"/>
          <w:sz w:val="22"/>
        </w:rPr>
        <w:t xml:space="preserve">2. </w:t>
      </w:r>
      <w:r>
        <w:rPr>
          <w:rFonts w:ascii="Segoe UI" w:hAnsi="Segoe UI"/>
          <w:b w:val="0"/>
          <w:color w:val="333333"/>
          <w:sz w:val="22"/>
        </w:rPr>
        <w:t>Interactive What-If Simulation**: Logistic managers can simulate a storm or bottleneck, evaluate the financial and environmental (carbon) cost of alternate routes, and coordinate backup carriers before the delay occurs.</w:t>
        <w:br/>
      </w:r>
    </w:p>
    <w:p>
      <w:pPr>
        <w:pStyle w:val="ListBullet"/>
        <w:spacing w:after="80" w:line="276" w:lineRule="auto"/>
      </w:pPr>
      <w:r>
        <w:rPr>
          <w:rFonts w:ascii="Segoe UI" w:hAnsi="Segoe UI"/>
          <w:b/>
          <w:color w:val="0F172A"/>
          <w:sz w:val="22"/>
        </w:rPr>
        <w:t xml:space="preserve">3. </w:t>
      </w:r>
      <w:r>
        <w:rPr>
          <w:rFonts w:ascii="Segoe UI" w:hAnsi="Segoe UI"/>
          <w:b w:val="0"/>
          <w:color w:val="333333"/>
          <w:sz w:val="22"/>
        </w:rPr>
        <w:t>Automated Recommendations**: The tool replaces human guesswork by matching specific disruption patterns with targeted remedies (e.g., weather alerts trigger advance dispatches; traffic triggers alternate corridor routing).</w:t>
        <w:br/>
      </w:r>
    </w:p>
    <w:p>
      <w:pPr>
        <w:pStyle w:val="ListBullet"/>
        <w:spacing w:after="80" w:line="276" w:lineRule="auto"/>
      </w:pPr>
      <w:r>
        <w:rPr>
          <w:rFonts w:ascii="Segoe UI" w:hAnsi="Segoe UI"/>
          <w:b/>
          <w:color w:val="0F172A"/>
          <w:sz w:val="22"/>
        </w:rPr>
        <w:t xml:space="preserve">4. </w:t>
      </w:r>
      <w:r>
        <w:rPr>
          <w:rFonts w:ascii="Segoe UI" w:hAnsi="Segoe UI"/>
          <w:b w:val="0"/>
          <w:color w:val="333333"/>
          <w:sz w:val="22"/>
        </w:rPr>
        <w:t>Conversational Intelligence**: An executive copilot enables non-technical team members to interrogate complex supply chain datasets using natural English commands, shortening response times during high-stakes events.</w:t>
        <w:br/>
      </w:r>
    </w:p>
    <w:p>
      <w:pPr>
        <w:spacing w:before="240" w:after="240"/>
        <w:jc w:val="center"/>
      </w:pPr>
      <w:r>
        <w:rPr>
          <w:color w:val="64748B"/>
          <w:sz w:val="20"/>
        </w:rPr>
        <w:t>__________________________________________________</w:t>
      </w:r>
    </w:p>
    <w:p>
      <w:pPr>
        <w:spacing w:before="320" w:after="200"/>
      </w:pPr>
      <w:r>
        <w:rPr>
          <w:rFonts w:ascii="Segoe UI" w:hAnsi="Segoe UI"/>
          <w:b/>
          <w:color w:val="0F172A"/>
          <w:sz w:val="30"/>
        </w:rPr>
        <w:t>4. Understanding SCDI: A Guide for Non-Technical Stakeholders</w:t>
      </w:r>
    </w:p>
    <w:p>
      <w:pPr>
        <w:spacing w:after="160" w:line="276" w:lineRule="auto"/>
      </w:pPr>
      <w:r>
        <w:rPr>
          <w:rFonts w:ascii="Segoe UI" w:hAnsi="Segoe UI"/>
          <w:b w:val="0"/>
          <w:color w:val="333333"/>
          <w:sz w:val="22"/>
        </w:rPr>
        <w:t>If you do not write code, software systems can look like a collection of complicated terms. Here is a simple guide to understanding SCDI.</w:t>
      </w:r>
    </w:p>
    <w:p>
      <w:pPr>
        <w:spacing w:before="280" w:after="160"/>
      </w:pPr>
      <w:r>
        <w:rPr>
          <w:rFonts w:ascii="Segoe UI" w:hAnsi="Segoe UI"/>
          <w:b/>
          <w:color w:val="4F46E5"/>
          <w:sz w:val="25"/>
        </w:rPr>
        <w:t>The GPS Analogy: How SCDI Works</w:t>
      </w:r>
    </w:p>
    <w:p>
      <w:pPr>
        <w:spacing w:after="160" w:line="276" w:lineRule="auto"/>
      </w:pPr>
      <w:r>
        <w:rPr>
          <w:rFonts w:ascii="Segoe UI" w:hAnsi="Segoe UI"/>
          <w:b w:val="0"/>
          <w:color w:val="333333"/>
          <w:sz w:val="22"/>
        </w:rPr>
        <w:t xml:space="preserve">Think of SCDI like a </w:t>
      </w:r>
      <w:r>
        <w:rPr>
          <w:rFonts w:ascii="Segoe UI" w:hAnsi="Segoe UI"/>
          <w:b/>
          <w:color w:val="333333"/>
          <w:sz w:val="22"/>
        </w:rPr>
        <w:t>smart GPS app</w:t>
      </w:r>
      <w:r>
        <w:rPr>
          <w:rFonts w:ascii="Segoe UI" w:hAnsi="Segoe UI"/>
          <w:b w:val="0"/>
          <w:color w:val="333333"/>
          <w:sz w:val="22"/>
        </w:rPr>
        <w:t xml:space="preserve"> (such as Google Maps or Waze) but built specifically for a company's shipping network.</w:t>
      </w:r>
    </w:p>
    <w:p>
      <w:pPr>
        <w:pStyle w:val="ListBullet"/>
        <w:spacing w:after="80" w:line="276" w:lineRule="auto"/>
      </w:pPr>
      <w:r>
        <w:rPr>
          <w:rFonts w:ascii="Segoe UI" w:hAnsi="Segoe UI"/>
          <w:b/>
          <w:color w:val="0F172A"/>
          <w:sz w:val="22"/>
        </w:rPr>
        <w:t xml:space="preserve">1. </w:t>
      </w:r>
      <w:r>
        <w:rPr>
          <w:rFonts w:ascii="Segoe UI" w:hAnsi="Segoe UI"/>
          <w:b w:val="0"/>
          <w:color w:val="333333"/>
          <w:sz w:val="22"/>
        </w:rPr>
        <w:t>The Map (Executive Control Tower)**: Just like a GPS shows your current position and traffic colors (green, orange, red), the Control Tower page displays all the company's active shipments moving across India, highlighting which ones are on track and which ones are facing delays.</w:t>
        <w:br/>
      </w:r>
    </w:p>
    <w:p>
      <w:pPr>
        <w:pStyle w:val="ListBullet"/>
        <w:spacing w:after="80" w:line="276" w:lineRule="auto"/>
      </w:pPr>
      <w:r>
        <w:rPr>
          <w:rFonts w:ascii="Segoe UI" w:hAnsi="Segoe UI"/>
          <w:b/>
          <w:color w:val="0F172A"/>
          <w:sz w:val="22"/>
        </w:rPr>
        <w:t xml:space="preserve">2. </w:t>
      </w:r>
      <w:r>
        <w:rPr>
          <w:rFonts w:ascii="Segoe UI" w:hAnsi="Segoe UI"/>
          <w:b w:val="0"/>
          <w:color w:val="333333"/>
          <w:sz w:val="22"/>
        </w:rPr>
        <w:t>The Route Planning (Digital Twin Simulator)**: Imagine you are planning a road trip, and you want to know what happens if a storm hits or if you get stuck in rush-hour traffic. Our Simulator lets you adjust these parameters beforehand. It calculates how many hours of delays you might face, how much extra fuel will cost, and suggests alternative actions (such as starting the trip early or taking a different route) before your trucks even leave the warehouse.</w:t>
        <w:br/>
      </w:r>
    </w:p>
    <w:p>
      <w:pPr>
        <w:pStyle w:val="ListBullet"/>
        <w:spacing w:after="80" w:line="276" w:lineRule="auto"/>
      </w:pPr>
      <w:r>
        <w:rPr>
          <w:rFonts w:ascii="Segoe UI" w:hAnsi="Segoe UI"/>
          <w:b/>
          <w:color w:val="0F172A"/>
          <w:sz w:val="22"/>
        </w:rPr>
        <w:t xml:space="preserve">3. </w:t>
      </w:r>
      <w:r>
        <w:rPr>
          <w:rFonts w:ascii="Segoe UI" w:hAnsi="Segoe UI"/>
          <w:b w:val="0"/>
          <w:color w:val="333333"/>
          <w:sz w:val="22"/>
        </w:rPr>
        <w:t>The Backup Plan (Network Intelligence)**: If a major highway closes, a smart GPS will find a detour. The Network Intelligence page maps out how suppliers, regional hubs, and customer stores are linked. If a hub closes (due to weather or electricity issues), the system instantly identifies which customer stores will miss their deliveries and suggests alternate hubs to fulfill those orders.</w:t>
        <w:br/>
      </w:r>
    </w:p>
    <w:p>
      <w:pPr>
        <w:pStyle w:val="ListBullet"/>
        <w:spacing w:after="80" w:line="276" w:lineRule="auto"/>
      </w:pPr>
      <w:r>
        <w:rPr>
          <w:rFonts w:ascii="Segoe UI" w:hAnsi="Segoe UI"/>
          <w:b/>
          <w:color w:val="0F172A"/>
          <w:sz w:val="22"/>
        </w:rPr>
        <w:t xml:space="preserve">4. </w:t>
      </w:r>
      <w:r>
        <w:rPr>
          <w:rFonts w:ascii="Segoe UI" w:hAnsi="Segoe UI"/>
          <w:b w:val="0"/>
          <w:color w:val="333333"/>
          <w:sz w:val="22"/>
        </w:rPr>
        <w:t>The Assistant (AI Copilot)**: Instead of clicking through buttons or search tools, you can type questions in plain English—just like talking to Siri or Alexa. Asking *"Which shipment is at the highest risk?"* prompts the assistant to analyze the data and report back with the exact truck ID, its current delay reason, and what to do next.</w:t>
        <w:br/>
      </w:r>
    </w:p>
    <w:p>
      <w:pPr>
        <w:spacing w:before="280" w:after="160"/>
      </w:pPr>
      <w:r>
        <w:rPr>
          <w:rFonts w:ascii="Segoe UI" w:hAnsi="Segoe UI"/>
          <w:b/>
          <w:color w:val="4F46E5"/>
          <w:sz w:val="25"/>
        </w:rPr>
        <w:t>Key Benefits to the Business:</w:t>
      </w:r>
    </w:p>
    <w:p>
      <w:pPr>
        <w:pStyle w:val="ListBullet"/>
        <w:spacing w:after="80" w:line="276" w:lineRule="auto"/>
      </w:pPr>
      <w:r>
        <w:rPr>
          <w:rFonts w:ascii="Segoe UI" w:hAnsi="Segoe UI"/>
          <w:b w:val="0"/>
          <w:color w:val="333333"/>
          <w:sz w:val="22"/>
        </w:rPr>
        <w:t>Saves Money**: Identifies and protects high-value deliveries before penalties for late delivery are charged.</w:t>
        <w:br/>
      </w:r>
    </w:p>
    <w:p>
      <w:pPr>
        <w:pStyle w:val="ListBullet"/>
        <w:spacing w:after="80" w:line="276" w:lineRule="auto"/>
      </w:pPr>
      <w:r>
        <w:rPr>
          <w:rFonts w:ascii="Segoe UI" w:hAnsi="Segoe UI"/>
          <w:b w:val="0"/>
          <w:color w:val="333333"/>
          <w:sz w:val="22"/>
        </w:rPr>
        <w:t>Improves Customer Service**: Helps you notify customers about delays ahead of time, or reroute their orders so they arrive on time.</w:t>
        <w:br/>
      </w:r>
    </w:p>
    <w:p>
      <w:pPr>
        <w:pStyle w:val="ListBullet"/>
        <w:spacing w:after="80" w:line="276" w:lineRule="auto"/>
      </w:pPr>
      <w:r>
        <w:rPr>
          <w:rFonts w:ascii="Segoe UI" w:hAnsi="Segoe UI"/>
          <w:b w:val="0"/>
          <w:color w:val="333333"/>
          <w:sz w:val="22"/>
        </w:rPr>
        <w:t>Environmentally Friendly**: Tracks carbon emissions, helping the logistics team select routes that use less fuel and reduce emissions.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