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770417"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770417">
        <w:rPr>
          <w:rFonts w:ascii="Times New Roman" w:hAnsi="Times New Roman"/>
          <w:bCs/>
          <w:sz w:val="24"/>
          <w:szCs w:val="24"/>
        </w:rPr>
        <w:t>Одобрено Министерством здравоохранения Республики Узбекистан</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770417">
        <w:rPr>
          <w:rFonts w:ascii="Times New Roman" w:hAnsi="Times New Roman"/>
          <w:bCs/>
          <w:sz w:val="24"/>
          <w:szCs w:val="24"/>
        </w:rPr>
        <w:t>Регистрационный номер ____________________</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770417" w:rsidRDefault="00F45C32" w:rsidP="00250856">
      <w:pPr>
        <w:pStyle w:val="a3"/>
        <w:jc w:val="center"/>
        <w:rPr>
          <w:rFonts w:ascii="Times New Roman" w:hAnsi="Times New Roman"/>
          <w:b/>
        </w:rPr>
      </w:pPr>
      <w:r w:rsidRPr="00770417">
        <w:rPr>
          <w:rFonts w:ascii="Times New Roman" w:hAnsi="Times New Roman"/>
          <w:b/>
          <w:bCs/>
          <w:kern w:val="36"/>
        </w:rPr>
        <w:t xml:space="preserve">Инструкция по применению </w:t>
      </w:r>
    </w:p>
    <w:p w:rsidR="00F45C32" w:rsidRPr="00770417" w:rsidRDefault="00F45C32" w:rsidP="00250856">
      <w:pPr>
        <w:pStyle w:val="a3"/>
        <w:jc w:val="center"/>
        <w:rPr>
          <w:rFonts w:ascii="Times New Roman" w:hAnsi="Times New Roman"/>
          <w:b/>
        </w:rPr>
      </w:pPr>
      <w:r w:rsidRPr="00770417">
        <w:rPr>
          <w:rFonts w:ascii="Times New Roman" w:hAnsi="Times New Roman"/>
          <w:b/>
        </w:rPr>
        <w:t>Биологически активной добавки «</w:t>
      </w:r>
      <w:r w:rsidR="006D1016">
        <w:rPr>
          <w:rFonts w:ascii="Times New Roman" w:hAnsi="Times New Roman"/>
          <w:b/>
          <w:color w:val="222222"/>
          <w:shd w:val="clear" w:color="auto" w:fill="FFFFFF"/>
          <w:lang w:val="uz-Cyrl-UZ"/>
        </w:rPr>
        <w:t>СИМВЕР</w:t>
      </w:r>
      <w:r w:rsidRPr="00770417">
        <w:rPr>
          <w:rFonts w:ascii="Times New Roman" w:hAnsi="Times New Roman"/>
          <w:b/>
        </w:rPr>
        <w:t>»</w:t>
      </w:r>
    </w:p>
    <w:p w:rsidR="00F45C32" w:rsidRPr="00770417" w:rsidRDefault="00F45C32" w:rsidP="00250856">
      <w:pPr>
        <w:pStyle w:val="a3"/>
        <w:rPr>
          <w:rFonts w:ascii="Times New Roman" w:hAnsi="Times New Roman"/>
          <w:b/>
        </w:rPr>
      </w:pPr>
      <w:r w:rsidRPr="00770417">
        <w:rPr>
          <w:rFonts w:ascii="Times New Roman" w:hAnsi="Times New Roman"/>
          <w:b/>
        </w:rPr>
        <w:tab/>
      </w:r>
    </w:p>
    <w:p w:rsidR="00F45C32" w:rsidRPr="00770417" w:rsidRDefault="00F45C32" w:rsidP="00250856">
      <w:pPr>
        <w:pStyle w:val="a3"/>
        <w:rPr>
          <w:rFonts w:ascii="Times New Roman" w:hAnsi="Times New Roman"/>
          <w:b/>
        </w:rPr>
      </w:pPr>
      <w:r w:rsidRPr="00770417">
        <w:rPr>
          <w:rFonts w:ascii="Times New Roman" w:hAnsi="Times New Roman"/>
          <w:b/>
        </w:rPr>
        <w:tab/>
        <w:t xml:space="preserve">Форма выпуска: </w:t>
      </w:r>
      <w:r w:rsidRPr="00770417">
        <w:rPr>
          <w:rFonts w:ascii="Times New Roman" w:hAnsi="Times New Roman"/>
        </w:rPr>
        <w:t>сироп</w:t>
      </w:r>
      <w:r w:rsidR="00C15FB8" w:rsidRPr="00770417">
        <w:rPr>
          <w:rFonts w:ascii="Times New Roman" w:hAnsi="Times New Roman"/>
        </w:rPr>
        <w:t xml:space="preserve"> во флаконах по 150 мл</w:t>
      </w:r>
      <w:r w:rsidRPr="00770417">
        <w:rPr>
          <w:rFonts w:ascii="Times New Roman" w:hAnsi="Times New Roman"/>
        </w:rPr>
        <w:t>.</w:t>
      </w:r>
    </w:p>
    <w:p w:rsidR="00F45C32" w:rsidRPr="00E84607" w:rsidRDefault="00F45C32" w:rsidP="008C434B">
      <w:pPr>
        <w:pStyle w:val="a3"/>
        <w:jc w:val="both"/>
        <w:rPr>
          <w:rFonts w:ascii="Times New Roman" w:hAnsi="Times New Roman"/>
          <w:shd w:val="clear" w:color="auto" w:fill="FFFFFF"/>
          <w:lang w:val="uz-Cyrl-UZ"/>
        </w:rPr>
      </w:pPr>
      <w:r w:rsidRPr="00770417">
        <w:rPr>
          <w:rFonts w:ascii="Times New Roman" w:hAnsi="Times New Roman"/>
          <w:b/>
        </w:rPr>
        <w:tab/>
      </w:r>
      <w:r w:rsidRPr="00E84607">
        <w:rPr>
          <w:rFonts w:ascii="Times New Roman" w:hAnsi="Times New Roman"/>
          <w:b/>
        </w:rPr>
        <w:t xml:space="preserve">Состав на </w:t>
      </w:r>
      <w:r w:rsidR="00C15FB8" w:rsidRPr="00E84607">
        <w:rPr>
          <w:rFonts w:ascii="Times New Roman" w:hAnsi="Times New Roman"/>
          <w:b/>
        </w:rPr>
        <w:t>каждые</w:t>
      </w:r>
      <w:r w:rsidRPr="00E84607">
        <w:rPr>
          <w:rFonts w:ascii="Times New Roman" w:hAnsi="Times New Roman"/>
          <w:b/>
        </w:rPr>
        <w:t xml:space="preserve"> 10 мл сиропа:</w:t>
      </w:r>
      <w:r w:rsidR="00701CAC" w:rsidRPr="00E84607">
        <w:rPr>
          <w:rFonts w:ascii="Times New Roman" w:hAnsi="Times New Roman"/>
          <w:shd w:val="clear" w:color="auto" w:fill="FFFFFF"/>
          <w:lang w:val="uz-Cyrl-UZ"/>
        </w:rPr>
        <w:t xml:space="preserve"> </w:t>
      </w:r>
      <w:r w:rsidR="00B14C80" w:rsidRPr="00E84607">
        <w:rPr>
          <w:rFonts w:ascii="Times New Roman" w:hAnsi="Times New Roman"/>
          <w:shd w:val="clear" w:color="auto" w:fill="FFFFFF"/>
          <w:lang w:val="uz-Cyrl-UZ"/>
        </w:rPr>
        <w:t>экстракт листьев сенн</w:t>
      </w:r>
      <w:r w:rsidR="00B14C80" w:rsidRPr="00E84607">
        <w:rPr>
          <w:rFonts w:ascii="Times New Roman" w:hAnsi="Times New Roman"/>
          <w:shd w:val="clear" w:color="auto" w:fill="FFFFFF"/>
        </w:rPr>
        <w:t xml:space="preserve">ы </w:t>
      </w:r>
      <w:r w:rsidR="00E84607" w:rsidRPr="00E84607">
        <w:rPr>
          <w:rFonts w:ascii="Times New Roman" w:hAnsi="Times New Roman"/>
          <w:i/>
          <w:lang w:eastAsia="en-US"/>
        </w:rPr>
        <w:t>(</w:t>
      </w:r>
      <w:proofErr w:type="spellStart"/>
      <w:r w:rsidR="00E84607" w:rsidRPr="00E84607">
        <w:rPr>
          <w:rFonts w:ascii="Times New Roman" w:hAnsi="Times New Roman"/>
          <w:i/>
          <w:lang w:eastAsia="en-US"/>
        </w:rPr>
        <w:t>folium</w:t>
      </w:r>
      <w:proofErr w:type="spellEnd"/>
      <w:r w:rsidR="00E84607" w:rsidRPr="00E84607">
        <w:rPr>
          <w:rFonts w:ascii="Times New Roman" w:hAnsi="Times New Roman"/>
          <w:i/>
          <w:lang w:eastAsia="en-US"/>
        </w:rPr>
        <w:t xml:space="preserve"> </w:t>
      </w:r>
      <w:proofErr w:type="spellStart"/>
      <w:r w:rsidR="00E84607" w:rsidRPr="00E84607">
        <w:rPr>
          <w:rFonts w:ascii="Times New Roman" w:hAnsi="Times New Roman"/>
          <w:i/>
          <w:lang w:eastAsia="en-US"/>
        </w:rPr>
        <w:t>sennae</w:t>
      </w:r>
      <w:proofErr w:type="spellEnd"/>
      <w:r w:rsidR="00E84607" w:rsidRPr="00E84607">
        <w:rPr>
          <w:rFonts w:ascii="Times New Roman" w:hAnsi="Times New Roman"/>
          <w:i/>
          <w:lang w:eastAsia="en-US"/>
        </w:rPr>
        <w:t xml:space="preserve">) </w:t>
      </w:r>
      <w:r w:rsidR="008F20AE" w:rsidRPr="00E84607">
        <w:rPr>
          <w:rFonts w:ascii="Times New Roman" w:hAnsi="Times New Roman"/>
          <w:shd w:val="clear" w:color="auto" w:fill="FFFFFF"/>
          <w:lang w:val="uz-Cyrl-UZ"/>
        </w:rPr>
        <w:t xml:space="preserve">– </w:t>
      </w:r>
      <w:r w:rsidR="00B14C80" w:rsidRPr="00E84607">
        <w:rPr>
          <w:rFonts w:ascii="Times New Roman" w:hAnsi="Times New Roman"/>
          <w:shd w:val="clear" w:color="auto" w:fill="FFFFFF"/>
          <w:lang w:val="uz-Cyrl-UZ"/>
        </w:rPr>
        <w:t>0,</w:t>
      </w:r>
      <w:r w:rsidR="008F20AE" w:rsidRPr="00E84607">
        <w:rPr>
          <w:rFonts w:ascii="Times New Roman" w:hAnsi="Times New Roman"/>
          <w:shd w:val="clear" w:color="auto" w:fill="FFFFFF"/>
          <w:lang w:val="uz-Cyrl-UZ"/>
        </w:rPr>
        <w:t>5 г</w:t>
      </w:r>
      <w:r w:rsidR="002A617C" w:rsidRPr="00E84607">
        <w:rPr>
          <w:rFonts w:ascii="Times New Roman" w:hAnsi="Times New Roman"/>
          <w:lang w:val="uz-Cyrl-UZ"/>
        </w:rPr>
        <w:t xml:space="preserve">, </w:t>
      </w:r>
      <w:r w:rsidR="008F20AE" w:rsidRPr="00E84607">
        <w:rPr>
          <w:rFonts w:ascii="Times New Roman" w:hAnsi="Times New Roman"/>
          <w:lang w:val="uz-Cyrl-UZ"/>
        </w:rPr>
        <w:t xml:space="preserve">экстракт </w:t>
      </w:r>
      <w:r w:rsidR="00B14C80" w:rsidRPr="00E84607">
        <w:rPr>
          <w:rFonts w:ascii="Times New Roman" w:hAnsi="Times New Roman"/>
          <w:lang w:val="uz-Cyrl-UZ"/>
        </w:rPr>
        <w:t>цветков бесмертника</w:t>
      </w:r>
      <w:r w:rsidR="00E84607" w:rsidRPr="00E84607">
        <w:rPr>
          <w:rFonts w:ascii="Times New Roman" w:hAnsi="Times New Roman"/>
          <w:lang w:val="uz-Cyrl-UZ"/>
        </w:rPr>
        <w:t xml:space="preserve"> </w:t>
      </w:r>
      <w:r w:rsidR="00E84607" w:rsidRPr="00E84607">
        <w:rPr>
          <w:rFonts w:ascii="Times New Roman" w:hAnsi="Times New Roman"/>
          <w:i/>
          <w:lang w:eastAsia="en-US"/>
        </w:rPr>
        <w:t>(</w:t>
      </w:r>
      <w:proofErr w:type="spellStart"/>
      <w:r w:rsidR="00E84607" w:rsidRPr="00E84607">
        <w:rPr>
          <w:rFonts w:ascii="Times New Roman" w:hAnsi="Times New Roman"/>
          <w:i/>
          <w:lang w:val="en-US" w:eastAsia="en-US"/>
        </w:rPr>
        <w:t>flores</w:t>
      </w:r>
      <w:proofErr w:type="spellEnd"/>
      <w:r w:rsidR="00E84607" w:rsidRPr="00E84607">
        <w:rPr>
          <w:rFonts w:ascii="Times New Roman" w:hAnsi="Times New Roman"/>
          <w:i/>
          <w:lang w:eastAsia="en-US"/>
        </w:rPr>
        <w:t xml:space="preserve"> </w:t>
      </w:r>
      <w:proofErr w:type="spellStart"/>
      <w:r w:rsidR="00E84607" w:rsidRPr="00E84607">
        <w:rPr>
          <w:rFonts w:ascii="Times New Roman" w:hAnsi="Times New Roman"/>
          <w:i/>
          <w:lang w:val="en-US" w:eastAsia="en-US"/>
        </w:rPr>
        <w:t>helichrysae</w:t>
      </w:r>
      <w:proofErr w:type="spellEnd"/>
      <w:r w:rsidR="00E84607" w:rsidRPr="00E84607">
        <w:rPr>
          <w:rFonts w:ascii="Times New Roman" w:hAnsi="Times New Roman"/>
          <w:i/>
          <w:lang w:eastAsia="en-US"/>
        </w:rPr>
        <w:t>)</w:t>
      </w:r>
      <w:r w:rsidR="002A497D" w:rsidRPr="00E84607">
        <w:rPr>
          <w:rFonts w:ascii="Times New Roman" w:hAnsi="Times New Roman"/>
          <w:lang w:val="uz-Cyrl-UZ"/>
        </w:rPr>
        <w:t xml:space="preserve"> – </w:t>
      </w:r>
      <w:r w:rsidR="00B14C80" w:rsidRPr="00E84607">
        <w:rPr>
          <w:rFonts w:ascii="Times New Roman" w:hAnsi="Times New Roman"/>
          <w:lang w:val="uz-Cyrl-UZ"/>
        </w:rPr>
        <w:t>1</w:t>
      </w:r>
      <w:r w:rsidR="002A497D" w:rsidRPr="00E84607">
        <w:rPr>
          <w:rFonts w:ascii="Times New Roman" w:hAnsi="Times New Roman"/>
          <w:lang w:val="uz-Cyrl-UZ"/>
        </w:rPr>
        <w:t xml:space="preserve"> г, экстракт </w:t>
      </w:r>
      <w:r w:rsidR="00B14C80" w:rsidRPr="00E84607">
        <w:rPr>
          <w:rFonts w:ascii="Times New Roman" w:hAnsi="Times New Roman"/>
          <w:lang w:val="uz-Cyrl-UZ"/>
        </w:rPr>
        <w:t xml:space="preserve">травы полыни горькой </w:t>
      </w:r>
      <w:r w:rsidR="00E84607" w:rsidRPr="00E84607">
        <w:rPr>
          <w:rFonts w:ascii="Times New Roman" w:hAnsi="Times New Roman"/>
          <w:i/>
          <w:lang w:eastAsia="en-US"/>
        </w:rPr>
        <w:t>(</w:t>
      </w:r>
      <w:proofErr w:type="spellStart"/>
      <w:r w:rsidR="00E84607" w:rsidRPr="00E84607">
        <w:rPr>
          <w:rFonts w:ascii="Times New Roman" w:hAnsi="Times New Roman"/>
          <w:i/>
          <w:lang w:val="en-US" w:eastAsia="en-US"/>
        </w:rPr>
        <w:t>herbae</w:t>
      </w:r>
      <w:proofErr w:type="spellEnd"/>
      <w:r w:rsidR="00E84607" w:rsidRPr="00E84607">
        <w:rPr>
          <w:rFonts w:ascii="Times New Roman" w:hAnsi="Times New Roman"/>
          <w:i/>
          <w:lang w:eastAsia="en-US"/>
        </w:rPr>
        <w:t xml:space="preserve"> </w:t>
      </w:r>
      <w:proofErr w:type="spellStart"/>
      <w:r w:rsidR="00E84607" w:rsidRPr="00E84607">
        <w:rPr>
          <w:rFonts w:ascii="Times New Roman" w:hAnsi="Times New Roman"/>
          <w:i/>
          <w:lang w:val="en-US" w:eastAsia="en-US"/>
        </w:rPr>
        <w:t>artemisae</w:t>
      </w:r>
      <w:proofErr w:type="spellEnd"/>
      <w:r w:rsidR="00E84607" w:rsidRPr="00E84607">
        <w:rPr>
          <w:rFonts w:ascii="Times New Roman" w:hAnsi="Times New Roman"/>
          <w:i/>
          <w:lang w:eastAsia="en-US"/>
        </w:rPr>
        <w:t xml:space="preserve">) </w:t>
      </w:r>
      <w:r w:rsidR="002A497D" w:rsidRPr="00E84607">
        <w:rPr>
          <w:rFonts w:ascii="Times New Roman" w:hAnsi="Times New Roman"/>
          <w:lang w:val="uz-Cyrl-UZ"/>
        </w:rPr>
        <w:t xml:space="preserve">– </w:t>
      </w:r>
      <w:r w:rsidR="00B14C80" w:rsidRPr="00E84607">
        <w:rPr>
          <w:rFonts w:ascii="Times New Roman" w:hAnsi="Times New Roman"/>
          <w:lang w:val="uz-Cyrl-UZ"/>
        </w:rPr>
        <w:t>2</w:t>
      </w:r>
      <w:r w:rsidR="002A497D" w:rsidRPr="00E84607">
        <w:rPr>
          <w:rFonts w:ascii="Times New Roman" w:hAnsi="Times New Roman"/>
          <w:lang w:val="uz-Cyrl-UZ"/>
        </w:rPr>
        <w:t xml:space="preserve"> г, экстракт </w:t>
      </w:r>
      <w:r w:rsidR="00B14C80" w:rsidRPr="00E84607">
        <w:rPr>
          <w:rFonts w:ascii="Times New Roman" w:hAnsi="Times New Roman"/>
          <w:lang w:val="uz-Cyrl-UZ"/>
        </w:rPr>
        <w:t>цветков пижмы</w:t>
      </w:r>
      <w:r w:rsidR="002A497D" w:rsidRPr="00E84607">
        <w:rPr>
          <w:rFonts w:ascii="Times New Roman" w:hAnsi="Times New Roman"/>
          <w:lang w:val="uz-Cyrl-UZ"/>
        </w:rPr>
        <w:t xml:space="preserve"> </w:t>
      </w:r>
      <w:r w:rsidR="00E84607" w:rsidRPr="00E84607">
        <w:rPr>
          <w:rFonts w:ascii="Times New Roman" w:hAnsi="Times New Roman"/>
          <w:i/>
          <w:lang w:eastAsia="en-US"/>
        </w:rPr>
        <w:t>(</w:t>
      </w:r>
      <w:proofErr w:type="spellStart"/>
      <w:r w:rsidR="00E84607" w:rsidRPr="00E84607">
        <w:rPr>
          <w:rFonts w:ascii="Times New Roman" w:hAnsi="Times New Roman"/>
          <w:i/>
          <w:lang w:eastAsia="en-US"/>
        </w:rPr>
        <w:t>flores</w:t>
      </w:r>
      <w:proofErr w:type="spellEnd"/>
      <w:r w:rsidR="00E84607" w:rsidRPr="00E84607">
        <w:rPr>
          <w:rFonts w:ascii="Times New Roman" w:hAnsi="Times New Roman"/>
          <w:i/>
          <w:lang w:eastAsia="en-US"/>
        </w:rPr>
        <w:t xml:space="preserve"> </w:t>
      </w:r>
      <w:proofErr w:type="spellStart"/>
      <w:r w:rsidR="00E84607" w:rsidRPr="00E84607">
        <w:rPr>
          <w:rFonts w:ascii="Times New Roman" w:hAnsi="Times New Roman"/>
          <w:i/>
          <w:iCs/>
          <w:shd w:val="clear" w:color="auto" w:fill="FFFFFF"/>
          <w:lang w:eastAsia="en-US"/>
        </w:rPr>
        <w:t>tanacétii</w:t>
      </w:r>
      <w:proofErr w:type="spellEnd"/>
      <w:r w:rsidR="00E84607" w:rsidRPr="00E84607">
        <w:rPr>
          <w:rFonts w:ascii="Times New Roman" w:hAnsi="Times New Roman"/>
          <w:i/>
          <w:iCs/>
          <w:shd w:val="clear" w:color="auto" w:fill="FFFFFF"/>
          <w:lang w:eastAsia="en-US"/>
        </w:rPr>
        <w:t xml:space="preserve">) </w:t>
      </w:r>
      <w:r w:rsidR="002A497D" w:rsidRPr="00E84607">
        <w:rPr>
          <w:rFonts w:ascii="Times New Roman" w:hAnsi="Times New Roman"/>
          <w:lang w:val="uz-Cyrl-UZ"/>
        </w:rPr>
        <w:t xml:space="preserve">– 0,5 г, </w:t>
      </w:r>
      <w:r w:rsidRPr="00E84607">
        <w:rPr>
          <w:rFonts w:ascii="Times New Roman" w:hAnsi="Times New Roman"/>
          <w:lang w:val="uz-Cyrl-UZ"/>
        </w:rPr>
        <w:t>вспомогательные вещества.</w:t>
      </w:r>
    </w:p>
    <w:p w:rsidR="00F45C32" w:rsidRPr="00770417" w:rsidRDefault="00F45C32" w:rsidP="00250856">
      <w:pPr>
        <w:spacing w:after="0" w:line="240" w:lineRule="auto"/>
        <w:ind w:firstLine="708"/>
        <w:jc w:val="both"/>
        <w:rPr>
          <w:rFonts w:ascii="Times New Roman" w:hAnsi="Times New Roman"/>
          <w:sz w:val="24"/>
          <w:szCs w:val="24"/>
        </w:rPr>
      </w:pPr>
      <w:r w:rsidRPr="00770417">
        <w:rPr>
          <w:rFonts w:ascii="Times New Roman" w:hAnsi="Times New Roman"/>
          <w:b/>
          <w:sz w:val="24"/>
          <w:szCs w:val="24"/>
        </w:rPr>
        <w:t xml:space="preserve">Свойства </w:t>
      </w:r>
      <w:proofErr w:type="spellStart"/>
      <w:r w:rsidRPr="00770417">
        <w:rPr>
          <w:rFonts w:ascii="Times New Roman" w:hAnsi="Times New Roman"/>
          <w:b/>
          <w:sz w:val="24"/>
          <w:szCs w:val="24"/>
        </w:rPr>
        <w:t>биактивных</w:t>
      </w:r>
      <w:proofErr w:type="spellEnd"/>
      <w:r w:rsidRPr="00770417">
        <w:rPr>
          <w:rFonts w:ascii="Times New Roman" w:hAnsi="Times New Roman"/>
          <w:b/>
          <w:sz w:val="24"/>
          <w:szCs w:val="24"/>
        </w:rPr>
        <w:t xml:space="preserve"> компонентов «</w:t>
      </w:r>
      <w:r w:rsidR="006D1016">
        <w:rPr>
          <w:rFonts w:ascii="Times New Roman" w:hAnsi="Times New Roman"/>
          <w:b/>
          <w:sz w:val="24"/>
          <w:szCs w:val="24"/>
          <w:lang w:val="uz-Cyrl-UZ"/>
        </w:rPr>
        <w:t>Симвер</w:t>
      </w:r>
      <w:r w:rsidRPr="00770417">
        <w:rPr>
          <w:rFonts w:ascii="Times New Roman" w:hAnsi="Times New Roman"/>
          <w:b/>
          <w:sz w:val="24"/>
          <w:szCs w:val="24"/>
        </w:rPr>
        <w:t>».</w:t>
      </w:r>
      <w:r w:rsidRPr="00770417">
        <w:rPr>
          <w:rFonts w:ascii="Times New Roman" w:hAnsi="Times New Roman"/>
          <w:sz w:val="24"/>
          <w:szCs w:val="24"/>
        </w:rPr>
        <w:t xml:space="preserve"> </w:t>
      </w:r>
    </w:p>
    <w:p w:rsidR="006D1016" w:rsidRDefault="00C06A0B" w:rsidP="00891754">
      <w:pPr>
        <w:pStyle w:val="a3"/>
        <w:ind w:firstLine="708"/>
        <w:jc w:val="both"/>
        <w:rPr>
          <w:rFonts w:ascii="Times New Roman" w:hAnsi="Times New Roman"/>
          <w:b/>
        </w:rPr>
      </w:pPr>
      <w:r w:rsidRPr="00415674">
        <w:rPr>
          <w:rFonts w:ascii="Times New Roman" w:hAnsi="Times New Roman"/>
          <w:b/>
        </w:rPr>
        <w:t xml:space="preserve">Листья </w:t>
      </w:r>
      <w:proofErr w:type="spellStart"/>
      <w:r w:rsidRPr="00415674">
        <w:rPr>
          <w:rFonts w:ascii="Times New Roman" w:hAnsi="Times New Roman"/>
          <w:b/>
        </w:rPr>
        <w:t>сенны</w:t>
      </w:r>
      <w:proofErr w:type="spellEnd"/>
      <w:r w:rsidRPr="00415674">
        <w:rPr>
          <w:rFonts w:ascii="Times New Roman" w:hAnsi="Times New Roman"/>
        </w:rPr>
        <w:t xml:space="preserve"> – в малых дозах улучшает пищеварение и аппетит, при большой дозировке служит отличным средством от запора, является мягким слабительным. Обладает очищающим свойством. Применяется для опорожнения и очищения кишечника, назначают при геморрое и анальных трещинах. Также, допускается кратковременный прием при заболеваниях печени, желчного пузыря и желчевыводящих путей для улучшения желчеотделения. Листья </w:t>
      </w:r>
      <w:proofErr w:type="spellStart"/>
      <w:r w:rsidRPr="00415674">
        <w:rPr>
          <w:rFonts w:ascii="Times New Roman" w:hAnsi="Times New Roman"/>
        </w:rPr>
        <w:t>сенны</w:t>
      </w:r>
      <w:proofErr w:type="spellEnd"/>
      <w:r w:rsidRPr="00415674">
        <w:rPr>
          <w:rFonts w:ascii="Times New Roman" w:hAnsi="Times New Roman"/>
        </w:rPr>
        <w:t xml:space="preserve"> действует легко, не обладает токсическими свойствами.</w:t>
      </w:r>
    </w:p>
    <w:p w:rsidR="00716C14" w:rsidRDefault="00716C14" w:rsidP="00716C14">
      <w:pPr>
        <w:pStyle w:val="a4"/>
        <w:shd w:val="clear" w:color="auto" w:fill="FFFFFF"/>
        <w:spacing w:before="0" w:beforeAutospacing="0" w:after="0" w:afterAutospacing="0"/>
        <w:ind w:firstLine="708"/>
        <w:jc w:val="both"/>
        <w:rPr>
          <w:color w:val="000000"/>
        </w:rPr>
      </w:pPr>
      <w:r w:rsidRPr="006F63D2">
        <w:rPr>
          <w:b/>
          <w:bdr w:val="none" w:sz="0" w:space="0" w:color="auto" w:frame="1"/>
        </w:rPr>
        <w:t xml:space="preserve">Экстракт </w:t>
      </w:r>
      <w:r>
        <w:rPr>
          <w:b/>
          <w:bdr w:val="none" w:sz="0" w:space="0" w:color="auto" w:frame="1"/>
          <w:lang w:val="uz-Cyrl-UZ"/>
        </w:rPr>
        <w:t xml:space="preserve">цветков </w:t>
      </w:r>
      <w:r w:rsidRPr="006F63D2">
        <w:rPr>
          <w:b/>
          <w:bdr w:val="none" w:sz="0" w:space="0" w:color="auto" w:frame="1"/>
        </w:rPr>
        <w:t>бессмертника</w:t>
      </w:r>
      <w:r>
        <w:rPr>
          <w:rFonts w:ascii="inherit" w:hAnsi="inherit" w:cs="Arial"/>
          <w:b/>
          <w:bdr w:val="none" w:sz="0" w:space="0" w:color="auto" w:frame="1"/>
        </w:rPr>
        <w:t xml:space="preserve"> - </w:t>
      </w:r>
      <w:r>
        <w:rPr>
          <w:color w:val="000000"/>
        </w:rPr>
        <w:t xml:space="preserve">оказывает желчегонное, </w:t>
      </w:r>
      <w:proofErr w:type="spellStart"/>
      <w:r>
        <w:rPr>
          <w:color w:val="000000"/>
        </w:rPr>
        <w:t>холекинетическое</w:t>
      </w:r>
      <w:proofErr w:type="spellEnd"/>
      <w:r>
        <w:rPr>
          <w:color w:val="000000"/>
        </w:rPr>
        <w:t xml:space="preserve">, </w:t>
      </w:r>
      <w:proofErr w:type="spellStart"/>
      <w:r>
        <w:rPr>
          <w:color w:val="000000"/>
        </w:rPr>
        <w:t>холеретическое</w:t>
      </w:r>
      <w:proofErr w:type="spellEnd"/>
      <w:r>
        <w:rPr>
          <w:color w:val="000000"/>
        </w:rPr>
        <w:t>, противовоспалительное, антибактериальное, спазмолитическое и ранозаживляющее действие. Активирует внешнесекреторную деятельность поджелудочной железы; расширяет кровеносные сосуды кишечника. Способствуя выделению холестерина с желчью, оказывает гипохолестеринемическое действие; обладает антибактериальной активностью в отношении грамположительных бактерий.</w:t>
      </w:r>
    </w:p>
    <w:p w:rsidR="00C06A0B" w:rsidRDefault="00C06A0B" w:rsidP="00C06A0B">
      <w:pPr>
        <w:spacing w:after="0" w:line="240" w:lineRule="auto"/>
        <w:ind w:firstLine="708"/>
        <w:jc w:val="both"/>
        <w:textAlignment w:val="baseline"/>
        <w:rPr>
          <w:rFonts w:ascii="Arial" w:hAnsi="Arial" w:cs="Arial"/>
          <w:color w:val="2B2B2B"/>
          <w:sz w:val="24"/>
          <w:szCs w:val="24"/>
        </w:rPr>
      </w:pPr>
      <w:r>
        <w:rPr>
          <w:rFonts w:ascii="Times New Roman" w:hAnsi="Times New Roman"/>
          <w:b/>
          <w:bCs/>
          <w:sz w:val="24"/>
          <w:szCs w:val="24"/>
        </w:rPr>
        <w:t xml:space="preserve">Экстракт травы полыни горькой - </w:t>
      </w:r>
      <w:r w:rsidRPr="006F63D2">
        <w:rPr>
          <w:rFonts w:ascii="Times New Roman" w:hAnsi="Times New Roman"/>
          <w:bCs/>
          <w:sz w:val="24"/>
          <w:szCs w:val="24"/>
        </w:rPr>
        <w:t>стимулирует</w:t>
      </w:r>
      <w:r>
        <w:rPr>
          <w:rFonts w:ascii="Times New Roman" w:hAnsi="Times New Roman"/>
          <w:bCs/>
          <w:sz w:val="24"/>
          <w:szCs w:val="24"/>
        </w:rPr>
        <w:t xml:space="preserve"> отток желчи и выработки панкреатического сока. Помогает избавиться от паразитов в организме, вывести гельминтов и продуктов их жизнедеятельности, уменьшить выработку кишечных газов и метеоризм, обезболить, очистить кровь, предотвратить развитие опухолей, залечить небольшие раны и ссадины; устранить спазмы сосудов, гладкой мускулатуры кишечника и бронхов; снять воспалительные процессы в организме. Биоактивные вещества полыни являются природным антисептиком и </w:t>
      </w:r>
      <w:proofErr w:type="spellStart"/>
      <w:r>
        <w:rPr>
          <w:rFonts w:ascii="Times New Roman" w:hAnsi="Times New Roman"/>
          <w:bCs/>
          <w:sz w:val="24"/>
          <w:szCs w:val="24"/>
        </w:rPr>
        <w:t>детоксикантом</w:t>
      </w:r>
      <w:proofErr w:type="spellEnd"/>
      <w:r>
        <w:rPr>
          <w:rFonts w:ascii="Times New Roman" w:hAnsi="Times New Roman"/>
          <w:bCs/>
          <w:sz w:val="24"/>
          <w:szCs w:val="24"/>
        </w:rPr>
        <w:t>.</w:t>
      </w:r>
      <w:r>
        <w:rPr>
          <w:rFonts w:ascii="Times New Roman" w:hAnsi="Times New Roman"/>
          <w:bCs/>
          <w:sz w:val="24"/>
          <w:szCs w:val="24"/>
        </w:rPr>
        <w:tab/>
      </w:r>
    </w:p>
    <w:p w:rsidR="00C06A0B" w:rsidRDefault="00C06A0B" w:rsidP="00C06A0B">
      <w:pPr>
        <w:pStyle w:val="a4"/>
        <w:spacing w:before="0" w:beforeAutospacing="0" w:after="0" w:afterAutospacing="0"/>
        <w:ind w:firstLine="708"/>
        <w:jc w:val="both"/>
        <w:textAlignment w:val="baseline"/>
      </w:pPr>
      <w:r>
        <w:rPr>
          <w:b/>
          <w:bdr w:val="none" w:sz="0" w:space="0" w:color="auto" w:frame="1"/>
        </w:rPr>
        <w:t xml:space="preserve">Экстракт травы </w:t>
      </w:r>
      <w:r w:rsidRPr="006F63D2">
        <w:rPr>
          <w:b/>
          <w:bdr w:val="none" w:sz="0" w:space="0" w:color="auto" w:frame="1"/>
        </w:rPr>
        <w:t>пижмы</w:t>
      </w:r>
      <w:r>
        <w:rPr>
          <w:rFonts w:ascii="inherit" w:hAnsi="inherit" w:cs="Arial"/>
          <w:b/>
          <w:bdr w:val="none" w:sz="0" w:space="0" w:color="auto" w:frame="1"/>
        </w:rPr>
        <w:t xml:space="preserve"> – </w:t>
      </w:r>
      <w:r>
        <w:t>пижма применяется при интоксикациях организма. Противовоспалительные полезные свойства пижмы позволяют использовать растение при терапии многих воспалительных процессов в организме – болезнях почек, желудка, печени и т.д. Также пижма способна снимать спазмы. Лечение пижмой рекомендуется проводить при заражении глистами. Пижма оказывает лечебное действие при болезнях печени, почек, желчного пузыря, двенадцатиперстной кишки, желудка. Пижма лечит диареи, колиты.</w:t>
      </w:r>
    </w:p>
    <w:p w:rsidR="00F45C32" w:rsidRDefault="002111CE" w:rsidP="00891754">
      <w:pPr>
        <w:pStyle w:val="a3"/>
        <w:ind w:firstLine="708"/>
        <w:jc w:val="both"/>
        <w:rPr>
          <w:rFonts w:ascii="Times New Roman" w:hAnsi="Times New Roman"/>
        </w:rPr>
      </w:pPr>
      <w:r w:rsidRPr="00770417">
        <w:rPr>
          <w:rFonts w:ascii="Times New Roman" w:hAnsi="Times New Roman"/>
          <w:b/>
        </w:rPr>
        <w:t>Показания к применению.</w:t>
      </w:r>
      <w:r w:rsidRPr="00770417">
        <w:rPr>
          <w:rFonts w:ascii="Times New Roman" w:hAnsi="Times New Roman"/>
        </w:rPr>
        <w:t xml:space="preserve"> Биологически активная добавка «</w:t>
      </w:r>
      <w:r w:rsidR="006D1016">
        <w:rPr>
          <w:rFonts w:ascii="Times New Roman" w:hAnsi="Times New Roman"/>
          <w:lang w:val="uz-Cyrl-UZ"/>
        </w:rPr>
        <w:t>Симвер</w:t>
      </w:r>
      <w:r w:rsidR="008C434B" w:rsidRPr="00770417">
        <w:rPr>
          <w:rFonts w:ascii="Times New Roman" w:hAnsi="Times New Roman"/>
        </w:rPr>
        <w:t xml:space="preserve">» </w:t>
      </w:r>
      <w:r w:rsidRPr="00770417">
        <w:rPr>
          <w:rFonts w:ascii="Times New Roman" w:hAnsi="Times New Roman"/>
        </w:rPr>
        <w:t>может быть использован при нижеследующих состояниях.</w:t>
      </w:r>
    </w:p>
    <w:p w:rsidR="00716C14" w:rsidRDefault="00716C14" w:rsidP="00716C14">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снижение иммунитета, связанные с интоксикацией организма от жизнедеятельности паразитов;</w:t>
      </w:r>
    </w:p>
    <w:p w:rsidR="00C06A0B" w:rsidRPr="00322F49"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признаки появления глистов (снижение веса без причины, бледный внешний вид, хроническая усталость, зуд в области анального прохода);</w:t>
      </w:r>
    </w:p>
    <w:p w:rsidR="00C06A0B"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расстройства желудочно-кишечного тракта, связанные с деятельностью глистов (тошнота, понос, хронический метеоризм, запор, рвота, боли в области пупка и подреберье);</w:t>
      </w:r>
    </w:p>
    <w:p w:rsidR="00C06A0B"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rPr>
        <w:t>риск заражения паразитами при постоянном контакте с домашними животными;</w:t>
      </w:r>
    </w:p>
    <w:p w:rsidR="00C06A0B" w:rsidRPr="0041567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415674">
        <w:rPr>
          <w:rFonts w:ascii="Times New Roman" w:hAnsi="Times New Roman"/>
          <w:sz w:val="24"/>
          <w:szCs w:val="24"/>
        </w:rPr>
        <w:t>спастический запор, характеризующийся вздутием и тяжестью в животе;</w:t>
      </w:r>
    </w:p>
    <w:p w:rsidR="00C06A0B" w:rsidRPr="0041567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415674">
        <w:rPr>
          <w:rFonts w:ascii="Times New Roman" w:hAnsi="Times New Roman"/>
          <w:sz w:val="24"/>
          <w:szCs w:val="24"/>
        </w:rPr>
        <w:t>ощущение распирания, метеоризм, спазмы, колики кишечника;</w:t>
      </w:r>
    </w:p>
    <w:p w:rsidR="00C06A0B" w:rsidRPr="0041567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415674">
        <w:rPr>
          <w:rFonts w:ascii="Times New Roman" w:hAnsi="Times New Roman"/>
          <w:sz w:val="24"/>
          <w:szCs w:val="24"/>
        </w:rPr>
        <w:t>болезненность процесса дефекации;</w:t>
      </w:r>
    </w:p>
    <w:p w:rsidR="001D6115" w:rsidRPr="00716C14" w:rsidRDefault="00C06A0B" w:rsidP="006D101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bCs/>
          <w:sz w:val="24"/>
          <w:szCs w:val="24"/>
        </w:rPr>
      </w:pPr>
      <w:r w:rsidRPr="00716C14">
        <w:rPr>
          <w:rFonts w:ascii="Times New Roman" w:hAnsi="Times New Roman"/>
          <w:sz w:val="24"/>
          <w:szCs w:val="24"/>
        </w:rPr>
        <w:t>ощущение неполного очищения кишечника после процесса дефекации</w:t>
      </w:r>
      <w:r w:rsidR="00716C14" w:rsidRPr="00716C14">
        <w:rPr>
          <w:rFonts w:ascii="Times New Roman" w:hAnsi="Times New Roman"/>
          <w:sz w:val="24"/>
          <w:szCs w:val="24"/>
        </w:rPr>
        <w:t>.</w:t>
      </w:r>
    </w:p>
    <w:p w:rsidR="00770575" w:rsidRPr="0012325E" w:rsidRDefault="00770575" w:rsidP="00770575">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от </w:t>
      </w:r>
      <w:r>
        <w:rPr>
          <w:rFonts w:ascii="Times New Roman" w:hAnsi="Times New Roman"/>
          <w:sz w:val="24"/>
          <w:szCs w:val="24"/>
        </w:rPr>
        <w:lastRenderedPageBreak/>
        <w:t>3 до 7 лет</w:t>
      </w:r>
      <w:r w:rsidRPr="00B23468">
        <w:rPr>
          <w:rFonts w:ascii="Times New Roman" w:hAnsi="Times New Roman"/>
          <w:sz w:val="24"/>
          <w:szCs w:val="24"/>
        </w:rPr>
        <w:t xml:space="preserve"> </w:t>
      </w:r>
      <w:r>
        <w:rPr>
          <w:rFonts w:ascii="Times New Roman" w:hAnsi="Times New Roman"/>
          <w:sz w:val="24"/>
          <w:szCs w:val="24"/>
        </w:rPr>
        <w:t xml:space="preserve">по 2,5 мл, от 8 до 12 лет по 5 мл, </w:t>
      </w:r>
      <w:r w:rsidRPr="0012325E">
        <w:rPr>
          <w:rFonts w:ascii="Times New Roman" w:hAnsi="Times New Roman"/>
          <w:bCs/>
          <w:sz w:val="24"/>
          <w:szCs w:val="24"/>
        </w:rPr>
        <w:t>взрослым и детям старше 12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после еды. </w:t>
      </w:r>
    </w:p>
    <w:p w:rsidR="00A54B07" w:rsidRPr="0077041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Противопоказания</w:t>
      </w:r>
      <w:r w:rsidRPr="00770417">
        <w:rPr>
          <w:rFonts w:ascii="Times New Roman" w:hAnsi="Times New Roman"/>
          <w:b/>
          <w:bCs/>
          <w:sz w:val="24"/>
          <w:szCs w:val="24"/>
          <w:lang w:val="uz-Cyrl-UZ"/>
        </w:rPr>
        <w:t>:</w:t>
      </w:r>
      <w:r w:rsidRPr="00770417">
        <w:rPr>
          <w:rFonts w:ascii="Times New Roman" w:hAnsi="Times New Roman"/>
          <w:sz w:val="24"/>
          <w:szCs w:val="24"/>
        </w:rPr>
        <w:t xml:space="preserve"> индивидуальная непереносимость компонентов.</w:t>
      </w:r>
    </w:p>
    <w:p w:rsidR="00A54B07" w:rsidRPr="00770417" w:rsidRDefault="00A54B07" w:rsidP="00250856">
      <w:pPr>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Срок годности</w:t>
      </w:r>
      <w:r w:rsidRPr="00770417">
        <w:rPr>
          <w:rFonts w:ascii="Times New Roman" w:hAnsi="Times New Roman"/>
          <w:b/>
          <w:bCs/>
          <w:sz w:val="24"/>
          <w:szCs w:val="24"/>
          <w:lang w:val="uz-Cyrl-UZ"/>
        </w:rPr>
        <w:t xml:space="preserve"> </w:t>
      </w:r>
      <w:r w:rsidRPr="00770417">
        <w:rPr>
          <w:rFonts w:ascii="Times New Roman" w:hAnsi="Times New Roman"/>
          <w:b/>
          <w:bCs/>
          <w:sz w:val="24"/>
          <w:szCs w:val="24"/>
        </w:rPr>
        <w:t>и условия хранения</w:t>
      </w:r>
      <w:r w:rsidRPr="00770417">
        <w:rPr>
          <w:rFonts w:ascii="Times New Roman" w:hAnsi="Times New Roman"/>
          <w:b/>
          <w:bCs/>
          <w:sz w:val="24"/>
          <w:szCs w:val="24"/>
          <w:lang w:val="uz-Cyrl-UZ"/>
        </w:rPr>
        <w:t xml:space="preserve">: </w:t>
      </w:r>
      <w:r w:rsidRPr="00770417">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770417" w:rsidRDefault="00A54B07" w:rsidP="00250856">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Особ</w:t>
      </w:r>
      <w:proofErr w:type="spellStart"/>
      <w:r w:rsidRPr="00770417">
        <w:rPr>
          <w:rFonts w:ascii="Times New Roman" w:hAnsi="Times New Roman"/>
          <w:b/>
          <w:sz w:val="24"/>
          <w:szCs w:val="24"/>
        </w:rPr>
        <w:t>ые</w:t>
      </w:r>
      <w:proofErr w:type="spellEnd"/>
      <w:r w:rsidRPr="00770417">
        <w:rPr>
          <w:rFonts w:ascii="Times New Roman" w:hAnsi="Times New Roman"/>
          <w:b/>
          <w:sz w:val="24"/>
          <w:szCs w:val="24"/>
        </w:rPr>
        <w:t xml:space="preserve"> указания. </w:t>
      </w:r>
      <w:r w:rsidRPr="00770417">
        <w:rPr>
          <w:rFonts w:ascii="Times New Roman" w:hAnsi="Times New Roman"/>
          <w:sz w:val="24"/>
          <w:szCs w:val="24"/>
        </w:rPr>
        <w:t xml:space="preserve">БАД – не является лекарственным средством! Отпускается без рецепта. Перед применением </w:t>
      </w:r>
      <w:r w:rsidRPr="00770417">
        <w:rPr>
          <w:rFonts w:ascii="Times New Roman" w:hAnsi="Times New Roman"/>
          <w:sz w:val="24"/>
          <w:szCs w:val="24"/>
          <w:lang w:val="uz-Cyrl-UZ"/>
        </w:rPr>
        <w:t>при беременности следует</w:t>
      </w:r>
      <w:r w:rsidRPr="00770417">
        <w:rPr>
          <w:rFonts w:ascii="Times New Roman" w:hAnsi="Times New Roman"/>
          <w:sz w:val="24"/>
          <w:szCs w:val="24"/>
        </w:rPr>
        <w:t xml:space="preserve"> проконсультироваться со специалистом</w:t>
      </w:r>
      <w:r w:rsidRPr="00770417">
        <w:rPr>
          <w:rFonts w:ascii="Times New Roman" w:hAnsi="Times New Roman"/>
          <w:sz w:val="24"/>
          <w:szCs w:val="24"/>
          <w:lang w:val="uz-Cyrl-UZ"/>
        </w:rPr>
        <w:t>.</w:t>
      </w:r>
      <w:r w:rsidR="00770417" w:rsidRPr="00770417">
        <w:rPr>
          <w:rFonts w:ascii="Times New Roman" w:hAnsi="Times New Roman"/>
          <w:sz w:val="24"/>
          <w:szCs w:val="24"/>
          <w:lang w:val="uz-Cyrl-UZ"/>
        </w:rPr>
        <w:t xml:space="preserve"> </w:t>
      </w:r>
      <w:r w:rsidR="00770417"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770417"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Производитель: </w:t>
      </w:r>
      <w:r w:rsidRPr="00770417">
        <w:rPr>
          <w:rFonts w:ascii="Times New Roman" w:hAnsi="Times New Roman"/>
          <w:sz w:val="24"/>
          <w:szCs w:val="24"/>
          <w:lang w:val="uz-Cyrl-UZ"/>
        </w:rPr>
        <w:t>ООО “</w:t>
      </w:r>
      <w:r w:rsidRPr="00770417">
        <w:rPr>
          <w:rFonts w:ascii="Times New Roman" w:hAnsi="Times New Roman"/>
          <w:sz w:val="24"/>
          <w:szCs w:val="24"/>
          <w:lang w:val="en-US"/>
        </w:rPr>
        <w:t>Mus</w:t>
      </w:r>
      <w:r w:rsidRPr="00770417">
        <w:rPr>
          <w:rFonts w:ascii="Times New Roman" w:hAnsi="Times New Roman"/>
          <w:sz w:val="24"/>
          <w:szCs w:val="24"/>
        </w:rPr>
        <w:t>-</w:t>
      </w:r>
      <w:r w:rsidRPr="00770417">
        <w:rPr>
          <w:rFonts w:ascii="Times New Roman" w:hAnsi="Times New Roman"/>
          <w:sz w:val="24"/>
          <w:szCs w:val="24"/>
          <w:lang w:val="en-US"/>
        </w:rPr>
        <w:t>Oy</w:t>
      </w:r>
      <w:r w:rsidRPr="00770417">
        <w:rPr>
          <w:rFonts w:ascii="Times New Roman" w:hAnsi="Times New Roman"/>
          <w:sz w:val="24"/>
          <w:szCs w:val="24"/>
        </w:rPr>
        <w:t xml:space="preserve"> </w:t>
      </w:r>
      <w:r w:rsidRPr="00770417">
        <w:rPr>
          <w:rFonts w:ascii="Times New Roman" w:hAnsi="Times New Roman"/>
          <w:sz w:val="24"/>
          <w:szCs w:val="24"/>
          <w:lang w:val="en-US"/>
        </w:rPr>
        <w:t>Farm</w:t>
      </w:r>
      <w:r w:rsidRPr="00770417">
        <w:rPr>
          <w:rFonts w:ascii="Times New Roman" w:hAnsi="Times New Roman"/>
          <w:sz w:val="24"/>
          <w:szCs w:val="24"/>
          <w:lang w:val="uz-Cyrl-UZ"/>
        </w:rPr>
        <w:t>”</w:t>
      </w:r>
      <w:r w:rsidRPr="00770417">
        <w:rPr>
          <w:rFonts w:ascii="Times New Roman" w:hAnsi="Times New Roman"/>
          <w:sz w:val="24"/>
          <w:szCs w:val="24"/>
        </w:rPr>
        <w:t>.</w:t>
      </w:r>
      <w:r w:rsidRPr="00770417">
        <w:rPr>
          <w:rFonts w:ascii="Times New Roman" w:hAnsi="Times New Roman"/>
          <w:b/>
          <w:sz w:val="24"/>
          <w:szCs w:val="24"/>
          <w:lang w:val="uz-Cyrl-UZ"/>
        </w:rPr>
        <w:t xml:space="preserve"> </w:t>
      </w:r>
    </w:p>
    <w:p w:rsidR="00A625D0" w:rsidRPr="00770417" w:rsidRDefault="00A625D0">
      <w:pPr>
        <w:spacing w:after="160" w:line="259" w:lineRule="auto"/>
        <w:rPr>
          <w:rFonts w:ascii="Times New Roman" w:hAnsi="Times New Roman"/>
          <w:b/>
          <w:sz w:val="24"/>
          <w:szCs w:val="24"/>
          <w:lang w:val="uz-Cyrl-UZ"/>
        </w:rPr>
      </w:pPr>
      <w:r w:rsidRPr="00770417">
        <w:rPr>
          <w:rFonts w:ascii="Times New Roman" w:hAnsi="Times New Roman"/>
          <w:b/>
          <w:sz w:val="24"/>
          <w:szCs w:val="24"/>
          <w:lang w:val="uz-Cyrl-UZ"/>
        </w:rPr>
        <w:br w:type="page"/>
      </w:r>
    </w:p>
    <w:p w:rsidR="00A625D0" w:rsidRPr="00770417"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sidR="006D1016">
        <w:rPr>
          <w:rFonts w:ascii="Times New Roman" w:hAnsi="Times New Roman"/>
          <w:b/>
          <w:sz w:val="24"/>
          <w:szCs w:val="24"/>
          <w:lang w:val="uz-Cyrl-UZ"/>
        </w:rPr>
        <w:t>СИМВЕР</w:t>
      </w:r>
      <w:r w:rsidRPr="00770417">
        <w:rPr>
          <w:rFonts w:ascii="Times New Roman" w:hAnsi="Times New Roman"/>
          <w:b/>
          <w:sz w:val="24"/>
          <w:szCs w:val="24"/>
          <w:lang w:val="uz-Cyrl-UZ"/>
        </w:rPr>
        <w:t>»</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A625D0" w:rsidRPr="00770417"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770417"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A625D0" w:rsidRPr="0012325E" w:rsidRDefault="00A625D0" w:rsidP="00B14C80">
      <w:pPr>
        <w:pStyle w:val="a3"/>
        <w:jc w:val="both"/>
        <w:rPr>
          <w:rFonts w:ascii="Times New Roman" w:hAnsi="Times New Roman"/>
          <w:lang w:val="uz-Cyrl-UZ"/>
        </w:rPr>
      </w:pPr>
      <w:r w:rsidRPr="00770417">
        <w:rPr>
          <w:rFonts w:ascii="Times New Roman" w:hAnsi="Times New Roman"/>
          <w:b/>
          <w:lang w:val="uz-Cyrl-UZ"/>
        </w:rPr>
        <w:t>Таркиби (10 мл сироп учун):</w:t>
      </w:r>
      <w:r w:rsidR="002A497D">
        <w:rPr>
          <w:rFonts w:ascii="Times New Roman" w:hAnsi="Times New Roman"/>
          <w:shd w:val="clear" w:color="auto" w:fill="FFFFFF"/>
          <w:lang w:val="uz-Cyrl-UZ"/>
        </w:rPr>
        <w:t xml:space="preserve"> </w:t>
      </w:r>
      <w:r w:rsidR="00B14C80">
        <w:rPr>
          <w:rFonts w:ascii="Times New Roman" w:hAnsi="Times New Roman"/>
          <w:shd w:val="clear" w:color="auto" w:fill="FFFFFF"/>
          <w:lang w:val="uz-Cyrl-UZ"/>
        </w:rPr>
        <w:t>сано барглари экстракти</w:t>
      </w:r>
      <w:r w:rsidR="00B14C80" w:rsidRPr="00E84607">
        <w:rPr>
          <w:rFonts w:ascii="Times New Roman" w:hAnsi="Times New Roman"/>
          <w:shd w:val="clear" w:color="auto" w:fill="FFFFFF"/>
          <w:lang w:val="uz-Cyrl-UZ"/>
        </w:rPr>
        <w:t xml:space="preserve"> </w:t>
      </w:r>
      <w:r w:rsidR="00E84607" w:rsidRPr="00E84607">
        <w:rPr>
          <w:rFonts w:ascii="Times New Roman" w:hAnsi="Times New Roman"/>
          <w:i/>
          <w:lang w:val="uz-Cyrl-UZ" w:eastAsia="en-US"/>
        </w:rPr>
        <w:t xml:space="preserve">(folium sennae) </w:t>
      </w:r>
      <w:r w:rsidR="00B14C80">
        <w:rPr>
          <w:rFonts w:ascii="Times New Roman" w:hAnsi="Times New Roman"/>
          <w:shd w:val="clear" w:color="auto" w:fill="FFFFFF"/>
          <w:lang w:val="uz-Cyrl-UZ"/>
        </w:rPr>
        <w:t>– 0,5 г</w:t>
      </w:r>
      <w:r w:rsidR="00B14C80">
        <w:rPr>
          <w:rFonts w:ascii="Times New Roman" w:hAnsi="Times New Roman"/>
          <w:lang w:val="uz-Cyrl-UZ"/>
        </w:rPr>
        <w:t xml:space="preserve">, ўлмас-ўт гуллари экстракти </w:t>
      </w:r>
      <w:r w:rsidR="00E84607" w:rsidRPr="00E84607">
        <w:rPr>
          <w:rFonts w:ascii="Times New Roman" w:hAnsi="Times New Roman"/>
          <w:i/>
          <w:lang w:val="uz-Cyrl-UZ" w:eastAsia="en-US"/>
        </w:rPr>
        <w:t xml:space="preserve">(flores helichrysae) </w:t>
      </w:r>
      <w:r w:rsidR="00B14C80">
        <w:rPr>
          <w:rFonts w:ascii="Times New Roman" w:hAnsi="Times New Roman"/>
          <w:lang w:val="uz-Cyrl-UZ"/>
        </w:rPr>
        <w:t xml:space="preserve">– 1 г, </w:t>
      </w:r>
      <w:r w:rsidR="00B14C80" w:rsidRPr="00E84607">
        <w:rPr>
          <w:rFonts w:ascii="Times New Roman" w:hAnsi="Times New Roman"/>
          <w:bCs/>
          <w:lang w:val="uz-Cyrl-UZ"/>
        </w:rPr>
        <w:t>аччи</w:t>
      </w:r>
      <w:r w:rsidR="00B14C80" w:rsidRPr="00B14C80">
        <w:rPr>
          <w:rFonts w:ascii="Times New Roman" w:hAnsi="Times New Roman"/>
          <w:bCs/>
          <w:lang w:val="uz-Cyrl-UZ"/>
        </w:rPr>
        <w:t>қ эрмон ўсимлиги экстракти</w:t>
      </w:r>
      <w:r w:rsidR="00B14C80">
        <w:rPr>
          <w:rFonts w:ascii="Times New Roman" w:hAnsi="Times New Roman"/>
          <w:lang w:val="uz-Cyrl-UZ"/>
        </w:rPr>
        <w:t xml:space="preserve"> </w:t>
      </w:r>
      <w:r w:rsidR="00E84607" w:rsidRPr="00E84607">
        <w:rPr>
          <w:rFonts w:ascii="Times New Roman" w:hAnsi="Times New Roman"/>
          <w:i/>
          <w:lang w:val="uz-Cyrl-UZ" w:eastAsia="en-US"/>
        </w:rPr>
        <w:t xml:space="preserve">(herbae artemisae) </w:t>
      </w:r>
      <w:r w:rsidR="00B14C80">
        <w:rPr>
          <w:rFonts w:ascii="Times New Roman" w:hAnsi="Times New Roman"/>
          <w:lang w:val="uz-Cyrl-UZ"/>
        </w:rPr>
        <w:t xml:space="preserve">– 2 г, </w:t>
      </w:r>
      <w:r w:rsidR="00B14C80" w:rsidRPr="00B14C80">
        <w:rPr>
          <w:rFonts w:ascii="Times New Roman" w:hAnsi="Times New Roman"/>
          <w:bdr w:val="none" w:sz="0" w:space="0" w:color="auto" w:frame="1"/>
          <w:lang w:val="uz-Cyrl-UZ"/>
        </w:rPr>
        <w:t xml:space="preserve">дастарбош гуллари </w:t>
      </w:r>
      <w:r w:rsidR="00B14C80" w:rsidRPr="00B14C80">
        <w:rPr>
          <w:rFonts w:ascii="Times New Roman" w:hAnsi="Times New Roman"/>
          <w:lang w:val="uz-Cyrl-UZ"/>
        </w:rPr>
        <w:t>экстракти</w:t>
      </w:r>
      <w:r w:rsidR="00B14C80" w:rsidRPr="00B14C80">
        <w:rPr>
          <w:rFonts w:ascii="Times New Roman" w:hAnsi="Times New Roman"/>
          <w:b/>
          <w:bdr w:val="none" w:sz="0" w:space="0" w:color="auto" w:frame="1"/>
          <w:lang w:val="uz-Cyrl-UZ"/>
        </w:rPr>
        <w:t xml:space="preserve"> </w:t>
      </w:r>
      <w:r w:rsidR="00E84607" w:rsidRPr="00E84607">
        <w:rPr>
          <w:rFonts w:ascii="Times New Roman" w:hAnsi="Times New Roman"/>
          <w:i/>
          <w:lang w:val="uz-Cyrl-UZ" w:eastAsia="en-US"/>
        </w:rPr>
        <w:t xml:space="preserve">(flores </w:t>
      </w:r>
      <w:r w:rsidR="00E84607" w:rsidRPr="00E84607">
        <w:rPr>
          <w:rFonts w:ascii="Times New Roman" w:hAnsi="Times New Roman"/>
          <w:i/>
          <w:iCs/>
          <w:shd w:val="clear" w:color="auto" w:fill="FFFFFF"/>
          <w:lang w:val="uz-Cyrl-UZ" w:eastAsia="en-US"/>
        </w:rPr>
        <w:t xml:space="preserve">tanacétii) </w:t>
      </w:r>
      <w:r w:rsidR="00B14C80">
        <w:rPr>
          <w:rFonts w:ascii="Times New Roman" w:hAnsi="Times New Roman"/>
          <w:lang w:val="uz-Cyrl-UZ"/>
        </w:rPr>
        <w:t>– 0,5 г</w:t>
      </w:r>
      <w:r w:rsidR="005208BF">
        <w:rPr>
          <w:rFonts w:ascii="Times New Roman" w:hAnsi="Times New Roman"/>
          <w:lang w:val="uz-Cyrl-UZ"/>
        </w:rPr>
        <w:t>,</w:t>
      </w:r>
      <w:r w:rsidR="008C2969">
        <w:rPr>
          <w:rFonts w:ascii="Times New Roman" w:hAnsi="Times New Roman"/>
          <w:lang w:val="uz-Cyrl-UZ"/>
        </w:rPr>
        <w:t xml:space="preserve"> </w:t>
      </w:r>
      <w:r w:rsidRPr="00770417">
        <w:rPr>
          <w:rFonts w:ascii="Times New Roman" w:hAnsi="Times New Roman"/>
          <w:lang w:val="uz-Cyrl-UZ"/>
        </w:rPr>
        <w:t>ёрдамчи моддалар</w:t>
      </w:r>
      <w:r w:rsidRPr="0012325E">
        <w:rPr>
          <w:rFonts w:ascii="Times New Roman" w:hAnsi="Times New Roman"/>
          <w:lang w:val="uz-Cyrl-UZ"/>
        </w:rPr>
        <w:t>.</w:t>
      </w:r>
    </w:p>
    <w:p w:rsidR="00562115" w:rsidRPr="00770417" w:rsidRDefault="00562115" w:rsidP="00562115">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sidR="006D1016">
        <w:rPr>
          <w:rFonts w:ascii="Times New Roman" w:hAnsi="Times New Roman"/>
          <w:b/>
          <w:sz w:val="24"/>
          <w:szCs w:val="24"/>
          <w:lang w:val="uz-Cyrl-UZ"/>
        </w:rPr>
        <w:t>Симвер</w:t>
      </w:r>
      <w:r w:rsidRPr="00770417">
        <w:rPr>
          <w:rFonts w:ascii="Times New Roman" w:hAnsi="Times New Roman"/>
          <w:b/>
          <w:sz w:val="24"/>
          <w:szCs w:val="24"/>
          <w:lang w:val="uz-Cyrl-UZ"/>
        </w:rPr>
        <w:t>” биофаол компонентларининг хусусиятлари:</w:t>
      </w:r>
    </w:p>
    <w:p w:rsidR="00C06A0B" w:rsidRPr="00415674" w:rsidRDefault="00C06A0B" w:rsidP="00C06A0B">
      <w:pPr>
        <w:widowControl w:val="0"/>
        <w:shd w:val="clear" w:color="auto" w:fill="FFFFFF"/>
        <w:autoSpaceDE w:val="0"/>
        <w:autoSpaceDN w:val="0"/>
        <w:adjustRightInd w:val="0"/>
        <w:spacing w:after="0" w:line="240" w:lineRule="auto"/>
        <w:ind w:firstLine="708"/>
        <w:jc w:val="both"/>
        <w:rPr>
          <w:rFonts w:ascii="Times New Roman" w:hAnsi="Times New Roman"/>
          <w:bCs/>
          <w:color w:val="000000"/>
          <w:sz w:val="24"/>
          <w:szCs w:val="24"/>
          <w:lang w:val="uz-Cyrl-UZ"/>
        </w:rPr>
      </w:pPr>
      <w:bookmarkStart w:id="0" w:name="_Hlk69042391"/>
      <w:r w:rsidRPr="00415674">
        <w:rPr>
          <w:rFonts w:ascii="Times New Roman" w:hAnsi="Times New Roman"/>
          <w:b/>
          <w:bCs/>
          <w:color w:val="000000"/>
          <w:sz w:val="24"/>
          <w:szCs w:val="24"/>
          <w:lang w:val="uz-Cyrl-UZ"/>
        </w:rPr>
        <w:t xml:space="preserve">Сано барглари </w:t>
      </w:r>
      <w:r w:rsidR="00716C14">
        <w:rPr>
          <w:rFonts w:ascii="Times New Roman" w:hAnsi="Times New Roman"/>
          <w:b/>
          <w:bCs/>
          <w:color w:val="000000"/>
          <w:sz w:val="24"/>
          <w:szCs w:val="24"/>
          <w:lang w:val="uz-Cyrl-UZ"/>
        </w:rPr>
        <w:t xml:space="preserve">экстракти </w:t>
      </w:r>
      <w:r w:rsidRPr="00415674">
        <w:rPr>
          <w:rFonts w:ascii="Times New Roman" w:hAnsi="Times New Roman"/>
          <w:b/>
          <w:bCs/>
          <w:color w:val="000000"/>
          <w:sz w:val="24"/>
          <w:szCs w:val="24"/>
          <w:lang w:val="uz-Cyrl-UZ"/>
        </w:rPr>
        <w:t xml:space="preserve">– </w:t>
      </w:r>
      <w:r w:rsidRPr="00415674">
        <w:rPr>
          <w:rFonts w:ascii="Times New Roman" w:hAnsi="Times New Roman"/>
          <w:bCs/>
          <w:color w:val="000000"/>
          <w:sz w:val="24"/>
          <w:szCs w:val="24"/>
          <w:lang w:val="uz-Cyrl-UZ"/>
        </w:rPr>
        <w:t xml:space="preserve">кичик дозаларда овқат ҳазм бўлишини ва иштаҳани яхшилайди, катта дозаларда қабзиятда яхши фойда беради, юмшоқ сурги восита ҳисобланади, тозаловчи хоссани намоён қилади. Ичакларни бўшатиш ва тозалашда қўлланилади, геморрой ва орқа чиқариш тешиги ёриқларида қўллаш буюрилади. Шунингдек, жигар, ўт пуфаги ва сафро йўллари касалликларида сафро ажралишини яхшилаш мақсадида қисқа муддат қўллашга тавсия этилади. Сано барглари юмшоқ таъсир қилади, заҳарли таъсир кўрсатмайди. </w:t>
      </w:r>
    </w:p>
    <w:p w:rsidR="00716C14" w:rsidRPr="00646EA8" w:rsidRDefault="00716C14" w:rsidP="00716C14">
      <w:pPr>
        <w:pStyle w:val="a4"/>
        <w:shd w:val="clear" w:color="auto" w:fill="FFFFFF"/>
        <w:spacing w:before="0" w:beforeAutospacing="0" w:after="0" w:afterAutospacing="0"/>
        <w:ind w:firstLine="708"/>
        <w:jc w:val="both"/>
        <w:rPr>
          <w:b/>
          <w:bdr w:val="none" w:sz="0" w:space="0" w:color="auto" w:frame="1"/>
          <w:lang w:val="uz-Cyrl-UZ"/>
        </w:rPr>
      </w:pPr>
      <w:r>
        <w:rPr>
          <w:b/>
          <w:bdr w:val="none" w:sz="0" w:space="0" w:color="auto" w:frame="1"/>
          <w:lang w:val="uz-Cyrl-UZ"/>
        </w:rPr>
        <w:t xml:space="preserve">Ўлмас-ўт гуллари экстракти – </w:t>
      </w:r>
      <w:r w:rsidRPr="00646EA8">
        <w:rPr>
          <w:bdr w:val="none" w:sz="0" w:space="0" w:color="auto" w:frame="1"/>
          <w:lang w:val="uz-Cyrl-UZ"/>
        </w:rPr>
        <w:t>сафро ҳайдовчи, холекинетик,</w:t>
      </w:r>
      <w:r>
        <w:rPr>
          <w:bdr w:val="none" w:sz="0" w:space="0" w:color="auto" w:frame="1"/>
          <w:lang w:val="uz-Cyrl-UZ"/>
        </w:rPr>
        <w:t xml:space="preserve"> холеретик, яллиғланишга қарши ва антибактериал, санчиқ қолдирувчи ва жароҳатларни даволовчи таъсирларга эга. Ошқозон ости безининг ташқи секреторлик вазифасини фаоллаштиради, ичакларнинг қон томирларини кенгайтиради. Сафро суюқлиги билан биргаликда холестеринни чиқариш эвазига гипохолинэстеренемик таъсир намоён қилади. Граммусбат бактерияларга нисбатан антибактериал таъсирга эга.</w:t>
      </w:r>
    </w:p>
    <w:p w:rsidR="00C06A0B" w:rsidRPr="00ED2E97" w:rsidRDefault="00C06A0B" w:rsidP="00C06A0B">
      <w:pPr>
        <w:widowControl w:val="0"/>
        <w:autoSpaceDE w:val="0"/>
        <w:autoSpaceDN w:val="0"/>
        <w:adjustRightInd w:val="0"/>
        <w:spacing w:after="0" w:line="240" w:lineRule="auto"/>
        <w:ind w:firstLine="708"/>
        <w:jc w:val="both"/>
        <w:rPr>
          <w:rFonts w:ascii="Times New Roman" w:hAnsi="Times New Roman"/>
          <w:b/>
          <w:bCs/>
          <w:sz w:val="24"/>
          <w:szCs w:val="24"/>
          <w:lang w:val="uz-Cyrl-UZ"/>
        </w:rPr>
      </w:pPr>
      <w:r w:rsidRPr="000A3B92">
        <w:rPr>
          <w:rFonts w:ascii="Times New Roman" w:hAnsi="Times New Roman"/>
          <w:b/>
          <w:bCs/>
          <w:sz w:val="24"/>
          <w:szCs w:val="24"/>
          <w:lang w:val="uz-Cyrl-UZ"/>
        </w:rPr>
        <w:t>Аччи</w:t>
      </w:r>
      <w:r>
        <w:rPr>
          <w:rFonts w:ascii="Times New Roman" w:hAnsi="Times New Roman"/>
          <w:b/>
          <w:bCs/>
          <w:sz w:val="24"/>
          <w:szCs w:val="24"/>
          <w:lang w:val="uz-Cyrl-UZ"/>
        </w:rPr>
        <w:t xml:space="preserve">қ эрмон ўсимлиги экстракти – </w:t>
      </w:r>
      <w:r>
        <w:rPr>
          <w:rFonts w:ascii="Times New Roman" w:hAnsi="Times New Roman"/>
          <w:bCs/>
          <w:sz w:val="24"/>
          <w:szCs w:val="24"/>
          <w:lang w:val="uz-Cyrl-UZ"/>
        </w:rPr>
        <w:t>сафро ажралишини ва ошқозон шираси ишлаб чиқарилишини рағбатлантиради. Организмни паразитлардан халос бўлишида, гижжалар ва уларнинг фаолияти маҳсулотларини организмдан чиқраиб юборилишида ёрдам беради. Ичакларда газ тўпланишини ва қорин дам бўлишини камайтиради, оғриқни қолдиради, қонни тозалайди, ўсимталар ҳосил бўлишини олдини олади, кичик жарохатлар ва яраларни даволайди. Томирлардаги, ичакнинг силлик мускулларидаги ва бронхлардаги санчиқларни камайтиради, организмда яллиғланиш жараёнларини бартараф этади. Аччиқ эрмоннинг биофаол моддалари табиий антисептик ва детоксикант восита ҳисоблаанди.</w:t>
      </w:r>
    </w:p>
    <w:p w:rsidR="00716C14" w:rsidRPr="00105608" w:rsidRDefault="00716C14" w:rsidP="00716C14">
      <w:pPr>
        <w:pStyle w:val="a4"/>
        <w:spacing w:before="0" w:beforeAutospacing="0" w:after="0" w:afterAutospacing="0"/>
        <w:ind w:firstLine="708"/>
        <w:jc w:val="both"/>
        <w:textAlignment w:val="baseline"/>
        <w:rPr>
          <w:bdr w:val="none" w:sz="0" w:space="0" w:color="auto" w:frame="1"/>
          <w:lang w:val="uz-Cyrl-UZ"/>
        </w:rPr>
      </w:pPr>
      <w:r>
        <w:rPr>
          <w:b/>
          <w:bdr w:val="none" w:sz="0" w:space="0" w:color="auto" w:frame="1"/>
          <w:lang w:val="uz-Cyrl-UZ"/>
        </w:rPr>
        <w:t xml:space="preserve">Дастарбош гуллари </w:t>
      </w:r>
      <w:r>
        <w:rPr>
          <w:b/>
          <w:lang w:val="uz-Cyrl-UZ"/>
        </w:rPr>
        <w:t>экстракти</w:t>
      </w:r>
      <w:r>
        <w:rPr>
          <w:b/>
          <w:bdr w:val="none" w:sz="0" w:space="0" w:color="auto" w:frame="1"/>
          <w:lang w:val="uz-Cyrl-UZ"/>
        </w:rPr>
        <w:t xml:space="preserve"> – </w:t>
      </w:r>
      <w:r>
        <w:rPr>
          <w:bdr w:val="none" w:sz="0" w:space="0" w:color="auto" w:frame="1"/>
          <w:lang w:val="uz-Cyrl-UZ"/>
        </w:rPr>
        <w:t>организм заҳарланишида қўлланилади. Дастарбошнинг яллиғланишга қарши хусусиятлари ушбу ўсимликдан организмдаги кўплаб яллиғланиш жараёнларини даволашда, буйраклар, ошқозон, жигар ва бошқа ички аъзолар касалликларида қўллаш имкониятини беради, шунингдек санчиқларни қолдиради. Дастарбошни гижжалар билан касалларганда қўлашга тавсия этилади. Жигар, буйраклар, ўт пуфаги, ўн икки бармоқли ичак, ошқозон касалликларида фойда беради, ич кетишини даволайди.</w:t>
      </w:r>
    </w:p>
    <w:p w:rsidR="0094382D"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sidR="006D1016">
        <w:rPr>
          <w:rFonts w:ascii="Times New Roman" w:hAnsi="Times New Roman"/>
          <w:bCs/>
          <w:sz w:val="24"/>
          <w:szCs w:val="24"/>
          <w:lang w:val="uz-Cyrl-UZ"/>
        </w:rPr>
        <w:t>Симвер</w:t>
      </w:r>
      <w:r w:rsidRPr="00770417">
        <w:rPr>
          <w:rFonts w:ascii="Times New Roman" w:hAnsi="Times New Roman"/>
          <w:bCs/>
          <w:sz w:val="24"/>
          <w:szCs w:val="24"/>
          <w:lang w:val="uz-Cyrl-UZ"/>
        </w:rPr>
        <w:t>” биологик фаол қўшимчаси</w:t>
      </w:r>
      <w:r w:rsidR="001A637D" w:rsidRPr="00770417">
        <w:rPr>
          <w:rFonts w:ascii="Times New Roman" w:hAnsi="Times New Roman"/>
          <w:bCs/>
          <w:sz w:val="24"/>
          <w:szCs w:val="24"/>
          <w:lang w:val="uz-Cyrl-UZ"/>
        </w:rPr>
        <w:t xml:space="preserve">ни </w:t>
      </w:r>
      <w:r w:rsidRPr="00770417">
        <w:rPr>
          <w:rFonts w:ascii="Times New Roman" w:hAnsi="Times New Roman"/>
          <w:bCs/>
          <w:sz w:val="24"/>
          <w:szCs w:val="24"/>
          <w:lang w:val="uz-Cyrl-UZ"/>
        </w:rPr>
        <w:t>қуйидаги ҳолатларда қўллашга тавсия этилади.</w:t>
      </w:r>
    </w:p>
    <w:p w:rsidR="00716C14" w:rsidRPr="00716C14" w:rsidRDefault="00716C14" w:rsidP="00716C14">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rPr>
      </w:pPr>
      <w:r>
        <w:rPr>
          <w:rFonts w:ascii="Times New Roman" w:hAnsi="Times New Roman"/>
          <w:sz w:val="24"/>
          <w:szCs w:val="24"/>
          <w:shd w:val="clear" w:color="auto" w:fill="FFFFFF"/>
          <w:lang w:val="uz-Cyrl-UZ"/>
        </w:rPr>
        <w:t xml:space="preserve">гижжалар фаолияти оқибатида организмни заҳарланиши билан боғлиқ </w:t>
      </w:r>
      <w:r>
        <w:rPr>
          <w:rFonts w:ascii="Times New Roman" w:hAnsi="Times New Roman"/>
          <w:sz w:val="24"/>
          <w:szCs w:val="24"/>
          <w:shd w:val="clear" w:color="auto" w:fill="FFFFFF"/>
        </w:rPr>
        <w:t xml:space="preserve">иммунитет </w:t>
      </w:r>
      <w:proofErr w:type="spellStart"/>
      <w:r>
        <w:rPr>
          <w:rFonts w:ascii="Times New Roman" w:hAnsi="Times New Roman"/>
          <w:sz w:val="24"/>
          <w:szCs w:val="24"/>
          <w:shd w:val="clear" w:color="auto" w:fill="FFFFFF"/>
        </w:rPr>
        <w:t>пасайиши</w:t>
      </w:r>
      <w:proofErr w:type="spellEnd"/>
      <w:r>
        <w:rPr>
          <w:rFonts w:ascii="Times New Roman" w:hAnsi="Times New Roman"/>
          <w:sz w:val="24"/>
          <w:szCs w:val="24"/>
          <w:shd w:val="clear" w:color="auto" w:fill="FFFFFF"/>
        </w:rPr>
        <w:t>;</w:t>
      </w:r>
    </w:p>
    <w:p w:rsidR="00C06A0B" w:rsidRPr="000B695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 xml:space="preserve">организмда гижжалар пайдо бўлганлиги аломатлари </w:t>
      </w:r>
      <w:r w:rsidRPr="000B6954">
        <w:rPr>
          <w:rFonts w:ascii="Times New Roman" w:hAnsi="Times New Roman"/>
          <w:sz w:val="24"/>
          <w:szCs w:val="24"/>
          <w:shd w:val="clear" w:color="auto" w:fill="FFFFFF"/>
          <w:lang w:val="uz-Cyrl-UZ"/>
        </w:rPr>
        <w:t>(</w:t>
      </w:r>
      <w:r>
        <w:rPr>
          <w:rFonts w:ascii="Times New Roman" w:hAnsi="Times New Roman"/>
          <w:sz w:val="24"/>
          <w:szCs w:val="24"/>
          <w:shd w:val="clear" w:color="auto" w:fill="FFFFFF"/>
          <w:lang w:val="uz-Cyrl-UZ"/>
        </w:rPr>
        <w:t>сабабсиз тана вазнининг пасайиши, рангпар ташқи кўриниш</w:t>
      </w:r>
      <w:r w:rsidRPr="000B695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сурункали чарчоқ</w:t>
      </w:r>
      <w:r w:rsidRPr="000B695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орқа чиқариш тешиги атрофларида қичишиш</w:t>
      </w:r>
      <w:r w:rsidRPr="000B6954">
        <w:rPr>
          <w:rFonts w:ascii="Times New Roman" w:hAnsi="Times New Roman"/>
          <w:sz w:val="24"/>
          <w:szCs w:val="24"/>
          <w:shd w:val="clear" w:color="auto" w:fill="FFFFFF"/>
          <w:lang w:val="uz-Cyrl-UZ"/>
        </w:rPr>
        <w:t>);</w:t>
      </w:r>
    </w:p>
    <w:p w:rsidR="00C06A0B" w:rsidRPr="00716C1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 xml:space="preserve">паразитлар фаолияти оқибатида ошқозон-ичак йўллари фаолиятнинг бузилиши </w:t>
      </w:r>
      <w:r w:rsidRPr="00716C14">
        <w:rPr>
          <w:rFonts w:ascii="Times New Roman" w:hAnsi="Times New Roman"/>
          <w:sz w:val="24"/>
          <w:szCs w:val="24"/>
          <w:shd w:val="clear" w:color="auto" w:fill="FFFFFF"/>
          <w:lang w:val="uz-Cyrl-UZ"/>
        </w:rPr>
        <w:t>(</w:t>
      </w:r>
      <w:r>
        <w:rPr>
          <w:rFonts w:ascii="Times New Roman" w:hAnsi="Times New Roman"/>
          <w:sz w:val="24"/>
          <w:szCs w:val="24"/>
          <w:shd w:val="clear" w:color="auto" w:fill="FFFFFF"/>
          <w:lang w:val="uz-Cyrl-UZ"/>
        </w:rPr>
        <w:t>кўнгил айниши, ич кетиши</w:t>
      </w:r>
      <w:r w:rsidRPr="00716C1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сурункали метеоризм</w:t>
      </w:r>
      <w:r w:rsidRPr="00716C1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қабзият</w:t>
      </w:r>
      <w:r w:rsidRPr="00716C1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қусиш</w:t>
      </w:r>
      <w:r w:rsidRPr="00716C14">
        <w:rPr>
          <w:rFonts w:ascii="Times New Roman" w:hAnsi="Times New Roman"/>
          <w:sz w:val="24"/>
          <w:szCs w:val="24"/>
          <w:shd w:val="clear" w:color="auto" w:fill="FFFFFF"/>
          <w:lang w:val="uz-Cyrl-UZ"/>
        </w:rPr>
        <w:t xml:space="preserve">, </w:t>
      </w:r>
      <w:r>
        <w:rPr>
          <w:rFonts w:ascii="Times New Roman" w:hAnsi="Times New Roman"/>
          <w:sz w:val="24"/>
          <w:szCs w:val="24"/>
          <w:shd w:val="clear" w:color="auto" w:fill="FFFFFF"/>
          <w:lang w:val="uz-Cyrl-UZ"/>
        </w:rPr>
        <w:t>киндик ва қовурғалар остида оғриқлар</w:t>
      </w:r>
      <w:r w:rsidRPr="00716C14">
        <w:rPr>
          <w:rFonts w:ascii="Times New Roman" w:hAnsi="Times New Roman"/>
          <w:sz w:val="24"/>
          <w:szCs w:val="24"/>
          <w:shd w:val="clear" w:color="auto" w:fill="FFFFFF"/>
          <w:lang w:val="uz-Cyrl-UZ"/>
        </w:rPr>
        <w:t>);</w:t>
      </w:r>
    </w:p>
    <w:p w:rsidR="00C06A0B" w:rsidRPr="00E84607"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shd w:val="clear" w:color="auto" w:fill="FFFFFF"/>
          <w:lang w:val="uz-Cyrl-UZ"/>
        </w:rPr>
      </w:pPr>
      <w:r>
        <w:rPr>
          <w:rFonts w:ascii="Times New Roman" w:hAnsi="Times New Roman"/>
          <w:sz w:val="24"/>
          <w:szCs w:val="24"/>
          <w:shd w:val="clear" w:color="auto" w:fill="FFFFFF"/>
          <w:lang w:val="uz-Cyrl-UZ"/>
        </w:rPr>
        <w:t>уй ҳайвонларидан паразитлар юқиш ҳавфи мавжуд бўлганда.</w:t>
      </w:r>
    </w:p>
    <w:p w:rsidR="00C06A0B" w:rsidRPr="00E84607"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lang w:val="uz-Cyrl-UZ"/>
        </w:rPr>
      </w:pPr>
      <w:bookmarkStart w:id="1" w:name="_Hlk69041066"/>
      <w:bookmarkEnd w:id="0"/>
      <w:r w:rsidRPr="00415674">
        <w:rPr>
          <w:rFonts w:ascii="Times New Roman" w:hAnsi="Times New Roman"/>
          <w:sz w:val="24"/>
          <w:szCs w:val="24"/>
          <w:lang w:val="uz-Cyrl-UZ"/>
        </w:rPr>
        <w:t xml:space="preserve">қорин дам бўлиши ва қориндаги оғирлик билан характерланувчи </w:t>
      </w:r>
      <w:r w:rsidRPr="00E84607">
        <w:rPr>
          <w:rFonts w:ascii="Times New Roman" w:hAnsi="Times New Roman"/>
          <w:sz w:val="24"/>
          <w:szCs w:val="24"/>
          <w:lang w:val="uz-Cyrl-UZ"/>
        </w:rPr>
        <w:t>спасти</w:t>
      </w:r>
      <w:r w:rsidRPr="00415674">
        <w:rPr>
          <w:rFonts w:ascii="Times New Roman" w:hAnsi="Times New Roman"/>
          <w:sz w:val="24"/>
          <w:szCs w:val="24"/>
          <w:lang w:val="uz-Cyrl-UZ"/>
        </w:rPr>
        <w:t>к ич қотиши</w:t>
      </w:r>
      <w:r w:rsidRPr="00E84607">
        <w:rPr>
          <w:rFonts w:ascii="Times New Roman" w:hAnsi="Times New Roman"/>
          <w:sz w:val="24"/>
          <w:szCs w:val="24"/>
          <w:lang w:val="uz-Cyrl-UZ"/>
        </w:rPr>
        <w:t>;</w:t>
      </w:r>
    </w:p>
    <w:p w:rsidR="00C06A0B" w:rsidRPr="00E84607"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lang w:val="uz-Cyrl-UZ"/>
        </w:rPr>
      </w:pPr>
      <w:r w:rsidRPr="00415674">
        <w:rPr>
          <w:rFonts w:ascii="Times New Roman" w:hAnsi="Times New Roman"/>
          <w:sz w:val="24"/>
          <w:szCs w:val="24"/>
          <w:lang w:val="uz-Cyrl-UZ"/>
        </w:rPr>
        <w:t>метеоризм, қорин дам бўлиши, санчиқлар, ичаклардаги тиқинлар</w:t>
      </w:r>
      <w:r w:rsidRPr="00E84607">
        <w:rPr>
          <w:rFonts w:ascii="Times New Roman" w:hAnsi="Times New Roman"/>
          <w:sz w:val="24"/>
          <w:szCs w:val="24"/>
          <w:lang w:val="uz-Cyrl-UZ"/>
        </w:rPr>
        <w:t>;</w:t>
      </w:r>
    </w:p>
    <w:p w:rsidR="00C06A0B" w:rsidRPr="0041567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415674">
        <w:rPr>
          <w:rFonts w:ascii="Times New Roman" w:hAnsi="Times New Roman"/>
          <w:sz w:val="24"/>
          <w:szCs w:val="24"/>
          <w:lang w:val="uz-Cyrl-UZ"/>
        </w:rPr>
        <w:lastRenderedPageBreak/>
        <w:t>дефекация жараёнининг оғриқли кечиши</w:t>
      </w:r>
      <w:r w:rsidRPr="00415674">
        <w:rPr>
          <w:rFonts w:ascii="Times New Roman" w:hAnsi="Times New Roman"/>
          <w:sz w:val="24"/>
          <w:szCs w:val="24"/>
        </w:rPr>
        <w:t>;</w:t>
      </w:r>
    </w:p>
    <w:p w:rsidR="00C06A0B" w:rsidRPr="00415674" w:rsidRDefault="00C06A0B" w:rsidP="00C06A0B">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415674">
        <w:rPr>
          <w:rFonts w:ascii="Times New Roman" w:hAnsi="Times New Roman"/>
          <w:sz w:val="24"/>
          <w:szCs w:val="24"/>
          <w:lang w:val="uz-Cyrl-UZ"/>
        </w:rPr>
        <w:t>дефекациядан сўнг ичакларни тўлиқ бўшамаганлигини ҳис этиш</w:t>
      </w:r>
      <w:r w:rsidR="00716C14">
        <w:rPr>
          <w:rFonts w:ascii="Times New Roman" w:hAnsi="Times New Roman"/>
          <w:sz w:val="24"/>
          <w:szCs w:val="24"/>
          <w:lang w:val="uz-Cyrl-UZ"/>
        </w:rPr>
        <w:t>,</w:t>
      </w:r>
    </w:p>
    <w:p w:rsidR="0096669A" w:rsidRPr="00770417" w:rsidRDefault="0096669A" w:rsidP="0096669A">
      <w:pPr>
        <w:pStyle w:val="jsx-3332198469"/>
        <w:spacing w:before="0" w:beforeAutospacing="0" w:after="0" w:afterAutospacing="0"/>
        <w:ind w:firstLine="708"/>
        <w:jc w:val="both"/>
        <w:rPr>
          <w:b/>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Pr>
          <w:lang w:val="uz-Cyrl-UZ"/>
        </w:rPr>
        <w:t xml:space="preserve">3 ёшдан 7 ёшгача бўлган болаларга 2,5 мл дан, 8 ёшдан 12 ёшгача 5 мл дан, </w:t>
      </w:r>
      <w:r w:rsidRPr="00770417">
        <w:rPr>
          <w:lang w:val="uz-Cyrl-UZ"/>
        </w:rPr>
        <w:t xml:space="preserve">12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овқатдан кейин.</w:t>
      </w:r>
    </w:p>
    <w:p w:rsidR="001A637D" w:rsidRPr="00770417" w:rsidRDefault="001A637D" w:rsidP="001A637D">
      <w:pPr>
        <w:pStyle w:val="jsx-3332198469"/>
        <w:spacing w:before="0" w:beforeAutospacing="0" w:after="0" w:afterAutospacing="0"/>
        <w:ind w:firstLine="708"/>
        <w:jc w:val="both"/>
        <w:rPr>
          <w:b/>
          <w:lang w:val="uz-Cyrl-UZ"/>
        </w:rPr>
      </w:pPr>
      <w:bookmarkStart w:id="2" w:name="_GoBack"/>
      <w:bookmarkEnd w:id="2"/>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1A637D" w:rsidRPr="00770417" w:rsidRDefault="001A637D" w:rsidP="001A637D">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w:t>
      </w:r>
      <w:r w:rsidR="00770417" w:rsidRPr="00770417">
        <w:rPr>
          <w:rFonts w:ascii="Times New Roman" w:hAnsi="Times New Roman"/>
          <w:sz w:val="24"/>
          <w:szCs w:val="24"/>
          <w:lang w:val="uz-Cyrl-UZ"/>
        </w:rPr>
        <w:t>а</w:t>
      </w:r>
      <w:r w:rsidRPr="00770417">
        <w:rPr>
          <w:rFonts w:ascii="Times New Roman" w:hAnsi="Times New Roman"/>
          <w:sz w:val="24"/>
          <w:szCs w:val="24"/>
          <w:lang w:val="uz-Cyrl-UZ"/>
        </w:rPr>
        <w:t>н жойда сақланади.</w:t>
      </w:r>
    </w:p>
    <w:p w:rsidR="00770417" w:rsidRPr="00770417" w:rsidRDefault="00770417" w:rsidP="00770417">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Биологик фаол қўшимча – дори воситаси эмас! Рецептсиз чиқарилади. Ҳомиладордик вақтида қўллаш учун мутахассис билан маслаҳатлашиш зарур. Сироп қабул қилишдан аввал яхшилаб чайқатилади. Флакон қопқоғи очилгандан сўнг салқин жойда сақланади.</w:t>
      </w:r>
    </w:p>
    <w:p w:rsidR="00A448CD" w:rsidRPr="00770417" w:rsidRDefault="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Ишлаб чиқарувчи:</w:t>
      </w:r>
      <w:r w:rsidR="00770417" w:rsidRPr="00770417">
        <w:rPr>
          <w:rFonts w:ascii="Times New Roman" w:hAnsi="Times New Roman"/>
          <w:b/>
          <w:sz w:val="24"/>
          <w:szCs w:val="24"/>
          <w:lang w:val="uz-Cyrl-UZ"/>
        </w:rPr>
        <w:t xml:space="preserve"> </w:t>
      </w:r>
      <w:r w:rsidR="00770417" w:rsidRPr="00770417">
        <w:rPr>
          <w:rFonts w:ascii="Times New Roman" w:hAnsi="Times New Roman"/>
          <w:sz w:val="24"/>
          <w:szCs w:val="24"/>
          <w:lang w:val="uz-Cyrl-UZ"/>
        </w:rPr>
        <w:t>“Mus-Oy Farm”</w:t>
      </w:r>
      <w:bookmarkEnd w:id="1"/>
      <w:r w:rsidR="006D1016">
        <w:rPr>
          <w:rFonts w:ascii="Times New Roman" w:hAnsi="Times New Roman"/>
          <w:sz w:val="24"/>
          <w:szCs w:val="24"/>
          <w:lang w:val="uz-Cyrl-UZ"/>
        </w:rPr>
        <w:t>.</w:t>
      </w:r>
    </w:p>
    <w:sectPr w:rsidR="00A448CD" w:rsidRPr="00770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A3921F3"/>
    <w:multiLevelType w:val="hybridMultilevel"/>
    <w:tmpl w:val="749AAAD2"/>
    <w:lvl w:ilvl="0" w:tplc="C98ECBC8">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8B7DC3"/>
    <w:multiLevelType w:val="hybridMultilevel"/>
    <w:tmpl w:val="CE3C5F40"/>
    <w:lvl w:ilvl="0" w:tplc="24785274">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20B39"/>
    <w:rsid w:val="000764D7"/>
    <w:rsid w:val="0012325E"/>
    <w:rsid w:val="00181E71"/>
    <w:rsid w:val="001A637D"/>
    <w:rsid w:val="001D6115"/>
    <w:rsid w:val="001E7498"/>
    <w:rsid w:val="001F6307"/>
    <w:rsid w:val="002111CE"/>
    <w:rsid w:val="00250856"/>
    <w:rsid w:val="002A497D"/>
    <w:rsid w:val="002A617C"/>
    <w:rsid w:val="003037DA"/>
    <w:rsid w:val="003B4A30"/>
    <w:rsid w:val="004A6B30"/>
    <w:rsid w:val="004F1BB1"/>
    <w:rsid w:val="005208BF"/>
    <w:rsid w:val="00522A73"/>
    <w:rsid w:val="0055185D"/>
    <w:rsid w:val="00562115"/>
    <w:rsid w:val="00565139"/>
    <w:rsid w:val="00615EDF"/>
    <w:rsid w:val="006D1016"/>
    <w:rsid w:val="00701CAC"/>
    <w:rsid w:val="00716C14"/>
    <w:rsid w:val="00770417"/>
    <w:rsid w:val="00770575"/>
    <w:rsid w:val="007C1792"/>
    <w:rsid w:val="007D1551"/>
    <w:rsid w:val="008651B1"/>
    <w:rsid w:val="00891754"/>
    <w:rsid w:val="008A1699"/>
    <w:rsid w:val="008C2969"/>
    <w:rsid w:val="008C434B"/>
    <w:rsid w:val="008F20AE"/>
    <w:rsid w:val="0094382D"/>
    <w:rsid w:val="0096669A"/>
    <w:rsid w:val="009708E7"/>
    <w:rsid w:val="00A448CD"/>
    <w:rsid w:val="00A54B07"/>
    <w:rsid w:val="00A625D0"/>
    <w:rsid w:val="00A66426"/>
    <w:rsid w:val="00AE179F"/>
    <w:rsid w:val="00B14C80"/>
    <w:rsid w:val="00B333EF"/>
    <w:rsid w:val="00B83660"/>
    <w:rsid w:val="00BB7178"/>
    <w:rsid w:val="00BE298B"/>
    <w:rsid w:val="00C06A0B"/>
    <w:rsid w:val="00C15FB8"/>
    <w:rsid w:val="00C32819"/>
    <w:rsid w:val="00CA4A18"/>
    <w:rsid w:val="00CF5937"/>
    <w:rsid w:val="00DB6B62"/>
    <w:rsid w:val="00E84607"/>
    <w:rsid w:val="00EA2C76"/>
    <w:rsid w:val="00EF5E07"/>
    <w:rsid w:val="00F45C32"/>
    <w:rsid w:val="00F6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7EAC"/>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styleId="a6">
    <w:name w:val="Hyperlink"/>
    <w:basedOn w:val="a0"/>
    <w:uiPriority w:val="99"/>
    <w:unhideWhenUsed/>
    <w:rsid w:val="002A497D"/>
    <w:rPr>
      <w:rFonts w:ascii="Times New Roman" w:hAnsi="Times New Roman" w:cs="Times New Roman"/>
      <w:color w:val="0000FF"/>
      <w:u w:val="single"/>
    </w:rPr>
  </w:style>
  <w:style w:type="character" w:styleId="a7">
    <w:name w:val="Strong"/>
    <w:basedOn w:val="a0"/>
    <w:uiPriority w:val="22"/>
    <w:qFormat/>
    <w:rsid w:val="002A497D"/>
    <w:rPr>
      <w:rFonts w:ascii="Times New Roman" w:hAnsi="Times New Roman" w:cs="Times New Roman"/>
      <w:b/>
      <w:bCs/>
    </w:rPr>
  </w:style>
  <w:style w:type="character" w:customStyle="1" w:styleId="apple-converted-space">
    <w:name w:val="apple-converted-space"/>
    <w:basedOn w:val="a0"/>
    <w:uiPriority w:val="99"/>
    <w:rsid w:val="002A497D"/>
    <w:rPr>
      <w:rFonts w:ascii="Times New Roman" w:hAnsi="Times New Roman" w:cs="Times New Roman"/>
    </w:rPr>
  </w:style>
  <w:style w:type="character" w:styleId="a8">
    <w:name w:val="Emphasis"/>
    <w:basedOn w:val="a0"/>
    <w:uiPriority w:val="20"/>
    <w:qFormat/>
    <w:rsid w:val="002A497D"/>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1210</Words>
  <Characters>6902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2021-04-08T02:36:00Z</dcterms:created>
  <dcterms:modified xsi:type="dcterms:W3CDTF">2021-04-20T11:54:00Z</dcterms:modified>
</cp:coreProperties>
</file>