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/>
        <w:jc w:val="center"/>
      </w:pPr>
      <w:r>
        <w:rPr>
          <w:rFonts w:ascii="Arial" w:cs="Arial" w:eastAsia="Arial" w:hAnsi="Arial"/>
          <w:b/>
          <w:bCs/>
          <w:color w:val="1A3557"/>
          <w:sz w:val="40"/>
          <w:szCs w:val="40"/>
        </w:rPr>
        <w:t xml:space="preserve">UTKRISHT SINGH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Full-Stack &amp; AI/ML Developer  •  Noida, Delhi-NCR, India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+91 8009141775  •  utkrisht669@gmail.com  •  </w:t>
      </w:r>
      <w:hyperlink w:history="1" r:id="rId1mwx2eanx0i7qp7zrqu3v">
        <w:r>
          <w:rPr>
            <w:rFonts w:ascii="Arial" w:cs="Arial" w:eastAsia="Arial" w:hAnsi="Arial"/>
            <w:color w:val="2563EB"/>
            <w:sz w:val="20"/>
            <w:szCs w:val="20"/>
            <w:u w:val="single"/>
          </w:rPr>
          <w:t xml:space="preserve">LinkedIn: Utkrisht Singh</w:t>
        </w:r>
      </w:hyperlink>
    </w:p>
    <w:p>
      <w:pPr>
        <w:pBdr>
          <w:bottom w:val="single" w:color="2563EB" w:sz="8" w:space="2"/>
        </w:pBdr>
        <w:spacing w:after="40" w:before="16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PROFESSIONAL SUMMARY</w:t>
      </w:r>
    </w:p>
    <w:p>
      <w:pPr>
        <w:spacing w:after="30" w:before="3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Final-year B.Tech Computer Science student (Amity University, 2026) with hands-on expertise in Generative AI, Full-Stack Development, and AI/ML engineering. Experienced in developing and deploying NLP, CNN-based, and LLM-powered solutions using OpenAI, Claude, and Hugging Face APIs. Proficient across the complete stack — React/Angular front-end, Node.js/FastAPI back-end, and cloud-native deployments on Docker, AWS, and GCP. Proven ability to deliver AI-driven business solutions, collaborate cross-functionally, and present insights to stakeholders — directly aligned with FWC IT Services' core AI Empowerment and Smart Automation mandate.</w:t>
      </w:r>
    </w:p>
    <w:p>
      <w:pPr>
        <w:pBdr>
          <w:bottom w:val="single" w:color="2563EB" w:sz="8" w:space="2"/>
        </w:pBdr>
        <w:spacing w:after="40" w:before="16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Languages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Python, Java, C#, JavaScript, SQL, HTML5, CSS3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AI / ML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Generative AI, NLP, CNN, TensorFlow Lite, OpenAI API, Claude API, Gemini API, Hugging Face, Pre-trained LLMs, TensorFlow.js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Front-End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Angular 17, React.js, Next.js, HTML5, CSS3, Responsive Design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Back-End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Node.js, FastAPI, .NET 8 Web API, RESTful APIs, JWT Authentication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Databases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MongoDB, MySQL, PostgreSQL, SQLite, Entity Framework Core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Cloud &amp; DevOps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Docker, docker-compose, AWS Free Tier, GCP Free Tier, GitHub Actions CI/CD, Prometheus, Grafana, Loki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Git, GitHub, GitLab, Bitbucket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Deployment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Vercel, Netlify, Render, Heroku, Docker Hub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3557"/>
                <w:sz w:val="20"/>
                <w:szCs w:val="20"/>
              </w:rPr>
              <w:t xml:space="preserve">Methodologies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Agile, Cross-functional Collaboration, A/B Testing, Observability, Mentoring</w:t>
            </w:r>
          </w:p>
        </w:tc>
      </w:tr>
    </w:tbl>
    <w:p>
      <w:pPr>
        <w:pBdr>
          <w:bottom w:val="single" w:color="2563EB" w:sz="8" w:space="2"/>
        </w:pBdr>
        <w:spacing w:after="40" w:before="16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WORK EXPERIENCE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GlobalLogic India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May 2025 – July 2025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2563EB"/>
          <w:sz w:val="20"/>
          <w:szCs w:val="20"/>
        </w:rPr>
        <w:t xml:space="preserve">Software Development Engineer Intern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Designed and deployed a production-grade RESTful backend using FastAPI, merging SQLite and JSON data sources with dynamic pagination controlled via Flagsmith feature flags — enabling real-time A/B testing across user segments.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full observability stack: Prometheus metrics collection, Grafana dashboards, and Loki + Promtail log aggregation — reducing incident detection time by enabling real-time monitoring.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Containerized all services using Docker &amp; docker-compose, enabling one-command deployment; wrote GitHub Actions CI/CD pipeline for automated testing and deployment to cloud environments.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Presented solution architecture and observability insights to senior stakeholders, demonstrating business impact and system reliability improvements.</w:t>
      </w:r>
    </w:p>
    <w:p>
      <w:pPr>
        <w:spacing w:before="80"/>
      </w:pP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Jabsz Gaming Studios LLP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May 2025 – July 2025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2563EB"/>
          <w:sz w:val="20"/>
          <w:szCs w:val="20"/>
        </w:rPr>
        <w:t xml:space="preserve">Web Development Intern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Collaborated within a 4-member cross-functional team to design, prototype, and ship 'Bullet Clicker' — a browser-based reaction game using HTML5, CSS3, and JavaScript.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Engineered responsive controls (keyboard/mouse), real-time scoring engine, randomized target generation, and session timer, delivering a polished end-to-end user experience.</w:t>
      </w:r>
    </w:p>
    <w:p>
      <w:pPr>
        <w:pBdr>
          <w:bottom w:val="single" w:color="2563EB" w:sz="8" w:space="2"/>
        </w:pBdr>
        <w:spacing w:after="40" w:before="16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AI-Powered Recruitment &amp; HR Automation Platform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2026 — Ongoing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2563EB"/>
          <w:sz w:val="20"/>
          <w:szCs w:val="20"/>
        </w:rPr>
        <w:t xml:space="preserve">Full-Stack + GenAI | React.js · Node.js · OpenAI API · Claude API · MongoDB · Docker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Architected an end-to-end AI-driven recruitment system featuring bulk resume screening (NLP-based JD matching, candidate ranking), automated AI video interviews with Whisper transcription and LLM scoring, and a multi-role dashboard (Admin / HR / Recruiter) with JWT-based RBAC.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Integrated OpenAI and Claude APIs for Generative AI resume parsing, interview analysis, and explainable scoring — with charts (Recharts) for funnel analytics, time-to-hire, and skill-gap visualizations.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automated onboarding workflow: document collection, task checklists, and email notifications; deployed on Vercel + Render with Docker containerization and GitHub Actions CI/CD pipeline.</w:t>
      </w:r>
    </w:p>
    <w:p>
      <w:pPr>
        <w:spacing w:before="80"/>
      </w:pP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AI-Powered Microplastic Detection — Smartphone DIY Microscope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Dec 2025 – Present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2563EB"/>
          <w:sz w:val="20"/>
          <w:szCs w:val="20"/>
        </w:rPr>
        <w:t xml:space="preserve">AI/ML · CNN · TensorFlow Lite · Python · Image Processing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a low-cost environmental monitoring system using CNN-based binary classification for real-time microplastic detection via smartphone microscope and TensorFlow Lite on-device inference.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Implemented full ML pipeline: image preprocessing, dataset balancing, model optimization, and offline deployment — enabling scalable citizen-science water analysis without cloud dependency.</w:t>
      </w:r>
    </w:p>
    <w:p>
      <w:pPr>
        <w:spacing w:before="80"/>
      </w:pP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AI-Driven 'Life Rewind' for Alzheimer's Patients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Feb 2025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2563EB"/>
          <w:sz w:val="20"/>
          <w:szCs w:val="20"/>
        </w:rPr>
        <w:t xml:space="preserve">GenAI · NLP · Image Processing · Text-to-Speech · Python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Built a Generative AI memory reconstruction system for Alzheimer's care: accepted family-uploaded photos, voice notes, and text; applied NLP and image processing to generate cohesive memory narratives.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Integrated text-to-speech and video synthesis to produce personalized, narrated memory videos — enhancing patient emotional engagement and therapeutic outcomes.</w:t>
      </w:r>
    </w:p>
    <w:p>
      <w:pPr>
        <w:spacing w:before="80"/>
      </w:pP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Foodie Ordering System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March 2026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2563EB"/>
          <w:sz w:val="20"/>
          <w:szCs w:val="20"/>
        </w:rPr>
        <w:t xml:space="preserve">Angular 17 · .NET 8 Web API · SQLite · Entity Framework Core · JWT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Developed a production-ready full-stack food ordering platform with JWT authentication, role-based access (customer/admin), shopping cart, order tracking, and delivery address management.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Integrated SQLite with Entity Framework Core for automated data seeding and schema migrations, ensuring zero-downtime deployments.</w:t>
      </w:r>
    </w:p>
    <w:p>
      <w:pPr>
        <w:pBdr>
          <w:bottom w:val="single" w:color="2563EB" w:sz="8" w:space="2"/>
        </w:pBdr>
        <w:spacing w:after="40" w:before="16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Amity University, Noida, India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2022 – 2026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2563EB"/>
          <w:sz w:val="20"/>
          <w:szCs w:val="20"/>
        </w:rPr>
        <w:t xml:space="preserve">Bachelor of Technology — Computer Science Engineering (Pursuing)</w:t>
      </w:r>
    </w:p>
    <w:p>
      <w:pPr>
        <w:spacing w:before="60"/>
      </w:pP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Rani Laxmi Bai Memorial School, Lucknow, UP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	Till July 2022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2563EB"/>
          <w:sz w:val="20"/>
          <w:szCs w:val="20"/>
        </w:rPr>
        <w:t xml:space="preserve">Class 12th PCM (CBSE) — 88.00%   |   Class 10th Science (CBSE) — 91.60%</w:t>
      </w:r>
    </w:p>
    <w:p>
      <w:pPr>
        <w:pBdr>
          <w:bottom w:val="single" w:color="2563EB" w:sz="8" w:space="2"/>
        </w:pBdr>
        <w:spacing w:after="40" w:before="160"/>
      </w:pPr>
      <w:r>
        <w:rPr>
          <w:rFonts w:ascii="Arial" w:cs="Arial" w:eastAsia="Arial" w:hAnsi="Arial"/>
          <w:b/>
          <w:bCs/>
          <w:color w:val="1A3557"/>
          <w:sz w:val="22"/>
          <w:szCs w:val="22"/>
        </w:rPr>
        <w:t xml:space="preserve">CERTIFICATIONS &amp; TRAINING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Joy of Computing Using Python — IIT Madras (NPTEL)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Data Analysis using Microsoft Excel — Coursera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AI Craft 2.1 — Amity Centre for Artificial Intelligence (ACAI)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Web Development Projects — NeuroNexus Innovations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mwx2eanx0i7qp7zrqu3v" Type="http://schemas.openxmlformats.org/officeDocument/2006/relationships/hyperlink" Target="https://www.linkedin.com/in/utkrisht-singh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2026-06-05T11:22:43.864Z</dcterms:created>
  <dcterms:modified xsi:type="dcterms:W3CDTF">2026-06-05T11:22:43.864Z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