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Hypothesen und Korrelationsvorschläge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Dietmar Lampert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notes:</w:t>
      </w:r>
    </w:p>
    <w:p>
      <w:pPr>
        <w:pStyle w:val="Normal"/>
        <w:rPr/>
      </w:pPr>
      <w:r>
        <w:rPr/>
        <w:t>Do not forget to correlate – where relevant – with academic field.</w:t>
      </w:r>
    </w:p>
    <w:p>
      <w:pPr>
        <w:pStyle w:val="Normal"/>
        <w:rPr/>
      </w:pPr>
      <w:r>
        <w:rPr/>
        <w:t>Make crosstabs between all variables incl. Chi2-Test (if statistically possible).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</w:t>
      </w:r>
      <w:r>
        <w:rPr>
          <w:b/>
        </w:rPr>
        <w:t>1: Which channels were used to disseminate the project results?</w:t>
      </w:r>
    </w:p>
    <w:p>
      <w:pPr>
        <w:pStyle w:val="Normal"/>
        <w:rPr/>
      </w:pPr>
      <w:r>
        <w:rPr>
          <w:u w:val="single"/>
        </w:rPr>
        <w:t>Hypothes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GB" w:eastAsia="en-US" w:bidi="ar-SA"/>
        </w:rPr>
        <w:t>e</w:t>
      </w:r>
      <w:r>
        <w:rPr>
          <w:u w:val="single"/>
        </w:rPr>
        <w:t>s: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 xml:space="preserve">Whether a project disseminates via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n</w:t>
      </w:r>
      <w:r>
        <w:rPr/>
        <w:t>on-academic channels depends on the project’s target stakeholder groups.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 xml:space="preserve">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extent of the project’s contribution to</w:t>
      </w:r>
      <w:r>
        <w:rPr/>
        <w:t xml:space="preserve"> SI determines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t</w:t>
      </w:r>
      <w:r>
        <w:rPr/>
        <w:t xml:space="preserve">he use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n</w:t>
      </w:r>
      <w:r>
        <w:rPr/>
        <w:t>on-academic dissemination channels.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Among the dissemination channels, H1-8 and H1-9 are the strongest indication for transdisciplinary or SI-related activities.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GB" w:eastAsia="en-US" w:bidi="ar-SA"/>
        </w:rPr>
        <w:t>H1 answer options to used for statistical analyses</w:t>
      </w:r>
      <w:r>
        <w:rPr>
          <w:u w:val="single"/>
        </w:rPr>
        <w:t>: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H1-1: </w:t>
      </w:r>
      <w:r>
        <w:rPr/>
        <w:t>Policy brief(s)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H1-2: </w:t>
      </w:r>
      <w:r>
        <w:rPr/>
        <w:t>Traditional media (TV/radio/print/etc.)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H1-3: </w:t>
      </w:r>
      <w:r>
        <w:rPr/>
        <w:t>Professional journals/magazines targeting practitioners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H1-4: </w:t>
      </w:r>
      <w:r>
        <w:rPr/>
        <w:t>Own institutional or project website/blog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H1-5: </w:t>
      </w:r>
      <w:r>
        <w:rPr/>
        <w:t>Social media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H1-6: </w:t>
      </w:r>
      <w:r>
        <w:rPr/>
        <w:t>Online platforms (other than social media and project website/blog; e. g. data or code sharing, citizen science platforms)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H1-7: </w:t>
      </w:r>
      <w:r>
        <w:rPr/>
        <w:t>(You providing) consultancy (paid or unpaid)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H1-8: </w:t>
      </w:r>
      <w:r>
        <w:rPr/>
        <w:t>Targeted events for (non-academic) practitioners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H1-9: </w:t>
      </w:r>
      <w:r>
        <w:rPr/>
        <w:t>General events for a non-academic public (other than practitioners)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Correlations: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H1 comprises dummy variables (yes/no)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H1 correlates to D2-2 (minor extent) and strongly correlates with D2-3 (large extent)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H1</w:t>
      </w:r>
      <w:r>
        <w:rPr/>
        <w:t xml:space="preserve"> strongly correlates with E1 (stakeholder involvement)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H1</w:t>
      </w:r>
      <w:r>
        <w:rPr/>
        <w:t xml:space="preserve"> strongly correlates with E2 (nature of involvement)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Suggestion: correlate (type and degree of) involvement and stakeholder groups with the corresponding dissemination channel, e. g.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H1-1 strongly correlates with E1-4 (policy-makers, etc.)</w:t>
      </w:r>
    </w:p>
    <w:p>
      <w:pPr>
        <w:pStyle w:val="Normal"/>
        <w:numPr>
          <w:ilvl w:val="1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The deeper the involvement of E2-4 (policy-makers, etc.) the stronger the correlation with H1-1 and H1-7.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H2</w:t>
      </w:r>
      <w:r>
        <w:rPr>
          <w:b/>
        </w:rPr>
        <w:t>: How would you assess in the long term the scalability of the results generated by your project?</w:t>
      </w:r>
    </w:p>
    <w:p>
      <w:pPr>
        <w:pStyle w:val="Normal"/>
        <w:rPr/>
      </w:pPr>
      <w:r>
        <w:rPr>
          <w:u w:val="single"/>
        </w:rPr>
        <w:t>Hypothesis:</w:t>
      </w:r>
      <w:r>
        <w:rPr/>
        <w:t xml:space="preserve"> </w:t>
      </w:r>
      <w:r>
        <w:rPr>
          <w:i/>
          <w:iCs/>
        </w:rPr>
        <w:t>Scalability</w:t>
      </w:r>
      <w:r>
        <w:rPr/>
        <w:t xml:space="preserve"> is only given if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 xml:space="preserve">a </w:t>
      </w:r>
      <w:r>
        <w:rPr>
          <w:i/>
          <w:iCs/>
        </w:rPr>
        <w:t>solution</w:t>
      </w:r>
      <w:r>
        <w:rPr/>
        <w:t xml:space="preserve"> or </w:t>
      </w:r>
      <w:r>
        <w:rPr>
          <w:i/>
          <w:iCs/>
        </w:rPr>
        <w:t>result</w:t>
      </w:r>
      <w:r>
        <w:rPr/>
        <w:t xml:space="preserve"> is available. The higher the scalability, the easier those can be replicated elsewhere or on a higher/deeper level. Scalability depends on whether or not the project was designed to generate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an immediate benefit for non-academic players.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GB" w:eastAsia="en-US" w:bidi="ar-SA"/>
        </w:rPr>
        <w:t>H2 answer options to used for statistical analyses</w:t>
      </w:r>
      <w:r>
        <w:rPr>
          <w:u w:val="single"/>
        </w:rPr>
        <w:t>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H2-1: </w:t>
      </w:r>
      <w:r>
        <w:rPr/>
        <w:t>Scaling-up (to achieve a higher impact)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H2-2: </w:t>
      </w:r>
      <w:r>
        <w:rPr/>
        <w:t>Scaling-out (to different geographic areas)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H2-2: </w:t>
      </w:r>
      <w:r>
        <w:rPr/>
        <w:t>Scaling-deep (by changing cultural and social values and practices)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Correlations: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Cluster </w:t>
      </w:r>
      <w:r>
        <w:rPr/>
        <w:t>H2</w:t>
      </w:r>
      <w:r>
        <w:rPr/>
        <w:t xml:space="preserve"> into 3 clusters (0-3; 4-6; 7-10)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D1-3 (“</w:t>
      </w:r>
      <w:r>
        <w:rPr>
          <w:i/>
          <w:iCs/>
        </w:rPr>
        <w:t>improve the human condition …</w:t>
      </w:r>
      <w:r>
        <w:rPr/>
        <w:t>”)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D3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</w:t>
      </w:r>
      <w:r>
        <w:rPr/>
        <w:t xml:space="preserve"> strongly correlates with E1 (stakeholder involvement) </w:t>
      </w:r>
      <w:r>
        <w:rPr/>
        <w:t xml:space="preserve">and E2 </w:t>
      </w:r>
      <w:r>
        <w:rPr/>
        <w:t>(nature of involvement)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E3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F3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G1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H2 strongly correlates with G6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13617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a64a29"/>
    <w:rPr>
      <w:lang w:val="en-GB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a64a29"/>
    <w:rPr>
      <w:lang w:val="en-G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a64a2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64a2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LibreOffice/7.2.2.2$Linux_X86_64 LibreOffice_project/20$Build-2</Application>
  <AppVersion>15.0000</AppVersion>
  <Pages>2</Pages>
  <Words>410</Words>
  <Characters>2376</Characters>
  <CharactersWithSpaces>2714</CharactersWithSpaces>
  <Paragraphs>44</Paragraphs>
  <Company>ZSI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2021-10-26T07:52:00Z</dcterms:created>
  <dc:creator>xyz</dc:creator>
  <dc:description/>
  <dc:language>en-IE</dc:language>
  <cp:lastModifiedBy/>
  <dcterms:modified xsi:type="dcterms:W3CDTF">2021-11-02T12:21:45Z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