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811833687"/>
      </w:sdtPr>
      <w:sdtContent>
        <w:p>
          <w:pPr>
            <w:pStyle w:val="Normal"/>
            <w:spacing w:before="60" w:after="60"/>
            <w:rPr>
              <w:lang w:val="en-GB"/>
            </w:rPr>
          </w:pPr>
          <w:bookmarkStart w:id="0" w:name="_Hlk519872131"/>
          <w:bookmarkEnd w:id="0"/>
          <w:r>
            <w:rPr/>
            <w:drawing>
              <wp:inline distT="0" distB="0" distL="0" distR="0">
                <wp:extent cx="5731510" cy="118999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5731510" cy="1189990"/>
                        </a:xfrm>
                        <a:prstGeom prst="rect">
                          <a:avLst/>
                        </a:prstGeom>
                      </pic:spPr>
                    </pic:pic>
                  </a:graphicData>
                </a:graphic>
              </wp:inline>
            </w:drawing>
          </w:r>
        </w:p>
        <w:p>
          <w:pPr>
            <w:pStyle w:val="Title"/>
            <w:rPr>
              <w:rFonts w:ascii="Calibri" w:hAnsi="Calibri" w:cs="Calibri" w:asciiTheme="minorHAnsi" w:cstheme="minorHAnsi" w:hAnsiTheme="minorHAnsi"/>
              <w:color w:val="7F7F7F" w:themeColor="text1" w:themeTint="80"/>
              <w:sz w:val="20"/>
              <w:szCs w:val="20"/>
            </w:rPr>
          </w:pPr>
          <w:r>
            <w:rPr>
              <w:rFonts w:cs="Calibri" w:cstheme="minorHAnsi" w:ascii="Calibri" w:hAnsi="Calibri"/>
              <w:color w:val="7F7F7F" w:themeColor="text1" w:themeTint="80"/>
              <w:sz w:val="20"/>
              <w:szCs w:val="20"/>
            </w:rPr>
          </w:r>
        </w:p>
        <w:p>
          <w:pPr>
            <w:pStyle w:val="Title"/>
            <w:rPr>
              <w:rFonts w:ascii="Calibri" w:hAnsi="Calibri" w:cs="Calibri" w:asciiTheme="minorHAnsi" w:cstheme="minorHAnsi" w:hAnsiTheme="minorHAnsi"/>
              <w:color w:val="7F7F7F" w:themeColor="text1" w:themeTint="80"/>
              <w:sz w:val="40"/>
              <w:szCs w:val="40"/>
            </w:rPr>
          </w:pPr>
          <w:r>
            <w:rPr>
              <w:rFonts w:cs="Calibri" w:cstheme="minorHAnsi" w:ascii="Calibri" w:hAnsi="Calibri"/>
              <w:color w:val="7F7F7F" w:themeColor="text1" w:themeTint="80"/>
              <w:sz w:val="40"/>
              <w:szCs w:val="40"/>
            </w:rPr>
          </w:r>
        </w:p>
        <w:p>
          <w:pPr>
            <w:pStyle w:val="Title"/>
            <w:rPr>
              <w:rFonts w:ascii="Calibri" w:hAnsi="Calibri" w:cs="Calibri" w:asciiTheme="minorHAnsi" w:cstheme="minorHAnsi" w:hAnsiTheme="minorHAnsi"/>
              <w:color w:val="7F7F7F" w:themeColor="text1" w:themeTint="80"/>
              <w:sz w:val="56"/>
              <w:lang w:val="en-US"/>
            </w:rPr>
          </w:pPr>
          <w:r>
            <w:rPr>
              <w:rFonts w:cs="Calibri" w:ascii="Calibri" w:hAnsi="Calibri" w:asciiTheme="minorHAnsi" w:cstheme="minorHAnsi" w:hAnsiTheme="minorHAnsi"/>
              <w:color w:val="7F7F7F" w:themeColor="text1" w:themeTint="80"/>
              <w:sz w:val="56"/>
              <w:lang w:val="en-US"/>
            </w:rPr>
            <w:t>Draft WP5.3 | Detailed Workplan</w:t>
          </w:r>
        </w:p>
        <w:p>
          <w:pPr>
            <w:pStyle w:val="Normal"/>
            <w:jc w:val="center"/>
            <w:rPr>
              <w:b/>
              <w:b/>
              <w:color w:val="C00000"/>
              <w:lang w:val="fr-FR"/>
            </w:rPr>
          </w:pPr>
          <w:r>
            <w:rPr>
              <w:b/>
              <w:color w:val="C00000"/>
              <w:lang w:val="fr-FR"/>
            </w:rPr>
            <w:t>Mokhtar Sellami (MESRS), co-task leader</w:t>
          </w:r>
        </w:p>
        <w:p>
          <w:pPr>
            <w:pStyle w:val="Normal"/>
            <w:jc w:val="center"/>
            <w:rPr>
              <w:b/>
              <w:b/>
              <w:color w:val="C00000"/>
              <w:lang w:val="fr-FR"/>
            </w:rPr>
          </w:pPr>
          <w:r>
            <w:rPr>
              <w:b/>
              <w:color w:val="C00000"/>
              <w:lang w:val="fr-FR"/>
            </w:rPr>
            <w:t>Version 01 | 28 Feb. 2021</w:t>
          </w:r>
        </w:p>
        <w:p>
          <w:pPr>
            <w:pStyle w:val="Normal"/>
            <w:spacing w:lineRule="auto" w:line="259" w:before="0" w:after="160"/>
            <w:jc w:val="left"/>
            <w:rPr>
              <w:rFonts w:cs="Calibri" w:cstheme="minorHAnsi"/>
            </w:rPr>
          </w:pPr>
          <w:r>
            <w:rPr>
              <w:rFonts w:cs="Calibri" w:cstheme="minorHAnsi"/>
            </w:rPr>
          </w:r>
        </w:p>
      </w:sdtContent>
    </w:sdt>
    <w:p>
      <w:pPr>
        <w:pStyle w:val="Heading3"/>
        <w:numPr>
          <w:ilvl w:val="0"/>
          <w:numId w:val="0"/>
        </w:numPr>
        <w:ind w:left="720" w:hanging="720"/>
        <w:rPr>
          <w:sz w:val="32"/>
          <w:szCs w:val="28"/>
        </w:rPr>
      </w:pPr>
      <w:bookmarkStart w:id="1" w:name="_Hlk65172225"/>
      <w:bookmarkEnd w:id="1"/>
      <w:r>
        <w:rPr>
          <w:sz w:val="32"/>
          <w:szCs w:val="28"/>
        </w:rPr>
        <w:t>Task 5.3: Strategy for RE research-capacity in Africa</w:t>
      </w:r>
    </w:p>
    <w:p>
      <w:pPr>
        <w:pStyle w:val="Normal"/>
        <w:jc w:val="left"/>
        <w:rPr>
          <w:i/>
          <w:i/>
          <w:szCs w:val="20"/>
          <w:lang w:val="en-GB"/>
        </w:rPr>
      </w:pPr>
      <w:r>
        <w:rPr>
          <w:i/>
          <w:szCs w:val="20"/>
          <w:lang w:val="en-GB"/>
        </w:rPr>
        <w:t xml:space="preserve">Start date: </w:t>
      </w:r>
      <w:r>
        <w:rPr>
          <w:rFonts w:cs="Arial"/>
          <w:i/>
          <w:szCs w:val="20"/>
          <w:lang w:val="en-GB"/>
        </w:rPr>
        <w:t xml:space="preserve">M3 (Dec. 2020); </w:t>
      </w:r>
      <w:r>
        <w:rPr>
          <w:i/>
          <w:szCs w:val="20"/>
          <w:lang w:val="en-GB"/>
        </w:rPr>
        <w:t>End date: M63 (Dec. 2025)</w:t>
      </w:r>
    </w:p>
    <w:p>
      <w:pPr>
        <w:pStyle w:val="Normal"/>
        <w:jc w:val="left"/>
        <w:rPr>
          <w:b/>
          <w:b/>
          <w:szCs w:val="20"/>
          <w:lang w:val="en-GB"/>
        </w:rPr>
      </w:pPr>
      <w:r>
        <w:rPr>
          <w:b/>
          <w:szCs w:val="20"/>
          <w:lang w:val="en-GB"/>
        </w:rPr>
        <w:t xml:space="preserve">Task Leaders: </w:t>
      </w:r>
    </w:p>
    <w:p>
      <w:pPr>
        <w:pStyle w:val="ListParagraph"/>
        <w:numPr>
          <w:ilvl w:val="0"/>
          <w:numId w:val="2"/>
        </w:numPr>
        <w:jc w:val="left"/>
        <w:rPr>
          <w:color w:val="000000" w:themeColor="text1"/>
          <w:szCs w:val="20"/>
          <w:lang w:val="fr-FR"/>
        </w:rPr>
      </w:pPr>
      <w:r>
        <w:rPr>
          <w:color w:val="000000" w:themeColor="text1"/>
          <w:szCs w:val="20"/>
          <w:lang w:val="fr-FR"/>
        </w:rPr>
        <w:t>Mr Mokthar Sellami &amp; Mr Belarbi Yacine &amp; Ms Souami Feriel | MINISTERE DE L'ENSEIGNEMENT SUPERIEUR ET DE LA RECHERCHE SCIENTIFIQUE (</w:t>
      </w:r>
      <w:r>
        <w:rPr>
          <w:b/>
          <w:color w:val="000000" w:themeColor="text1"/>
          <w:szCs w:val="20"/>
          <w:lang w:val="fr-FR"/>
        </w:rPr>
        <w:t>MESRS</w:t>
      </w:r>
      <w:r>
        <w:rPr>
          <w:color w:val="000000" w:themeColor="text1"/>
          <w:szCs w:val="20"/>
          <w:lang w:val="fr-FR"/>
        </w:rPr>
        <w:t>)</w:t>
      </w:r>
    </w:p>
    <w:p>
      <w:pPr>
        <w:pStyle w:val="ListParagraph"/>
        <w:numPr>
          <w:ilvl w:val="0"/>
          <w:numId w:val="2"/>
        </w:numPr>
        <w:jc w:val="left"/>
        <w:rPr>
          <w:color w:val="000000" w:themeColor="text1"/>
          <w:szCs w:val="20"/>
          <w:lang w:val="de-DE"/>
        </w:rPr>
      </w:pPr>
      <w:r>
        <w:rPr>
          <w:color w:val="000000" w:themeColor="text1"/>
          <w:szCs w:val="20"/>
          <w:lang w:val="de-DE"/>
        </w:rPr>
        <w:t>Ms Elke Dall &amp; Mr Dietmar Lampert &amp; Mr Utku Demir | Zentrum für Soziale Innovation (</w:t>
      </w:r>
      <w:r>
        <w:rPr>
          <w:b/>
          <w:color w:val="000000" w:themeColor="text1"/>
          <w:szCs w:val="20"/>
          <w:lang w:val="de-DE"/>
        </w:rPr>
        <w:t>ZSI</w:t>
      </w:r>
      <w:r>
        <w:rPr>
          <w:color w:val="000000" w:themeColor="text1"/>
          <w:szCs w:val="20"/>
          <w:lang w:val="de-DE"/>
        </w:rPr>
        <w:t>)</w:t>
      </w:r>
    </w:p>
    <w:p>
      <w:pPr>
        <w:pStyle w:val="Normal"/>
        <w:jc w:val="left"/>
        <w:rPr>
          <w:b/>
          <w:b/>
          <w:lang w:val="en-GB"/>
        </w:rPr>
      </w:pPr>
      <w:r>
        <w:rPr>
          <w:b/>
          <w:szCs w:val="20"/>
          <w:lang w:val="en-GB"/>
        </w:rPr>
        <w:t>Contributors:</w:t>
      </w:r>
      <w:r>
        <w:rPr>
          <w:b/>
          <w:lang w:val="en-GB"/>
        </w:rPr>
        <w:t xml:space="preserve"> </w:t>
      </w:r>
    </w:p>
    <w:p>
      <w:pPr>
        <w:pStyle w:val="ListParagraph"/>
        <w:numPr>
          <w:ilvl w:val="0"/>
          <w:numId w:val="2"/>
        </w:numPr>
        <w:jc w:val="left"/>
        <w:rPr>
          <w:color w:val="000000" w:themeColor="text1"/>
          <w:szCs w:val="20"/>
          <w:lang w:val="en-GB"/>
        </w:rPr>
      </w:pPr>
      <w:r>
        <w:rPr>
          <w:color w:val="000000" w:themeColor="text1"/>
          <w:szCs w:val="20"/>
          <w:lang w:val="en-GB"/>
        </w:rPr>
        <w:t>Mr Abdellatif Zerga &amp; Mr Erick Tambo | Pan African University Water and Energy Science (</w:t>
      </w:r>
      <w:r>
        <w:rPr>
          <w:b/>
          <w:color w:val="000000" w:themeColor="text1"/>
          <w:szCs w:val="20"/>
          <w:lang w:val="en-GB"/>
        </w:rPr>
        <w:t>PAUWES</w:t>
      </w:r>
      <w:r>
        <w:rPr>
          <w:color w:val="000000" w:themeColor="text1"/>
          <w:szCs w:val="20"/>
          <w:lang w:val="en-GB"/>
        </w:rPr>
        <w:t>)</w:t>
      </w:r>
    </w:p>
    <w:p>
      <w:pPr>
        <w:pStyle w:val="ListParagraph"/>
        <w:numPr>
          <w:ilvl w:val="0"/>
          <w:numId w:val="2"/>
        </w:numPr>
        <w:jc w:val="left"/>
        <w:rPr>
          <w:color w:val="000000" w:themeColor="text1"/>
          <w:szCs w:val="20"/>
          <w:lang w:val="en-GB"/>
        </w:rPr>
      </w:pPr>
      <w:r>
        <w:rPr>
          <w:color w:val="000000" w:themeColor="text1"/>
          <w:szCs w:val="20"/>
          <w:lang w:val="en-GB"/>
        </w:rPr>
        <w:t>Mr Stefan A. Haffner | German Aerospace Center (</w:t>
      </w:r>
      <w:r>
        <w:rPr>
          <w:b/>
          <w:color w:val="000000" w:themeColor="text1"/>
          <w:szCs w:val="20"/>
          <w:lang w:val="en-GB"/>
        </w:rPr>
        <w:t>DLR</w:t>
      </w:r>
      <w:r>
        <w:rPr>
          <w:color w:val="000000" w:themeColor="text1"/>
          <w:szCs w:val="20"/>
          <w:lang w:val="en-GB"/>
        </w:rPr>
        <w:t>)</w:t>
      </w:r>
    </w:p>
    <w:p>
      <w:pPr>
        <w:pStyle w:val="ListParagraph"/>
        <w:numPr>
          <w:ilvl w:val="0"/>
          <w:numId w:val="2"/>
        </w:numPr>
        <w:jc w:val="left"/>
        <w:rPr>
          <w:color w:val="000000" w:themeColor="text1"/>
          <w:szCs w:val="20"/>
          <w:lang w:val="en-GB"/>
        </w:rPr>
      </w:pPr>
      <w:r>
        <w:rPr>
          <w:color w:val="000000" w:themeColor="text1"/>
          <w:szCs w:val="20"/>
          <w:lang w:val="en-GB"/>
        </w:rPr>
        <w:t>Ms Tinyiko Ntshongwana &amp; Ms Refilwe Mashigo |Department of Science and Innovation (</w:t>
      </w:r>
      <w:r>
        <w:rPr>
          <w:b/>
          <w:color w:val="000000" w:themeColor="text1"/>
          <w:szCs w:val="20"/>
          <w:lang w:val="en-GB"/>
        </w:rPr>
        <w:t>DSI</w:t>
      </w:r>
      <w:r>
        <w:rPr>
          <w:color w:val="000000" w:themeColor="text1"/>
          <w:szCs w:val="20"/>
          <w:lang w:val="en-GB"/>
        </w:rPr>
        <w:t>)</w:t>
      </w:r>
    </w:p>
    <w:p>
      <w:pPr>
        <w:pStyle w:val="ListParagraph"/>
        <w:numPr>
          <w:ilvl w:val="0"/>
          <w:numId w:val="2"/>
        </w:numPr>
        <w:jc w:val="left"/>
        <w:rPr>
          <w:rFonts w:cs="Arial"/>
          <w:szCs w:val="20"/>
          <w:lang w:val="en-GB"/>
        </w:rPr>
      </w:pPr>
      <w:r>
        <w:rPr>
          <w:color w:val="000000" w:themeColor="text1"/>
          <w:szCs w:val="20"/>
          <w:lang w:val="en-GB"/>
        </w:rPr>
        <w:t>Mr Izael da Silva &amp; Ms Anne W. Wambugu | Strathmore University (</w:t>
      </w:r>
      <w:r>
        <w:rPr>
          <w:b/>
          <w:color w:val="000000" w:themeColor="text1"/>
          <w:szCs w:val="20"/>
          <w:lang w:val="en-GB"/>
        </w:rPr>
        <w:t>SU</w:t>
      </w:r>
      <w:r>
        <w:rPr>
          <w:color w:val="000000" w:themeColor="text1"/>
          <w:szCs w:val="20"/>
          <w:lang w:val="en-GB"/>
        </w:rPr>
        <w:t>)</w:t>
      </w:r>
    </w:p>
    <w:p>
      <w:pPr>
        <w:pStyle w:val="Normal"/>
        <w:rPr>
          <w:rFonts w:cs="Arial"/>
          <w:szCs w:val="20"/>
          <w:lang w:val="en-GB"/>
        </w:rPr>
      </w:pPr>
      <w:r>
        <w:rPr>
          <w:rFonts w:cs="Arial"/>
          <w:szCs w:val="20"/>
          <w:lang w:val="en-GB"/>
        </w:rPr>
      </w:r>
    </w:p>
    <w:tbl>
      <w:tblPr>
        <w:tblW w:w="9620" w:type="dxa"/>
        <w:jc w:val="left"/>
        <w:tblInd w:w="-5" w:type="dxa"/>
        <w:tblCellMar>
          <w:top w:w="0" w:type="dxa"/>
          <w:left w:w="70" w:type="dxa"/>
          <w:bottom w:w="0" w:type="dxa"/>
          <w:right w:w="70" w:type="dxa"/>
        </w:tblCellMar>
        <w:tblLook w:val="04a0" w:noHBand="0" w:noVBand="1" w:firstColumn="1" w:lastRow="0" w:lastColumn="0" w:firstRow="1"/>
      </w:tblPr>
      <w:tblGrid>
        <w:gridCol w:w="1999"/>
        <w:gridCol w:w="1361"/>
        <w:gridCol w:w="1360"/>
        <w:gridCol w:w="1359"/>
        <w:gridCol w:w="3541"/>
      </w:tblGrid>
      <w:tr>
        <w:trPr>
          <w:trHeight w:val="600" w:hRule="atLeast"/>
        </w:trPr>
        <w:tc>
          <w:tcPr>
            <w:tcW w:w="1999" w:type="dxa"/>
            <w:tcBorders>
              <w:bottom w:val="single" w:sz="4" w:space="0" w:color="000000"/>
              <w:right w:val="single" w:sz="4" w:space="0" w:color="000000"/>
            </w:tcBorders>
            <w:shd w:color="auto" w:fill="FFFFFF" w:themeFill="background1" w:val="clear"/>
            <w:vAlign w:val="center"/>
          </w:tcPr>
          <w:p>
            <w:pPr>
              <w:pStyle w:val="Normal"/>
              <w:spacing w:before="0" w:after="0"/>
              <w:jc w:val="center"/>
              <w:rPr>
                <w:rFonts w:ascii="Calibri" w:hAnsi="Calibri" w:cs="Calibri"/>
                <w:b/>
                <w:b/>
                <w:bCs/>
                <w:lang w:val="de-DE" w:eastAsia="de-DE"/>
              </w:rPr>
            </w:pPr>
            <w:r>
              <w:rPr>
                <w:rFonts w:cs="Calibri"/>
                <w:b/>
                <w:bCs/>
                <w:lang w:val="en-GB" w:eastAsia="de-DE"/>
              </w:rPr>
              <w:t>T5.3</w:t>
            </w:r>
            <w:r>
              <w:rPr>
                <w:rFonts w:cs="Calibri"/>
                <w:b/>
                <w:bCs/>
                <w:lang w:val="de-DE" w:eastAsia="de-DE"/>
              </w:rPr>
              <w:t> </w:t>
            </w:r>
          </w:p>
        </w:tc>
        <w:tc>
          <w:tcPr>
            <w:tcW w:w="1361" w:type="dxa"/>
            <w:tcBorders>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0"/>
              <w:jc w:val="center"/>
              <w:rPr>
                <w:rFonts w:ascii="Calibri" w:hAnsi="Calibri" w:cs="Calibri"/>
                <w:b/>
                <w:b/>
                <w:bCs/>
                <w:lang w:val="de-DE" w:eastAsia="de-DE"/>
              </w:rPr>
            </w:pPr>
            <w:r>
              <w:rPr>
                <w:rFonts w:cs="Calibri"/>
                <w:b/>
                <w:bCs/>
                <w:lang w:val="en-GB" w:eastAsia="de-DE"/>
              </w:rPr>
              <w:t xml:space="preserve">PM </w:t>
              <w:br/>
              <w:t xml:space="preserve">formerly </w:t>
            </w:r>
          </w:p>
        </w:tc>
        <w:tc>
          <w:tcPr>
            <w:tcW w:w="1360" w:type="dxa"/>
            <w:tcBorders>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0"/>
              <w:jc w:val="center"/>
              <w:rPr>
                <w:rFonts w:ascii="Calibri" w:hAnsi="Calibri" w:cs="Calibri"/>
                <w:b/>
                <w:b/>
                <w:bCs/>
                <w:lang w:val="de-DE" w:eastAsia="de-DE"/>
              </w:rPr>
            </w:pPr>
            <w:r>
              <w:rPr>
                <w:rFonts w:cs="Calibri"/>
                <w:b/>
                <w:color w:val="0000FF"/>
                <w:lang w:val="de-DE" w:eastAsia="de-DE"/>
              </w:rPr>
              <w:t>PM modification</w:t>
            </w:r>
          </w:p>
        </w:tc>
        <w:tc>
          <w:tcPr>
            <w:tcW w:w="1359" w:type="dxa"/>
            <w:tcBorders>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0"/>
              <w:jc w:val="center"/>
              <w:rPr>
                <w:rFonts w:ascii="Calibri" w:hAnsi="Calibri" w:cs="Calibri"/>
                <w:b/>
                <w:b/>
                <w:bCs/>
                <w:lang w:val="de-DE" w:eastAsia="de-DE"/>
              </w:rPr>
            </w:pPr>
            <w:r>
              <w:rPr>
                <w:rFonts w:cs="Calibri"/>
                <w:b/>
                <w:bCs/>
                <w:lang w:val="en-GB" w:eastAsia="de-DE"/>
              </w:rPr>
              <w:t>Final PM</w:t>
            </w:r>
          </w:p>
        </w:tc>
        <w:tc>
          <w:tcPr>
            <w:tcW w:w="3541" w:type="dxa"/>
            <w:tcBorders>
              <w:left w:val="single" w:sz="4" w:space="0" w:color="000000"/>
              <w:bottom w:val="single" w:sz="4" w:space="0" w:color="000000"/>
            </w:tcBorders>
            <w:shd w:color="auto" w:fill="FFFFFF" w:themeFill="background1" w:val="clear"/>
            <w:vAlign w:val="center"/>
          </w:tcPr>
          <w:p>
            <w:pPr>
              <w:pStyle w:val="Normal"/>
              <w:spacing w:before="0" w:after="0"/>
              <w:jc w:val="center"/>
              <w:rPr>
                <w:rFonts w:ascii="Calibri" w:hAnsi="Calibri" w:cs="Calibri"/>
                <w:b/>
                <w:b/>
                <w:bCs/>
                <w:lang w:val="de-DE" w:eastAsia="de-DE"/>
              </w:rPr>
            </w:pPr>
            <w:r>
              <w:rPr>
                <w:rFonts w:cs="Calibri"/>
                <w:b/>
                <w:bCs/>
                <w:lang w:val="en-GB" w:eastAsia="de-DE"/>
              </w:rPr>
              <w:t>Comments</w:t>
            </w:r>
          </w:p>
        </w:tc>
      </w:tr>
      <w:tr>
        <w:trPr>
          <w:trHeight w:val="300" w:hRule="atLeast"/>
        </w:trPr>
        <w:tc>
          <w:tcPr>
            <w:tcW w:w="1999" w:type="dxa"/>
            <w:tcBorders>
              <w:top w:val="single" w:sz="4" w:space="0" w:color="000000"/>
              <w:bottom w:val="single" w:sz="4" w:space="0" w:color="000000"/>
              <w:right w:val="single" w:sz="4" w:space="0" w:color="000000"/>
            </w:tcBorders>
            <w:shd w:color="auto" w:fill="FFFFFF" w:themeFill="background1" w:val="clear"/>
            <w:vAlign w:val="center"/>
          </w:tcPr>
          <w:p>
            <w:pPr>
              <w:pStyle w:val="Normal"/>
              <w:spacing w:before="0" w:after="0"/>
              <w:rPr>
                <w:rFonts w:ascii="Calibri" w:hAnsi="Calibri" w:cs="Calibri"/>
                <w:b/>
                <w:b/>
                <w:bCs/>
                <w:lang w:val="de-DE" w:eastAsia="de-DE"/>
              </w:rPr>
            </w:pPr>
            <w:r>
              <w:rPr>
                <w:rFonts w:cs="Calibri"/>
                <w:b/>
                <w:bCs/>
                <w:lang w:val="en-GB" w:eastAsia="de-DE"/>
              </w:rPr>
              <w:t xml:space="preserve">MESRS (lead) </w:t>
            </w:r>
          </w:p>
        </w:tc>
        <w:tc>
          <w:tcPr>
            <w:tcW w:w="136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0"/>
              <w:jc w:val="center"/>
              <w:rPr>
                <w:rFonts w:ascii="Calibri" w:hAnsi="Calibri" w:cs="Calibri"/>
                <w:lang w:val="de-DE" w:eastAsia="de-DE"/>
              </w:rPr>
            </w:pPr>
            <w:r>
              <w:rPr>
                <w:rFonts w:cs="Calibri"/>
                <w:lang w:val="en-GB" w:eastAsia="de-DE"/>
              </w:rPr>
              <w:t>3</w:t>
            </w:r>
          </w:p>
        </w:tc>
        <w:tc>
          <w:tcPr>
            <w:tcW w:w="136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0"/>
              <w:jc w:val="center"/>
              <w:rPr>
                <w:rFonts w:ascii="Calibri" w:hAnsi="Calibri" w:cs="Calibri"/>
                <w:lang w:val="de-DE" w:eastAsia="de-DE"/>
              </w:rPr>
            </w:pPr>
            <w:r>
              <w:rPr>
                <w:rFonts w:cs="Calibri"/>
                <w:b/>
                <w:color w:val="0000FF"/>
                <w:lang w:val="de-DE" w:eastAsia="de-DE"/>
              </w:rPr>
              <w:t>2</w:t>
            </w:r>
          </w:p>
        </w:tc>
        <w:tc>
          <w:tcPr>
            <w:tcW w:w="135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0"/>
              <w:jc w:val="center"/>
              <w:rPr>
                <w:rFonts w:ascii="Calibri" w:hAnsi="Calibri" w:cs="Calibri"/>
                <w:b/>
                <w:b/>
                <w:bCs/>
                <w:lang w:val="de-DE" w:eastAsia="de-DE"/>
              </w:rPr>
            </w:pPr>
            <w:r>
              <w:rPr>
                <w:rFonts w:cs="Calibri"/>
                <w:b/>
                <w:bCs/>
                <w:lang w:val="en-GB" w:eastAsia="de-DE"/>
              </w:rPr>
              <w:t>5</w:t>
            </w:r>
          </w:p>
        </w:tc>
        <w:tc>
          <w:tcPr>
            <w:tcW w:w="3541" w:type="dxa"/>
            <w:tcBorders>
              <w:top w:val="single" w:sz="4" w:space="0" w:color="000000"/>
              <w:left w:val="single" w:sz="4" w:space="0" w:color="000000"/>
              <w:bottom w:val="single" w:sz="4" w:space="0" w:color="000000"/>
            </w:tcBorders>
            <w:shd w:color="auto" w:fill="FFFFFF" w:themeFill="background1" w:val="clear"/>
            <w:vAlign w:val="center"/>
          </w:tcPr>
          <w:p>
            <w:pPr>
              <w:pStyle w:val="Normal"/>
              <w:spacing w:before="0" w:after="0"/>
              <w:jc w:val="center"/>
              <w:rPr>
                <w:rFonts w:ascii="Calibri" w:hAnsi="Calibri" w:cs="Calibri"/>
                <w:lang w:val="de-DE" w:eastAsia="de-DE"/>
              </w:rPr>
            </w:pPr>
            <w:r>
              <w:rPr>
                <w:rFonts w:cs="Calibri"/>
                <w:lang w:val="de-DE" w:eastAsia="de-DE"/>
              </w:rPr>
              <w:t> </w:t>
            </w:r>
          </w:p>
        </w:tc>
      </w:tr>
      <w:tr>
        <w:trPr>
          <w:trHeight w:val="300" w:hRule="atLeast"/>
        </w:trPr>
        <w:tc>
          <w:tcPr>
            <w:tcW w:w="1999" w:type="dxa"/>
            <w:tcBorders>
              <w:top w:val="single" w:sz="4" w:space="0" w:color="000000"/>
              <w:bottom w:val="single" w:sz="4" w:space="0" w:color="000000"/>
              <w:right w:val="single" w:sz="4" w:space="0" w:color="000000"/>
            </w:tcBorders>
            <w:shd w:color="auto" w:fill="FFFFFF" w:themeFill="background1" w:val="clear"/>
            <w:vAlign w:val="center"/>
          </w:tcPr>
          <w:p>
            <w:pPr>
              <w:pStyle w:val="Normal"/>
              <w:spacing w:before="0" w:after="0"/>
              <w:rPr>
                <w:rFonts w:ascii="Calibri" w:hAnsi="Calibri" w:cs="Calibri"/>
                <w:b/>
                <w:b/>
                <w:bCs/>
                <w:lang w:val="de-DE" w:eastAsia="de-DE"/>
              </w:rPr>
            </w:pPr>
            <w:r>
              <w:rPr>
                <w:rFonts w:cs="Calibri"/>
                <w:b/>
                <w:bCs/>
                <w:lang w:val="en-GB" w:eastAsia="de-DE"/>
              </w:rPr>
              <w:t xml:space="preserve">ZSI (lead) </w:t>
            </w:r>
          </w:p>
        </w:tc>
        <w:tc>
          <w:tcPr>
            <w:tcW w:w="136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0"/>
              <w:jc w:val="center"/>
              <w:rPr>
                <w:rFonts w:ascii="Calibri" w:hAnsi="Calibri" w:cs="Calibri"/>
                <w:lang w:val="de-DE" w:eastAsia="de-DE"/>
              </w:rPr>
            </w:pPr>
            <w:r>
              <w:rPr>
                <w:rFonts w:cs="Calibri"/>
                <w:lang w:val="en-GB" w:eastAsia="de-DE"/>
              </w:rPr>
              <w:t>2</w:t>
            </w:r>
          </w:p>
        </w:tc>
        <w:tc>
          <w:tcPr>
            <w:tcW w:w="136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0"/>
              <w:jc w:val="center"/>
              <w:rPr>
                <w:rFonts w:ascii="Calibri" w:hAnsi="Calibri" w:cs="Calibri"/>
                <w:lang w:val="de-DE" w:eastAsia="de-DE"/>
              </w:rPr>
            </w:pPr>
            <w:r>
              <w:rPr>
                <w:rFonts w:cs="Calibri"/>
                <w:lang w:val="en-GB" w:eastAsia="de-DE"/>
              </w:rPr>
              <w:t>0</w:t>
            </w:r>
          </w:p>
        </w:tc>
        <w:tc>
          <w:tcPr>
            <w:tcW w:w="135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0"/>
              <w:jc w:val="center"/>
              <w:rPr>
                <w:rFonts w:ascii="Calibri" w:hAnsi="Calibri" w:cs="Calibri"/>
                <w:b/>
                <w:b/>
                <w:bCs/>
                <w:lang w:val="de-DE" w:eastAsia="de-DE"/>
              </w:rPr>
            </w:pPr>
            <w:r>
              <w:rPr>
                <w:rFonts w:cs="Calibri"/>
                <w:b/>
                <w:bCs/>
                <w:lang w:val="de-DE" w:eastAsia="de-DE"/>
              </w:rPr>
              <w:t>2</w:t>
            </w:r>
          </w:p>
        </w:tc>
        <w:tc>
          <w:tcPr>
            <w:tcW w:w="3541" w:type="dxa"/>
            <w:tcBorders>
              <w:top w:val="single" w:sz="4" w:space="0" w:color="000000"/>
              <w:left w:val="single" w:sz="4" w:space="0" w:color="000000"/>
              <w:bottom w:val="single" w:sz="4" w:space="0" w:color="000000"/>
            </w:tcBorders>
            <w:shd w:color="auto" w:fill="FFFFFF" w:themeFill="background1" w:val="clear"/>
            <w:vAlign w:val="center"/>
          </w:tcPr>
          <w:p>
            <w:pPr>
              <w:pStyle w:val="Normal"/>
              <w:spacing w:before="0" w:after="0"/>
              <w:jc w:val="center"/>
              <w:rPr>
                <w:rFonts w:ascii="Calibri" w:hAnsi="Calibri" w:cs="Calibri"/>
                <w:lang w:val="de-DE" w:eastAsia="de-DE"/>
              </w:rPr>
            </w:pPr>
            <w:r>
              <w:rPr>
                <w:rFonts w:cs="Calibri"/>
                <w:lang w:val="de-DE" w:eastAsia="de-DE"/>
              </w:rPr>
              <w:t> </w:t>
            </w:r>
          </w:p>
        </w:tc>
      </w:tr>
      <w:tr>
        <w:trPr>
          <w:trHeight w:val="300" w:hRule="atLeast"/>
        </w:trPr>
        <w:tc>
          <w:tcPr>
            <w:tcW w:w="1999" w:type="dxa"/>
            <w:tcBorders>
              <w:top w:val="single" w:sz="4" w:space="0" w:color="000000"/>
              <w:bottom w:val="single" w:sz="4" w:space="0" w:color="000000"/>
              <w:right w:val="single" w:sz="4" w:space="0" w:color="000000"/>
            </w:tcBorders>
            <w:shd w:color="auto" w:fill="FFFFFF" w:themeFill="background1" w:val="clear"/>
            <w:vAlign w:val="center"/>
          </w:tcPr>
          <w:p>
            <w:pPr>
              <w:pStyle w:val="Normal"/>
              <w:spacing w:before="0" w:after="0"/>
              <w:rPr>
                <w:rFonts w:ascii="Calibri" w:hAnsi="Calibri" w:cs="Calibri"/>
                <w:b/>
                <w:b/>
                <w:bCs/>
                <w:lang w:val="de-DE" w:eastAsia="de-DE"/>
              </w:rPr>
            </w:pPr>
            <w:r>
              <w:rPr>
                <w:rFonts w:cs="Calibri"/>
                <w:b/>
                <w:bCs/>
                <w:lang w:val="en-GB" w:eastAsia="de-DE"/>
              </w:rPr>
              <w:t xml:space="preserve">PAUWES </w:t>
            </w:r>
          </w:p>
        </w:tc>
        <w:tc>
          <w:tcPr>
            <w:tcW w:w="136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0"/>
              <w:jc w:val="center"/>
              <w:rPr>
                <w:rFonts w:ascii="Calibri" w:hAnsi="Calibri" w:cs="Calibri"/>
                <w:lang w:val="de-DE" w:eastAsia="de-DE"/>
              </w:rPr>
            </w:pPr>
            <w:r>
              <w:rPr>
                <w:rFonts w:cs="Calibri"/>
                <w:lang w:val="en-GB" w:eastAsia="de-DE"/>
              </w:rPr>
              <w:t>2</w:t>
            </w:r>
          </w:p>
        </w:tc>
        <w:tc>
          <w:tcPr>
            <w:tcW w:w="136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0"/>
              <w:jc w:val="center"/>
              <w:rPr>
                <w:rFonts w:ascii="Calibri" w:hAnsi="Calibri" w:cs="Calibri"/>
                <w:lang w:val="de-DE" w:eastAsia="de-DE"/>
              </w:rPr>
            </w:pPr>
            <w:r>
              <w:rPr>
                <w:rFonts w:cs="Calibri"/>
                <w:b/>
                <w:color w:val="0000FF"/>
                <w:lang w:val="de-DE" w:eastAsia="de-DE"/>
              </w:rPr>
              <w:t>-2</w:t>
            </w:r>
          </w:p>
        </w:tc>
        <w:tc>
          <w:tcPr>
            <w:tcW w:w="135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0"/>
              <w:jc w:val="center"/>
              <w:rPr>
                <w:rFonts w:ascii="Calibri" w:hAnsi="Calibri" w:cs="Calibri"/>
                <w:b/>
                <w:b/>
                <w:bCs/>
                <w:lang w:val="de-DE" w:eastAsia="de-DE"/>
              </w:rPr>
            </w:pPr>
            <w:r>
              <w:rPr>
                <w:rFonts w:cs="Calibri"/>
                <w:b/>
                <w:bCs/>
                <w:lang w:val="de-DE" w:eastAsia="de-DE"/>
              </w:rPr>
              <w:t>0</w:t>
            </w:r>
          </w:p>
        </w:tc>
        <w:tc>
          <w:tcPr>
            <w:tcW w:w="3541" w:type="dxa"/>
            <w:tcBorders>
              <w:top w:val="single" w:sz="4" w:space="0" w:color="000000"/>
              <w:left w:val="single" w:sz="4" w:space="0" w:color="000000"/>
              <w:bottom w:val="single" w:sz="4" w:space="0" w:color="000000"/>
            </w:tcBorders>
            <w:shd w:color="auto" w:fill="FFFFFF" w:themeFill="background1" w:val="clear"/>
            <w:vAlign w:val="center"/>
          </w:tcPr>
          <w:p>
            <w:pPr>
              <w:pStyle w:val="Normal"/>
              <w:spacing w:before="0" w:after="0"/>
              <w:jc w:val="center"/>
              <w:rPr>
                <w:rFonts w:ascii="Calibri" w:hAnsi="Calibri" w:cs="Calibri"/>
                <w:lang w:val="de-DE" w:eastAsia="de-DE"/>
              </w:rPr>
            </w:pPr>
            <w:r>
              <w:rPr>
                <w:rFonts w:cs="Calibri"/>
                <w:lang w:val="de-DE" w:eastAsia="de-DE"/>
              </w:rPr>
              <w:t> </w:t>
            </w:r>
          </w:p>
        </w:tc>
      </w:tr>
      <w:tr>
        <w:trPr>
          <w:trHeight w:val="300" w:hRule="atLeast"/>
        </w:trPr>
        <w:tc>
          <w:tcPr>
            <w:tcW w:w="1999" w:type="dxa"/>
            <w:tcBorders>
              <w:top w:val="single" w:sz="4" w:space="0" w:color="000000"/>
              <w:bottom w:val="single" w:sz="4" w:space="0" w:color="000000"/>
              <w:right w:val="single" w:sz="4" w:space="0" w:color="000000"/>
            </w:tcBorders>
            <w:shd w:color="auto" w:fill="FFFFFF" w:themeFill="background1" w:val="clear"/>
            <w:vAlign w:val="center"/>
          </w:tcPr>
          <w:p>
            <w:pPr>
              <w:pStyle w:val="Normal"/>
              <w:spacing w:before="0" w:after="0"/>
              <w:rPr>
                <w:rFonts w:ascii="Calibri" w:hAnsi="Calibri" w:cs="Calibri"/>
                <w:b/>
                <w:b/>
                <w:bCs/>
                <w:lang w:val="de-DE" w:eastAsia="de-DE"/>
              </w:rPr>
            </w:pPr>
            <w:r>
              <w:rPr>
                <w:rFonts w:cs="Calibri"/>
                <w:b/>
                <w:bCs/>
                <w:lang w:val="en-GB" w:eastAsia="de-DE"/>
              </w:rPr>
              <w:t>DLR</w:t>
            </w:r>
          </w:p>
        </w:tc>
        <w:tc>
          <w:tcPr>
            <w:tcW w:w="136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0"/>
              <w:jc w:val="center"/>
              <w:rPr>
                <w:rFonts w:ascii="Calibri" w:hAnsi="Calibri" w:cs="Calibri"/>
                <w:lang w:val="de-DE" w:eastAsia="de-DE"/>
              </w:rPr>
            </w:pPr>
            <w:r>
              <w:rPr>
                <w:rFonts w:cs="Calibri"/>
                <w:lang w:val="en-GB" w:eastAsia="de-DE"/>
              </w:rPr>
              <w:t>2</w:t>
            </w:r>
          </w:p>
        </w:tc>
        <w:tc>
          <w:tcPr>
            <w:tcW w:w="136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0"/>
              <w:jc w:val="center"/>
              <w:rPr>
                <w:rFonts w:ascii="Calibri" w:hAnsi="Calibri" w:cs="Calibri"/>
                <w:lang w:val="de-DE" w:eastAsia="de-DE"/>
              </w:rPr>
            </w:pPr>
            <w:r>
              <w:rPr>
                <w:rFonts w:cs="Calibri"/>
                <w:b/>
                <w:color w:val="0000FF"/>
                <w:lang w:val="de-DE" w:eastAsia="de-DE"/>
              </w:rPr>
              <w:t>-2</w:t>
            </w:r>
          </w:p>
        </w:tc>
        <w:tc>
          <w:tcPr>
            <w:tcW w:w="135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0"/>
              <w:jc w:val="center"/>
              <w:rPr>
                <w:rFonts w:ascii="Calibri" w:hAnsi="Calibri" w:cs="Calibri"/>
                <w:b/>
                <w:b/>
                <w:bCs/>
                <w:lang w:val="de-DE" w:eastAsia="de-DE"/>
              </w:rPr>
            </w:pPr>
            <w:r>
              <w:rPr>
                <w:rFonts w:cs="Calibri"/>
                <w:b/>
                <w:bCs/>
                <w:lang w:val="de-DE" w:eastAsia="de-DE"/>
              </w:rPr>
              <w:t>0</w:t>
            </w:r>
          </w:p>
        </w:tc>
        <w:tc>
          <w:tcPr>
            <w:tcW w:w="3541" w:type="dxa"/>
            <w:tcBorders>
              <w:top w:val="single" w:sz="4" w:space="0" w:color="000000"/>
              <w:left w:val="single" w:sz="4" w:space="0" w:color="000000"/>
              <w:bottom w:val="single" w:sz="4" w:space="0" w:color="000000"/>
            </w:tcBorders>
            <w:shd w:color="auto" w:fill="FFFFFF" w:themeFill="background1" w:val="clear"/>
            <w:vAlign w:val="center"/>
          </w:tcPr>
          <w:p>
            <w:pPr>
              <w:pStyle w:val="Normal"/>
              <w:spacing w:before="0" w:after="0"/>
              <w:jc w:val="center"/>
              <w:rPr>
                <w:rFonts w:ascii="Calibri" w:hAnsi="Calibri" w:cs="Calibri"/>
                <w:lang w:val="de-DE" w:eastAsia="de-DE"/>
              </w:rPr>
            </w:pPr>
            <w:r>
              <w:rPr>
                <w:rFonts w:cs="Calibri"/>
                <w:lang w:val="de-DE" w:eastAsia="de-DE"/>
              </w:rPr>
              <w:t> </w:t>
            </w:r>
          </w:p>
        </w:tc>
      </w:tr>
      <w:tr>
        <w:trPr>
          <w:trHeight w:val="300" w:hRule="atLeast"/>
        </w:trPr>
        <w:tc>
          <w:tcPr>
            <w:tcW w:w="1999" w:type="dxa"/>
            <w:tcBorders>
              <w:top w:val="single" w:sz="4" w:space="0" w:color="000000"/>
              <w:bottom w:val="single" w:sz="4" w:space="0" w:color="000000"/>
              <w:right w:val="single" w:sz="4" w:space="0" w:color="000000"/>
            </w:tcBorders>
            <w:shd w:color="auto" w:fill="FFFFFF" w:themeFill="background1" w:val="clear"/>
            <w:vAlign w:val="center"/>
          </w:tcPr>
          <w:p>
            <w:pPr>
              <w:pStyle w:val="Normal"/>
              <w:spacing w:before="0" w:after="0"/>
              <w:rPr>
                <w:rFonts w:ascii="Calibri" w:hAnsi="Calibri" w:cs="Calibri"/>
                <w:b/>
                <w:b/>
                <w:bCs/>
                <w:lang w:val="de-DE" w:eastAsia="de-DE"/>
              </w:rPr>
            </w:pPr>
            <w:r>
              <w:rPr>
                <w:rFonts w:cs="Calibri"/>
                <w:b/>
                <w:bCs/>
                <w:lang w:val="en-GB" w:eastAsia="de-DE"/>
              </w:rPr>
              <w:t>DSI</w:t>
            </w:r>
          </w:p>
        </w:tc>
        <w:tc>
          <w:tcPr>
            <w:tcW w:w="136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0"/>
              <w:jc w:val="center"/>
              <w:rPr>
                <w:rFonts w:ascii="Calibri" w:hAnsi="Calibri" w:cs="Calibri"/>
                <w:lang w:val="de-DE" w:eastAsia="de-DE"/>
              </w:rPr>
            </w:pPr>
            <w:r>
              <w:rPr>
                <w:rFonts w:cs="Calibri"/>
                <w:lang w:val="en-GB" w:eastAsia="de-DE"/>
              </w:rPr>
              <w:t>0</w:t>
            </w:r>
          </w:p>
        </w:tc>
        <w:tc>
          <w:tcPr>
            <w:tcW w:w="136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0"/>
              <w:jc w:val="center"/>
              <w:rPr>
                <w:rFonts w:ascii="Calibri" w:hAnsi="Calibri" w:cs="Calibri"/>
                <w:b/>
                <w:b/>
                <w:color w:val="0000FF"/>
                <w:lang w:val="de-DE" w:eastAsia="de-DE"/>
              </w:rPr>
            </w:pPr>
            <w:r>
              <w:rPr>
                <w:rFonts w:cs="Calibri"/>
                <w:b/>
                <w:color w:val="0000FF"/>
                <w:lang w:val="de-DE" w:eastAsia="de-DE"/>
              </w:rPr>
              <w:t>2</w:t>
            </w:r>
          </w:p>
        </w:tc>
        <w:tc>
          <w:tcPr>
            <w:tcW w:w="135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0"/>
              <w:jc w:val="center"/>
              <w:rPr>
                <w:rFonts w:ascii="Calibri" w:hAnsi="Calibri" w:cs="Calibri"/>
                <w:b/>
                <w:b/>
                <w:bCs/>
                <w:lang w:val="de-DE" w:eastAsia="de-DE"/>
              </w:rPr>
            </w:pPr>
            <w:r>
              <w:rPr>
                <w:rFonts w:cs="Calibri"/>
                <w:b/>
                <w:bCs/>
                <w:lang w:val="de-DE" w:eastAsia="de-DE"/>
              </w:rPr>
              <w:t>2</w:t>
            </w:r>
          </w:p>
        </w:tc>
        <w:tc>
          <w:tcPr>
            <w:tcW w:w="3541" w:type="dxa"/>
            <w:tcBorders>
              <w:top w:val="single" w:sz="4" w:space="0" w:color="000000"/>
              <w:left w:val="single" w:sz="4" w:space="0" w:color="000000"/>
              <w:bottom w:val="single" w:sz="4" w:space="0" w:color="000000"/>
            </w:tcBorders>
            <w:shd w:color="auto" w:fill="FFFFFF" w:themeFill="background1" w:val="clear"/>
            <w:vAlign w:val="center"/>
          </w:tcPr>
          <w:p>
            <w:pPr>
              <w:pStyle w:val="Normal"/>
              <w:spacing w:before="0" w:after="0"/>
              <w:jc w:val="center"/>
              <w:rPr>
                <w:rFonts w:ascii="Calibri" w:hAnsi="Calibri" w:cs="Calibri"/>
                <w:lang w:val="de-DE" w:eastAsia="de-DE"/>
              </w:rPr>
            </w:pPr>
            <w:r>
              <w:rPr>
                <w:rFonts w:cs="Calibri"/>
                <w:lang w:val="de-DE" w:eastAsia="de-DE"/>
              </w:rPr>
              <w:t> </w:t>
            </w:r>
          </w:p>
        </w:tc>
      </w:tr>
      <w:tr>
        <w:trPr>
          <w:trHeight w:val="300" w:hRule="atLeast"/>
        </w:trPr>
        <w:tc>
          <w:tcPr>
            <w:tcW w:w="1999" w:type="dxa"/>
            <w:tcBorders>
              <w:top w:val="single" w:sz="4" w:space="0" w:color="000000"/>
              <w:bottom w:val="single" w:sz="4" w:space="0" w:color="000000"/>
              <w:right w:val="single" w:sz="4" w:space="0" w:color="000000"/>
            </w:tcBorders>
            <w:shd w:color="auto" w:fill="FFFFFF" w:themeFill="background1" w:val="clear"/>
            <w:vAlign w:val="center"/>
          </w:tcPr>
          <w:p>
            <w:pPr>
              <w:pStyle w:val="Normal"/>
              <w:spacing w:before="0" w:after="0"/>
              <w:rPr>
                <w:rFonts w:ascii="Calibri" w:hAnsi="Calibri" w:cs="Calibri"/>
                <w:b/>
                <w:b/>
                <w:bCs/>
                <w:lang w:val="de-DE" w:eastAsia="de-DE"/>
              </w:rPr>
            </w:pPr>
            <w:r>
              <w:rPr>
                <w:rFonts w:cs="Calibri"/>
                <w:b/>
                <w:bCs/>
                <w:lang w:val="en-GB" w:eastAsia="de-DE"/>
              </w:rPr>
              <w:t xml:space="preserve">SU </w:t>
            </w:r>
          </w:p>
        </w:tc>
        <w:tc>
          <w:tcPr>
            <w:tcW w:w="136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0"/>
              <w:jc w:val="center"/>
              <w:rPr>
                <w:rFonts w:ascii="Calibri" w:hAnsi="Calibri" w:cs="Calibri"/>
                <w:lang w:val="de-DE" w:eastAsia="de-DE"/>
              </w:rPr>
            </w:pPr>
            <w:r>
              <w:rPr>
                <w:rFonts w:cs="Calibri"/>
                <w:lang w:val="en-GB" w:eastAsia="de-DE"/>
              </w:rPr>
              <w:t>0</w:t>
            </w:r>
          </w:p>
        </w:tc>
        <w:tc>
          <w:tcPr>
            <w:tcW w:w="136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0"/>
              <w:jc w:val="center"/>
              <w:rPr>
                <w:rFonts w:ascii="Calibri" w:hAnsi="Calibri" w:cs="Calibri"/>
                <w:b/>
                <w:b/>
                <w:color w:val="0000FF"/>
                <w:lang w:val="de-DE" w:eastAsia="de-DE"/>
              </w:rPr>
            </w:pPr>
            <w:r>
              <w:rPr>
                <w:rFonts w:cs="Calibri"/>
                <w:b/>
                <w:color w:val="0000FF"/>
                <w:lang w:val="de-DE" w:eastAsia="de-DE"/>
              </w:rPr>
              <w:t>2</w:t>
            </w:r>
          </w:p>
        </w:tc>
        <w:tc>
          <w:tcPr>
            <w:tcW w:w="135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0"/>
              <w:jc w:val="center"/>
              <w:rPr>
                <w:rFonts w:ascii="Calibri" w:hAnsi="Calibri" w:cs="Calibri"/>
                <w:b/>
                <w:b/>
                <w:bCs/>
                <w:lang w:val="de-DE" w:eastAsia="de-DE"/>
              </w:rPr>
            </w:pPr>
            <w:r>
              <w:rPr>
                <w:rFonts w:cs="Calibri"/>
                <w:b/>
                <w:bCs/>
                <w:lang w:val="de-DE" w:eastAsia="de-DE"/>
              </w:rPr>
              <w:t>2</w:t>
            </w:r>
          </w:p>
        </w:tc>
        <w:tc>
          <w:tcPr>
            <w:tcW w:w="3541" w:type="dxa"/>
            <w:tcBorders>
              <w:top w:val="single" w:sz="4" w:space="0" w:color="000000"/>
              <w:left w:val="single" w:sz="4" w:space="0" w:color="000000"/>
              <w:bottom w:val="single" w:sz="4" w:space="0" w:color="000000"/>
            </w:tcBorders>
            <w:shd w:color="auto" w:fill="FFFFFF" w:themeFill="background1" w:val="clear"/>
            <w:vAlign w:val="center"/>
          </w:tcPr>
          <w:p>
            <w:pPr>
              <w:pStyle w:val="Normal"/>
              <w:spacing w:before="0" w:after="0"/>
              <w:jc w:val="center"/>
              <w:rPr>
                <w:rFonts w:ascii="Calibri" w:hAnsi="Calibri" w:cs="Calibri"/>
                <w:lang w:val="de-DE" w:eastAsia="de-DE"/>
              </w:rPr>
            </w:pPr>
            <w:r>
              <w:rPr>
                <w:rFonts w:cs="Calibri"/>
                <w:lang w:val="de-DE" w:eastAsia="de-DE"/>
              </w:rPr>
              <w:t> </w:t>
            </w:r>
          </w:p>
        </w:tc>
      </w:tr>
      <w:tr>
        <w:trPr>
          <w:trHeight w:val="300" w:hRule="atLeast"/>
        </w:trPr>
        <w:tc>
          <w:tcPr>
            <w:tcW w:w="1999" w:type="dxa"/>
            <w:tcBorders>
              <w:top w:val="single" w:sz="4" w:space="0" w:color="000000"/>
              <w:bottom w:val="single" w:sz="4" w:space="0" w:color="000000"/>
              <w:right w:val="single" w:sz="4" w:space="0" w:color="000000"/>
            </w:tcBorders>
            <w:shd w:color="auto" w:fill="BFBFBF" w:themeFill="background1" w:themeFillShade="bf" w:val="clear"/>
            <w:vAlign w:val="center"/>
          </w:tcPr>
          <w:p>
            <w:pPr>
              <w:pStyle w:val="Normal"/>
              <w:spacing w:before="0" w:after="0"/>
              <w:rPr>
                <w:rFonts w:ascii="Calibri" w:hAnsi="Calibri" w:cs="Calibri"/>
                <w:b/>
                <w:b/>
                <w:bCs/>
                <w:color w:val="000000" w:themeColor="text1"/>
                <w:lang w:val="en-GB" w:eastAsia="de-DE"/>
              </w:rPr>
            </w:pPr>
            <w:r>
              <w:rPr>
                <w:rFonts w:cs="Calibri"/>
                <w:b/>
                <w:bCs/>
                <w:color w:val="000000" w:themeColor="text1"/>
                <w:lang w:val="en-GB" w:eastAsia="de-DE"/>
              </w:rPr>
              <w:t>UNU</w:t>
            </w:r>
          </w:p>
        </w:tc>
        <w:tc>
          <w:tcPr>
            <w:tcW w:w="136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spacing w:before="0" w:after="0"/>
              <w:jc w:val="center"/>
              <w:rPr>
                <w:rFonts w:ascii="Calibri" w:hAnsi="Calibri" w:cs="Calibri"/>
                <w:color w:val="000000" w:themeColor="text1"/>
                <w:lang w:val="en-GB" w:eastAsia="de-DE"/>
              </w:rPr>
            </w:pPr>
            <w:r>
              <w:rPr>
                <w:rFonts w:cs="Calibri"/>
                <w:color w:val="000000" w:themeColor="text1"/>
                <w:lang w:val="en-GB" w:eastAsia="de-DE"/>
              </w:rPr>
              <w:t>2</w:t>
            </w:r>
          </w:p>
        </w:tc>
        <w:tc>
          <w:tcPr>
            <w:tcW w:w="136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spacing w:before="0" w:after="0"/>
              <w:jc w:val="center"/>
              <w:rPr>
                <w:rFonts w:ascii="Calibri" w:hAnsi="Calibri" w:cs="Calibri"/>
                <w:b/>
                <w:b/>
                <w:color w:val="000000" w:themeColor="text1"/>
                <w:lang w:val="de-DE" w:eastAsia="de-DE"/>
              </w:rPr>
            </w:pPr>
            <w:r>
              <w:rPr>
                <w:rFonts w:cs="Calibri"/>
                <w:b/>
                <w:color w:val="0000FF"/>
                <w:lang w:val="de-DE" w:eastAsia="de-DE"/>
              </w:rPr>
              <w:t>0</w:t>
            </w:r>
          </w:p>
        </w:tc>
        <w:tc>
          <w:tcPr>
            <w:tcW w:w="1359"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spacing w:before="0" w:after="0"/>
              <w:jc w:val="center"/>
              <w:rPr>
                <w:rFonts w:ascii="Calibri" w:hAnsi="Calibri" w:cs="Calibri"/>
                <w:b/>
                <w:b/>
                <w:bCs/>
                <w:color w:val="000000" w:themeColor="text1"/>
                <w:lang w:val="de-DE" w:eastAsia="de-DE"/>
              </w:rPr>
            </w:pPr>
            <w:r>
              <w:rPr>
                <w:rFonts w:cs="Calibri"/>
                <w:b/>
                <w:bCs/>
                <w:color w:val="000000" w:themeColor="text1"/>
                <w:lang w:val="de-DE" w:eastAsia="de-DE"/>
              </w:rPr>
              <w:t>0</w:t>
            </w:r>
          </w:p>
        </w:tc>
        <w:tc>
          <w:tcPr>
            <w:tcW w:w="3541" w:type="dxa"/>
            <w:tcBorders>
              <w:top w:val="single" w:sz="4" w:space="0" w:color="000000"/>
              <w:left w:val="single" w:sz="4" w:space="0" w:color="000000"/>
              <w:bottom w:val="single" w:sz="4" w:space="0" w:color="000000"/>
            </w:tcBorders>
            <w:shd w:color="auto" w:fill="BFBFBF" w:themeFill="background1" w:themeFillShade="bf" w:val="clear"/>
            <w:vAlign w:val="center"/>
          </w:tcPr>
          <w:p>
            <w:pPr>
              <w:pStyle w:val="Normal"/>
              <w:spacing w:before="0" w:after="0"/>
              <w:jc w:val="center"/>
              <w:rPr>
                <w:rFonts w:ascii="Calibri" w:hAnsi="Calibri" w:cs="Calibri"/>
                <w:color w:val="000000" w:themeColor="text1"/>
                <w:lang w:val="de-DE" w:eastAsia="de-DE"/>
              </w:rPr>
            </w:pPr>
            <w:r>
              <w:rPr>
                <w:rFonts w:cs="Calibri"/>
                <w:color w:val="000000" w:themeColor="text1"/>
                <w:lang w:val="de-DE" w:eastAsia="de-DE"/>
              </w:rPr>
            </w:r>
          </w:p>
        </w:tc>
      </w:tr>
      <w:tr>
        <w:trPr>
          <w:trHeight w:val="300" w:hRule="atLeast"/>
        </w:trPr>
        <w:tc>
          <w:tcPr>
            <w:tcW w:w="1999" w:type="dxa"/>
            <w:tcBorders>
              <w:top w:val="single" w:sz="4" w:space="0" w:color="000000"/>
              <w:right w:val="single" w:sz="4" w:space="0" w:color="000000"/>
            </w:tcBorders>
            <w:shd w:color="auto" w:fill="FFFFFF" w:themeFill="background1" w:val="clear"/>
            <w:vAlign w:val="center"/>
          </w:tcPr>
          <w:p>
            <w:pPr>
              <w:pStyle w:val="Normal"/>
              <w:spacing w:before="0" w:after="0"/>
              <w:rPr>
                <w:rFonts w:ascii="Calibri" w:hAnsi="Calibri" w:cs="Calibri"/>
                <w:b/>
                <w:b/>
                <w:bCs/>
                <w:color w:val="000000" w:themeColor="text1"/>
                <w:lang w:val="en-GB" w:eastAsia="de-DE"/>
              </w:rPr>
            </w:pPr>
            <w:r>
              <w:rPr>
                <w:rFonts w:cs="Calibri"/>
                <w:b/>
                <w:bCs/>
                <w:color w:val="000000" w:themeColor="text1"/>
                <w:lang w:val="en-GB" w:eastAsia="de-DE"/>
              </w:rPr>
            </w:r>
          </w:p>
        </w:tc>
        <w:tc>
          <w:tcPr>
            <w:tcW w:w="1361" w:type="dxa"/>
            <w:tcBorders>
              <w:top w:val="single" w:sz="4" w:space="0" w:color="000000"/>
              <w:left w:val="single" w:sz="4" w:space="0" w:color="000000"/>
              <w:right w:val="single" w:sz="4" w:space="0" w:color="000000"/>
            </w:tcBorders>
            <w:shd w:color="auto" w:fill="FFFFFF" w:themeFill="background1" w:val="clear"/>
            <w:vAlign w:val="center"/>
          </w:tcPr>
          <w:p>
            <w:pPr>
              <w:pStyle w:val="Normal"/>
              <w:spacing w:before="0" w:after="0"/>
              <w:jc w:val="center"/>
              <w:rPr>
                <w:rFonts w:ascii="Calibri" w:hAnsi="Calibri" w:cs="Calibri"/>
                <w:color w:val="000000" w:themeColor="text1"/>
                <w:lang w:val="en-GB" w:eastAsia="de-DE"/>
              </w:rPr>
            </w:pPr>
            <w:r>
              <w:rPr>
                <w:rFonts w:cs="Calibri"/>
                <w:color w:val="000000" w:themeColor="text1"/>
                <w:lang w:val="en-GB" w:eastAsia="de-DE"/>
              </w:rPr>
            </w:r>
          </w:p>
        </w:tc>
        <w:tc>
          <w:tcPr>
            <w:tcW w:w="1360" w:type="dxa"/>
            <w:tcBorders>
              <w:top w:val="single" w:sz="4" w:space="0" w:color="000000"/>
              <w:left w:val="single" w:sz="4" w:space="0" w:color="000000"/>
              <w:right w:val="single" w:sz="4" w:space="0" w:color="000000"/>
            </w:tcBorders>
            <w:shd w:color="auto" w:fill="FFFFFF" w:themeFill="background1" w:val="clear"/>
            <w:vAlign w:val="center"/>
          </w:tcPr>
          <w:p>
            <w:pPr>
              <w:pStyle w:val="Normal"/>
              <w:spacing w:before="0" w:after="0"/>
              <w:jc w:val="center"/>
              <w:rPr>
                <w:rFonts w:ascii="Calibri" w:hAnsi="Calibri" w:cs="Calibri"/>
                <w:b/>
                <w:b/>
                <w:color w:val="0000FF"/>
                <w:lang w:val="de-DE" w:eastAsia="de-DE"/>
              </w:rPr>
            </w:pPr>
            <w:r>
              <w:rPr>
                <w:rFonts w:cs="Calibri"/>
                <w:b/>
                <w:color w:val="0000FF"/>
                <w:lang w:val="de-DE" w:eastAsia="de-DE"/>
              </w:rPr>
            </w:r>
          </w:p>
        </w:tc>
        <w:tc>
          <w:tcPr>
            <w:tcW w:w="1359" w:type="dxa"/>
            <w:tcBorders>
              <w:top w:val="single" w:sz="4" w:space="0" w:color="000000"/>
              <w:left w:val="single" w:sz="4" w:space="0" w:color="000000"/>
              <w:right w:val="single" w:sz="4" w:space="0" w:color="000000"/>
            </w:tcBorders>
            <w:shd w:color="auto" w:fill="FFFFFF" w:themeFill="background1" w:val="clear"/>
            <w:vAlign w:val="center"/>
          </w:tcPr>
          <w:p>
            <w:pPr>
              <w:pStyle w:val="Normal"/>
              <w:spacing w:before="0" w:after="0"/>
              <w:jc w:val="center"/>
              <w:rPr>
                <w:rFonts w:ascii="Calibri" w:hAnsi="Calibri" w:cs="Calibri"/>
                <w:b/>
                <w:b/>
                <w:bCs/>
                <w:color w:val="000000" w:themeColor="text1"/>
                <w:lang w:val="de-DE" w:eastAsia="de-DE"/>
              </w:rPr>
            </w:pPr>
            <w:r>
              <w:rPr>
                <w:rFonts w:cs="Calibri"/>
                <w:b/>
                <w:bCs/>
                <w:color w:val="000000" w:themeColor="text1"/>
                <w:lang w:val="de-DE" w:eastAsia="de-DE"/>
              </w:rPr>
              <w:t>11</w:t>
            </w:r>
          </w:p>
        </w:tc>
        <w:tc>
          <w:tcPr>
            <w:tcW w:w="3541" w:type="dxa"/>
            <w:tcBorders>
              <w:top w:val="single" w:sz="4" w:space="0" w:color="000000"/>
              <w:left w:val="single" w:sz="4" w:space="0" w:color="000000"/>
            </w:tcBorders>
            <w:shd w:color="auto" w:fill="FFFFFF" w:themeFill="background1" w:val="clear"/>
            <w:vAlign w:val="center"/>
          </w:tcPr>
          <w:p>
            <w:pPr>
              <w:pStyle w:val="Normal"/>
              <w:spacing w:before="0" w:after="0"/>
              <w:jc w:val="left"/>
              <w:rPr>
                <w:rFonts w:ascii="Calibri" w:hAnsi="Calibri" w:cs="Calibri"/>
                <w:b/>
                <w:b/>
                <w:color w:val="000000" w:themeColor="text1"/>
                <w:lang w:val="de-DE" w:eastAsia="de-DE"/>
              </w:rPr>
            </w:pPr>
            <w:r>
              <w:rPr>
                <w:rFonts w:cs="Calibri"/>
                <w:b/>
                <w:color w:val="000000" w:themeColor="text1"/>
                <w:lang w:val="de-DE" w:eastAsia="de-DE"/>
              </w:rPr>
              <w:t>Total - T5.3</w:t>
            </w:r>
          </w:p>
        </w:tc>
      </w:tr>
    </w:tbl>
    <w:p>
      <w:pPr>
        <w:pStyle w:val="Normal"/>
        <w:rPr>
          <w:rFonts w:cs="Arial"/>
          <w:szCs w:val="20"/>
          <w:lang w:val="en-GB"/>
        </w:rPr>
      </w:pPr>
      <w:r>
        <w:rPr>
          <w:rFonts w:cs="Arial"/>
          <w:szCs w:val="20"/>
          <w:lang w:val="en-GB"/>
        </w:rPr>
      </w:r>
    </w:p>
    <w:p>
      <w:pPr>
        <w:pStyle w:val="Normal"/>
        <w:rPr>
          <w:rFonts w:cs="Arial"/>
          <w:szCs w:val="20"/>
          <w:lang w:val="en-GB"/>
        </w:rPr>
      </w:pPr>
      <w:r>
        <w:rPr>
          <w:rFonts w:cs="Arial"/>
          <w:szCs w:val="20"/>
          <w:lang w:val="en-GB"/>
        </w:rPr>
      </w:r>
    </w:p>
    <w:p>
      <w:pPr>
        <w:pStyle w:val="Normal"/>
        <w:jc w:val="left"/>
        <w:rPr>
          <w:rFonts w:cs="Arial"/>
          <w:szCs w:val="20"/>
          <w:lang w:val="en-GB"/>
        </w:rPr>
      </w:pPr>
      <w:r>
        <w:rPr>
          <w:rFonts w:cs="Arial"/>
          <w:szCs w:val="20"/>
          <w:lang w:val="en-GB"/>
        </w:rPr>
      </w:r>
    </w:p>
    <w:p>
      <w:pPr>
        <w:pStyle w:val="Normal"/>
        <w:jc w:val="left"/>
        <w:rPr>
          <w:rFonts w:cs="Arial"/>
          <w:szCs w:val="20"/>
          <w:lang w:val="en-GB"/>
        </w:rPr>
      </w:pPr>
      <w:r>
        <w:rPr>
          <w:rFonts w:cs="Arial"/>
          <w:szCs w:val="20"/>
          <w:lang w:val="en-GB"/>
        </w:rPr>
      </w:r>
    </w:p>
    <w:p>
      <w:pPr>
        <w:pStyle w:val="Normal"/>
        <w:rPr>
          <w:i/>
          <w:i/>
          <w:color w:val="595959" w:themeColor="text1" w:themeTint="a6"/>
          <w:sz w:val="24"/>
          <w:lang w:val="en-GB"/>
        </w:rPr>
      </w:pPr>
      <w:r>
        <w:rPr>
          <w:i/>
          <w:color w:val="595959" w:themeColor="text1" w:themeTint="a6"/>
          <w:sz w:val="24"/>
          <w:lang w:val="en-GB"/>
        </w:rPr>
        <w:t xml:space="preserve">This task addresses innovative models of cooperation for R&amp;I capacity-building. African strategic agendas will be analysed and selected activities in the field of RE will be benchmarked. The target is to support new (or existing) mechanisms which may involve networking, teaming (by creating centres of excellence), twinning (institutional co supervision, post-doctoral programmes), and sharing infrastructures. The framework of such vision was declined in the new Africa-Europe Alliance for Sustainable Investment and Jobs, Horizon Europe and the new Research Framework Programme for the period 2021-2027 that open up new opportunities in the join AU-EU strategy (5th SOM, AU-EU HLPD on STI). This work will be undertaken </w:t>
      </w:r>
      <w:r>
        <w:rPr>
          <w:b/>
          <w:bCs/>
          <w:i/>
          <w:sz w:val="24"/>
          <w:lang w:val="en-GB"/>
        </w:rPr>
        <w:t xml:space="preserve">Toward innovative models of cooperation for R&amp;I capacity-building in RE </w:t>
      </w:r>
      <w:r>
        <w:rPr>
          <w:i/>
          <w:sz w:val="24"/>
          <w:lang w:val="en-GB"/>
        </w:rPr>
        <w:t>following the</w:t>
      </w:r>
      <w:r>
        <w:rPr>
          <w:b/>
          <w:bCs/>
          <w:i/>
          <w:sz w:val="24"/>
          <w:lang w:val="en-GB"/>
        </w:rPr>
        <w:t xml:space="preserve"> </w:t>
      </w:r>
      <w:r>
        <w:rPr>
          <w:i/>
          <w:color w:val="595959" w:themeColor="text1" w:themeTint="a6"/>
          <w:sz w:val="24"/>
          <w:lang w:val="en-GB"/>
        </w:rPr>
        <w:t xml:space="preserve"> five next steps:</w:t>
      </w:r>
    </w:p>
    <w:p>
      <w:pPr>
        <w:pStyle w:val="Normal"/>
        <w:jc w:val="left"/>
        <w:rPr>
          <w:i/>
          <w:i/>
          <w:color w:val="0000FF"/>
          <w:szCs w:val="20"/>
          <w:lang w:val="en-GB"/>
        </w:rPr>
      </w:pPr>
      <w:r>
        <w:rPr>
          <w:i/>
          <w:color w:val="0000FF"/>
          <w:szCs w:val="20"/>
          <w:lang w:val="en-GB"/>
        </w:rPr>
      </w:r>
    </w:p>
    <w:p>
      <w:pPr>
        <w:pStyle w:val="Normal"/>
        <w:jc w:val="left"/>
        <w:rPr>
          <w:i/>
          <w:i/>
          <w:szCs w:val="20"/>
          <w:lang w:val="en-GB"/>
        </w:rPr>
      </w:pPr>
      <w:r>
        <w:rPr>
          <w:i/>
          <w:szCs w:val="20"/>
          <w:lang w:val="en-GB"/>
        </w:rPr>
        <w:t xml:space="preserve"> </w:t>
      </w:r>
      <w:r>
        <w:rPr>
          <w:i/>
          <w:szCs w:val="20"/>
          <w:lang w:val="en-GB"/>
        </w:rPr>
        <w:t xml:space="preserve">(1) Analysing African strategic agendas in RE [SDGs, Africa2063, STISA] and Selecting activities in the field of RE [Areas or research and innovation, research programs, keywords] </w:t>
      </w:r>
    </w:p>
    <w:p>
      <w:pPr>
        <w:pStyle w:val="Normal"/>
        <w:jc w:val="left"/>
        <w:rPr>
          <w:i/>
          <w:i/>
          <w:szCs w:val="20"/>
          <w:lang w:val="en-GB"/>
        </w:rPr>
      </w:pPr>
      <w:r>
        <w:rPr>
          <w:i/>
          <w:szCs w:val="20"/>
          <w:lang w:val="en-GB"/>
        </w:rPr>
        <w:t>(2) Benchmarking AU-EU R&amp;I in RE [by domain and by African regions based on bilateral scientific cooperation, identified keywords]</w:t>
      </w:r>
    </w:p>
    <w:p>
      <w:pPr>
        <w:pStyle w:val="Normal"/>
        <w:jc w:val="left"/>
        <w:rPr>
          <w:i/>
          <w:i/>
          <w:szCs w:val="20"/>
          <w:lang w:val="en-GB"/>
        </w:rPr>
      </w:pPr>
      <w:r>
        <w:rPr>
          <w:i/>
          <w:szCs w:val="20"/>
          <w:lang w:val="en-GB"/>
        </w:rPr>
        <w:t>(3) Mapping and visualising results of networks [nodes are countries, institutions]</w:t>
      </w:r>
    </w:p>
    <w:p>
      <w:pPr>
        <w:pStyle w:val="Normal"/>
        <w:jc w:val="left"/>
        <w:rPr>
          <w:i/>
          <w:i/>
          <w:szCs w:val="20"/>
          <w:lang w:val="en-GB"/>
        </w:rPr>
      </w:pPr>
      <w:r>
        <w:rPr>
          <w:i/>
          <w:szCs w:val="20"/>
          <w:lang w:val="en-GB"/>
        </w:rPr>
        <w:t>(4) Identifying R&amp;I partnership [Institutions, training programmes, pooling or access to Infrastructures].</w:t>
      </w:r>
    </w:p>
    <w:p>
      <w:pPr>
        <w:pStyle w:val="Normal"/>
        <w:jc w:val="left"/>
        <w:rPr>
          <w:i/>
          <w:i/>
          <w:szCs w:val="20"/>
          <w:lang w:val="en-GB"/>
        </w:rPr>
      </w:pPr>
      <w:r>
        <w:rPr>
          <w:i/>
          <w:szCs w:val="20"/>
          <w:lang w:val="en-GB"/>
        </w:rPr>
        <w:t xml:space="preserve">(5) Strengthening existing mechanisms or launching new mechanisms for networking </w:t>
      </w:r>
    </w:p>
    <w:p>
      <w:pPr>
        <w:pStyle w:val="Normal"/>
        <w:ind w:left="708" w:hanging="0"/>
        <w:jc w:val="left"/>
        <w:rPr>
          <w:i/>
          <w:i/>
          <w:szCs w:val="20"/>
          <w:lang w:val="en-GB"/>
        </w:rPr>
      </w:pPr>
      <w:r>
        <w:rPr>
          <w:i/>
          <w:szCs w:val="20"/>
          <w:lang w:val="en-GB"/>
        </w:rPr>
        <w:t xml:space="preserve">- teaming (by creating centres of excellence), </w:t>
      </w:r>
    </w:p>
    <w:p>
      <w:pPr>
        <w:pStyle w:val="Normal"/>
        <w:ind w:left="708" w:hanging="0"/>
        <w:jc w:val="left"/>
        <w:rPr>
          <w:i/>
          <w:i/>
          <w:szCs w:val="20"/>
          <w:lang w:val="en-GB"/>
        </w:rPr>
      </w:pPr>
      <w:r>
        <w:rPr>
          <w:i/>
          <w:szCs w:val="20"/>
          <w:lang w:val="en-GB"/>
        </w:rPr>
        <w:t>- twinning (institutional co-supervision, post-doctoral programmes),</w:t>
      </w:r>
    </w:p>
    <w:p>
      <w:pPr>
        <w:pStyle w:val="Normal"/>
        <w:ind w:left="708" w:hanging="0"/>
        <w:jc w:val="left"/>
        <w:rPr>
          <w:i/>
          <w:i/>
          <w:szCs w:val="20"/>
          <w:lang w:val="en-GB"/>
        </w:rPr>
      </w:pPr>
      <w:r>
        <w:rPr>
          <w:i/>
          <w:szCs w:val="20"/>
          <w:lang w:val="en-GB"/>
        </w:rPr>
        <w:t xml:space="preserve">- sharing infrastructures. </w:t>
      </w:r>
    </w:p>
    <w:p>
      <w:pPr>
        <w:pStyle w:val="Normal"/>
        <w:jc w:val="left"/>
        <w:rPr>
          <w:i/>
          <w:i/>
          <w:szCs w:val="20"/>
          <w:lang w:val="en-GB"/>
        </w:rPr>
      </w:pPr>
      <w:r>
        <w:rPr>
          <w:i/>
          <w:szCs w:val="20"/>
          <w:lang w:val="en-GB"/>
        </w:rPr>
        <w:t>the new Africa-Europe Alliance for Sustainable Investment and Jobs, Horizon Europe and the new Research Framework Programme for the period 2021-2027 that open up new opportunities in the join AU-EU strategy (5th SOM, AU-EU HLPD on STI).</w:t>
      </w:r>
    </w:p>
    <w:p>
      <w:pPr>
        <w:pStyle w:val="Normal"/>
        <w:spacing w:before="0" w:after="0"/>
        <w:jc w:val="left"/>
        <w:rPr>
          <w:rFonts w:ascii="RobotoCondensed-Regular" w:hAnsi="RobotoCondensed-Regular" w:eastAsia="Calibri" w:cs="RobotoCondensed-Regular" w:eastAsiaTheme="minorHAnsi"/>
          <w:sz w:val="19"/>
          <w:szCs w:val="19"/>
          <w:lang w:val="en-GB"/>
        </w:rPr>
      </w:pPr>
      <w:r>
        <w:rPr>
          <w:rFonts w:eastAsia="Calibri" w:cs="RobotoCondensed-Regular" w:eastAsiaTheme="minorHAnsi" w:ascii="RobotoCondensed-Regular" w:hAnsi="RobotoCondensed-Regular"/>
          <w:sz w:val="19"/>
          <w:szCs w:val="19"/>
          <w:lang w:val="en-GB"/>
        </w:rPr>
      </w:r>
    </w:p>
    <w:p>
      <w:pPr>
        <w:pStyle w:val="Normal"/>
        <w:rPr>
          <w:b/>
          <w:b/>
          <w:bCs/>
          <w:i/>
          <w:i/>
          <w:sz w:val="24"/>
          <w:lang w:val="en-GB"/>
        </w:rPr>
      </w:pPr>
      <w:r>
        <w:rPr>
          <w:b/>
          <w:bCs/>
          <w:i/>
          <w:sz w:val="24"/>
          <w:highlight w:val="yellow"/>
          <w:lang w:val="en-GB"/>
        </w:rPr>
        <w:t>(1) Analysing African strategic agendas in RE [SDGs, Africa2063, STISA] and selecting activities in the field of RE [Areas or research and innovation, research programs, keywords]</w:t>
      </w:r>
      <w:r>
        <w:rPr>
          <w:b/>
          <w:bCs/>
          <w:i/>
          <w:sz w:val="24"/>
          <w:lang w:val="en-GB"/>
        </w:rPr>
        <w:t xml:space="preserve"> </w:t>
      </w:r>
    </w:p>
    <w:p>
      <w:pPr>
        <w:pStyle w:val="Normal"/>
        <w:widowControl w:val="false"/>
        <w:overflowPunct w:val="true"/>
        <w:spacing w:before="0" w:after="0"/>
        <w:ind w:right="72" w:hanging="0"/>
        <w:textAlignment w:val="baseline"/>
        <w:rPr>
          <w:i/>
          <w:i/>
          <w:color w:val="0000FF"/>
          <w:szCs w:val="20"/>
          <w:lang w:val="en-GB"/>
        </w:rPr>
      </w:pPr>
      <w:r>
        <w:rPr>
          <w:i/>
          <w:color w:val="0000FF"/>
          <w:szCs w:val="20"/>
          <w:lang w:val="en-GB"/>
        </w:rPr>
      </w:r>
    </w:p>
    <w:p>
      <w:pPr>
        <w:pStyle w:val="Normal"/>
        <w:widowControl w:val="false"/>
        <w:overflowPunct w:val="true"/>
        <w:spacing w:before="0" w:after="0"/>
        <w:ind w:right="72" w:hanging="0"/>
        <w:textAlignment w:val="baseline"/>
        <w:rPr/>
      </w:pPr>
      <w:r>
        <w:rPr>
          <w:b/>
          <w:bCs/>
        </w:rPr>
        <w:t xml:space="preserve">1.1] SDGs and African Agenda Analysis (M1 to M6): </w:t>
      </w:r>
      <w:r>
        <w:rPr/>
        <w:t>Comparison of the SDG Agenda 2030, the Agenda 2063 « Africa we want », including STISA (2014-2024) objectives in RE-related capacity</w:t>
      </w:r>
    </w:p>
    <w:p>
      <w:pPr>
        <w:pStyle w:val="Normal"/>
        <w:spacing w:before="0" w:after="0"/>
        <w:rPr>
          <w:lang w:val="en-GB"/>
        </w:rPr>
      </w:pPr>
      <w:r>
        <w:rPr>
          <w:lang w:val="en-GB"/>
        </w:rPr>
        <w:t xml:space="preserve">Goal 7 of the SDGs aims at achieving universal access to affordable, reliable, sustainable and modern energy by 2030, while Agenda 2063 (including STISA objectives) has targets for an increase of 50% in electricity generation, 50% distribution and 70% of Africans having access to electricity by 2023. But the growth of Africa’s sustainable development is underpinned by a set of target categories connected to Renewable Energy, with strong level of relevance.  </w:t>
      </w:r>
    </w:p>
    <w:p>
      <w:pPr>
        <w:pStyle w:val="Normal"/>
        <w:spacing w:before="0" w:after="0"/>
        <w:rPr>
          <w:lang w:val="en-GB"/>
        </w:rPr>
      </w:pPr>
      <w:r>
        <w:rPr>
          <w:lang w:val="en-GB"/>
        </w:rPr>
        <w:t>- SDG1: Poverty and Development</w:t>
      </w:r>
    </w:p>
    <w:p>
      <w:pPr>
        <w:pStyle w:val="Normal"/>
        <w:spacing w:before="0" w:after="0"/>
        <w:rPr>
          <w:lang w:val="en-GB"/>
        </w:rPr>
      </w:pPr>
      <w:r>
        <w:rPr>
          <w:lang w:val="en-GB"/>
        </w:rPr>
        <w:t>- SDG3: Disease and Mortality</w:t>
      </w:r>
    </w:p>
    <w:p>
      <w:pPr>
        <w:pStyle w:val="Normal"/>
        <w:spacing w:before="0" w:after="0"/>
        <w:rPr>
          <w:lang w:val="en-GB"/>
        </w:rPr>
      </w:pPr>
      <w:r>
        <w:rPr>
          <w:lang w:val="en-GB"/>
        </w:rPr>
        <w:t>- SDG4: Ensure inclusive and equitable quality education and promote lifelong learning opportunities for all</w:t>
      </w:r>
    </w:p>
    <w:p>
      <w:pPr>
        <w:pStyle w:val="Normal"/>
        <w:spacing w:before="0" w:after="0"/>
        <w:rPr>
          <w:lang w:val="en-GB"/>
        </w:rPr>
      </w:pPr>
      <w:r>
        <w:rPr>
          <w:lang w:val="en-GB"/>
        </w:rPr>
        <w:t xml:space="preserve">- SDG5: Achieve gender equality and empower all women and girls </w:t>
      </w:r>
    </w:p>
    <w:p>
      <w:pPr>
        <w:pStyle w:val="Normal"/>
        <w:spacing w:before="0" w:after="0"/>
        <w:rPr>
          <w:lang w:val="en-GB"/>
        </w:rPr>
      </w:pPr>
      <w:r>
        <w:rPr>
          <w:lang w:val="en-GB"/>
        </w:rPr>
        <w:t>- SDG6: Ensure access to water and sanitation for all</w:t>
      </w:r>
    </w:p>
    <w:p>
      <w:pPr>
        <w:pStyle w:val="Normal"/>
        <w:spacing w:before="0" w:after="0"/>
        <w:rPr>
          <w:lang w:val="en-GB"/>
        </w:rPr>
      </w:pPr>
      <w:r>
        <w:rPr>
          <w:lang w:val="en-GB"/>
        </w:rPr>
        <w:t>- SDG7: Ensure access to affordable, reliable, sustainable and modern energy</w:t>
      </w:r>
    </w:p>
    <w:p>
      <w:pPr>
        <w:pStyle w:val="Normal"/>
        <w:spacing w:before="0" w:after="0"/>
        <w:rPr>
          <w:lang w:val="en-GB"/>
        </w:rPr>
      </w:pPr>
      <w:r>
        <w:rPr>
          <w:lang w:val="en-GB"/>
        </w:rPr>
        <w:t>- SDG9: Inclusive and Sustainable Industrialization</w:t>
      </w:r>
    </w:p>
    <w:p>
      <w:pPr>
        <w:pStyle w:val="Normal"/>
        <w:spacing w:before="0" w:after="0"/>
        <w:rPr>
          <w:lang w:val="en-GB"/>
        </w:rPr>
      </w:pPr>
      <w:r>
        <w:rPr>
          <w:lang w:val="en-GB"/>
        </w:rPr>
        <w:t>- SDG11: Make cities inclusive, safe, resilient and sustainable</w:t>
      </w:r>
    </w:p>
    <w:p>
      <w:pPr>
        <w:pStyle w:val="Normal"/>
        <w:spacing w:before="0" w:after="0"/>
        <w:rPr>
          <w:lang w:val="en-GB"/>
        </w:rPr>
      </w:pPr>
      <w:r>
        <w:rPr>
          <w:lang w:val="en-GB"/>
        </w:rPr>
        <w:t>- SDG12: Ensure sustainable consumption and production patterns</w:t>
      </w:r>
    </w:p>
    <w:p>
      <w:pPr>
        <w:pStyle w:val="Normal"/>
        <w:spacing w:before="0" w:after="0"/>
        <w:rPr>
          <w:lang w:val="en-GB"/>
        </w:rPr>
      </w:pPr>
      <w:r>
        <w:rPr>
          <w:lang w:val="en-GB"/>
        </w:rPr>
        <w:t>- SDG13: Take urgent action to combat climate and its impacts</w:t>
      </w:r>
    </w:p>
    <w:p>
      <w:pPr>
        <w:pStyle w:val="Normal"/>
        <w:rPr>
          <w:lang w:val="en-GB"/>
        </w:rPr>
      </w:pPr>
      <w:r>
        <w:rPr>
          <w:lang w:val="en-GB"/>
        </w:rPr>
      </w:r>
    </w:p>
    <w:p>
      <w:pPr>
        <w:pStyle w:val="Normal"/>
        <w:rPr>
          <w:b/>
          <w:b/>
          <w:bCs/>
        </w:rPr>
      </w:pPr>
      <w:r>
        <w:rPr>
          <w:b/>
          <w:bCs/>
        </w:rPr>
        <w:t>1.2] Selecting activities in the field of RE [Areas or research and innovation, research programs, initiatives, keywords]</w:t>
      </w:r>
    </w:p>
    <w:p>
      <w:pPr>
        <w:pStyle w:val="Normal"/>
        <w:rPr>
          <w:lang w:val="en-GB"/>
        </w:rPr>
      </w:pPr>
      <w:r>
        <w:rPr>
          <w:lang w:val="en-GB"/>
        </w:rPr>
        <w:t>For each Agenda2030 SDGs AND/OR Africa2063 target an excel file is under construction including the following information’s:</w:t>
      </w:r>
    </w:p>
    <w:p>
      <w:pPr>
        <w:pStyle w:val="ListParagraph"/>
        <w:numPr>
          <w:ilvl w:val="0"/>
          <w:numId w:val="3"/>
        </w:numPr>
        <w:tabs>
          <w:tab w:val="clear" w:pos="708"/>
          <w:tab w:val="left" w:pos="567" w:leader="none"/>
        </w:tabs>
        <w:ind w:left="709" w:hanging="360"/>
        <w:rPr>
          <w:lang w:val="en-GB"/>
        </w:rPr>
      </w:pPr>
      <w:r>
        <w:rPr>
          <w:lang w:val="en-GB"/>
        </w:rPr>
        <w:t xml:space="preserve">Targets linked to renewable energy and its relevance [strong, high, weak] </w:t>
      </w:r>
    </w:p>
    <w:p>
      <w:pPr>
        <w:pStyle w:val="ListParagraph"/>
        <w:numPr>
          <w:ilvl w:val="0"/>
          <w:numId w:val="3"/>
        </w:numPr>
        <w:tabs>
          <w:tab w:val="clear" w:pos="708"/>
          <w:tab w:val="left" w:pos="567" w:leader="none"/>
        </w:tabs>
        <w:ind w:left="709" w:hanging="360"/>
        <w:rPr>
          <w:lang w:val="en-GB"/>
        </w:rPr>
      </w:pPr>
      <w:r>
        <w:rPr>
          <w:lang w:val="en-GB"/>
        </w:rPr>
        <w:t>Associated keywords or string</w:t>
      </w:r>
    </w:p>
    <w:p>
      <w:pPr>
        <w:pStyle w:val="ListParagraph"/>
        <w:numPr>
          <w:ilvl w:val="0"/>
          <w:numId w:val="3"/>
        </w:numPr>
        <w:tabs>
          <w:tab w:val="clear" w:pos="708"/>
          <w:tab w:val="left" w:pos="567" w:leader="none"/>
        </w:tabs>
        <w:spacing w:before="60" w:after="120"/>
        <w:ind w:left="709" w:hanging="360"/>
        <w:contextualSpacing/>
        <w:rPr>
          <w:rFonts w:cs="Arial"/>
          <w:sz w:val="24"/>
          <w:szCs w:val="24"/>
          <w:lang w:eastAsia="fr-FR"/>
        </w:rPr>
      </w:pPr>
      <w:r>
        <w:rPr>
          <w:lang w:val="en-GB"/>
        </w:rPr>
        <w:t>Which RE technologies could solve [</w:t>
      </w:r>
      <w:r>
        <w:rPr>
          <w:sz w:val="24"/>
          <w:szCs w:val="24"/>
        </w:rPr>
        <w:t xml:space="preserve">1. Solar Photovoltaic Energy, 2. Wind Energy, 3. Energy Efficiency in the Building, 4. Solar Thermal Energy, 5. Marine energy, 6. Storage of Energy, 7. Geothermal Energy, 8. Bioenergy, 9. Hydrogen and Fuel Cells, 10. Hydroelectricity, 11. Materials </w:t>
      </w:r>
      <w:r>
        <w:rPr>
          <w:rFonts w:cs="Arial"/>
          <w:b/>
          <w:bCs/>
          <w:sz w:val="24"/>
          <w:szCs w:val="24"/>
          <w:lang w:eastAsia="fr-FR"/>
        </w:rPr>
        <w:t xml:space="preserve">: </w:t>
      </w:r>
      <w:r>
        <w:rPr>
          <w:rFonts w:cs="Arial"/>
          <w:sz w:val="24"/>
          <w:szCs w:val="24"/>
          <w:lang w:eastAsia="fr-FR"/>
        </w:rPr>
        <w:t xml:space="preserve">(industrialization of certain components of renewable energy systems such as solar panels or wind turbine blades)]. </w:t>
      </w:r>
    </w:p>
    <w:p>
      <w:pPr>
        <w:pStyle w:val="ListParagraph"/>
        <w:numPr>
          <w:ilvl w:val="0"/>
          <w:numId w:val="3"/>
        </w:numPr>
        <w:tabs>
          <w:tab w:val="clear" w:pos="708"/>
          <w:tab w:val="left" w:pos="567" w:leader="none"/>
        </w:tabs>
        <w:spacing w:before="60" w:after="120"/>
        <w:ind w:left="709" w:hanging="360"/>
        <w:contextualSpacing/>
        <w:rPr>
          <w:rFonts w:cs="Arial"/>
          <w:sz w:val="24"/>
          <w:szCs w:val="24"/>
          <w:lang w:eastAsia="fr-FR"/>
        </w:rPr>
      </w:pPr>
      <w:r>
        <w:rPr>
          <w:rFonts w:cs="Arial"/>
          <w:sz w:val="24"/>
          <w:szCs w:val="24"/>
          <w:lang w:eastAsia="fr-FR"/>
        </w:rPr>
        <w:t xml:space="preserve"> </w:t>
      </w:r>
      <w:r>
        <w:rPr>
          <w:rFonts w:cs="Arial"/>
          <w:sz w:val="24"/>
          <w:szCs w:val="24"/>
          <w:lang w:eastAsia="fr-FR"/>
        </w:rPr>
        <w:t>Current African initiatives and Feedback of visible implemented programs or actions, based on reports on STISA or Africa2063 Evaluation process</w:t>
      </w:r>
    </w:p>
    <w:p>
      <w:pPr>
        <w:pStyle w:val="Normal"/>
        <w:shd w:val="clear" w:color="auto" w:fill="FFFFFF"/>
        <w:spacing w:before="0" w:afterAutospacing="1"/>
        <w:rPr>
          <w:rFonts w:ascii="Helvetica" w:hAnsi="Helvetica" w:cs="Helvetica"/>
          <w:sz w:val="24"/>
          <w:szCs w:val="24"/>
          <w:lang w:eastAsia="fr-FR"/>
        </w:rPr>
      </w:pPr>
      <w:r>
        <w:rPr>
          <w:b/>
          <w:bCs/>
          <w:sz w:val="24"/>
          <w:szCs w:val="24"/>
          <w:highlight w:val="yellow"/>
        </w:rPr>
        <w:t>(2) Benchmarking (M1 to M12):</w:t>
      </w:r>
      <w:r>
        <w:rPr>
          <w:b/>
          <w:bCs/>
          <w:i/>
          <w:sz w:val="24"/>
          <w:lang w:val="en-GB"/>
        </w:rPr>
        <w:t xml:space="preserve"> </w:t>
      </w:r>
      <w:r>
        <w:rPr>
          <w:rFonts w:cs="Arial"/>
          <w:sz w:val="24"/>
          <w:szCs w:val="24"/>
          <w:lang w:eastAsia="fr-FR"/>
        </w:rPr>
        <w:t>The benchmarking process is used to identify and analyze previous projects to determine their impact on the local or regional community, and to identify the human capacity as potential resource for R&amp;I.</w:t>
      </w:r>
    </w:p>
    <w:p>
      <w:pPr>
        <w:pStyle w:val="Normal"/>
        <w:rPr>
          <w:b/>
          <w:b/>
          <w:bCs/>
          <w:i/>
          <w:i/>
          <w:szCs w:val="20"/>
          <w:lang w:val="en-GB"/>
        </w:rPr>
      </w:pPr>
      <w:r>
        <w:rPr>
          <w:b/>
          <w:bCs/>
          <w:i/>
          <w:szCs w:val="20"/>
          <w:lang w:val="en-GB"/>
        </w:rPr>
        <w:t xml:space="preserve">2.1) Benchmarking the LEAP-RE projects in Pillar 2 and the coming projects in Pillar1. </w:t>
      </w:r>
    </w:p>
    <w:p>
      <w:pPr>
        <w:pStyle w:val="Normal"/>
        <w:rPr>
          <w:rFonts w:cs="Arial"/>
          <w:sz w:val="24"/>
          <w:szCs w:val="24"/>
          <w:lang w:eastAsia="fr-FR"/>
        </w:rPr>
      </w:pPr>
      <w:r>
        <w:rPr>
          <w:rFonts w:cs="Arial"/>
          <w:sz w:val="24"/>
          <w:szCs w:val="24"/>
          <w:lang w:eastAsia="fr-FR"/>
        </w:rPr>
        <w:t>To identify how LEAP-RE projects could be connected to AU-EU R&amp;I needs, we’ll first use a matching process and comparison between the objectives of the six multi-annual roadmaps, thanks to the associated keywords,  the technical keywords  identified in the matrix of  step [1] and the selected programs in Pillar2. This action will be completed next December 2021 based on the projects which will be accepted and funded under Pillar1.</w:t>
      </w:r>
    </w:p>
    <w:tbl>
      <w:tblPr>
        <w:tblStyle w:val="Grilledutableau"/>
        <w:tblW w:w="9209" w:type="dxa"/>
        <w:jc w:val="left"/>
        <w:tblInd w:w="0" w:type="dxa"/>
        <w:tblCellMar>
          <w:top w:w="0" w:type="dxa"/>
          <w:left w:w="108" w:type="dxa"/>
          <w:bottom w:w="0" w:type="dxa"/>
          <w:right w:w="108" w:type="dxa"/>
        </w:tblCellMar>
        <w:tblLook w:val="04a0" w:noHBand="0" w:noVBand="1" w:firstColumn="1" w:lastRow="0" w:lastColumn="0" w:firstRow="1"/>
      </w:tblPr>
      <w:tblGrid>
        <w:gridCol w:w="2405"/>
        <w:gridCol w:w="1559"/>
        <w:gridCol w:w="2552"/>
        <w:gridCol w:w="2692"/>
      </w:tblGrid>
      <w:tr>
        <w:trPr/>
        <w:tc>
          <w:tcPr>
            <w:tcW w:w="2405" w:type="dxa"/>
            <w:tcBorders/>
          </w:tcPr>
          <w:p>
            <w:pPr>
              <w:pStyle w:val="Normal"/>
              <w:spacing w:before="60" w:after="60"/>
              <w:jc w:val="center"/>
              <w:rPr>
                <w:i/>
                <w:i/>
                <w:color w:val="0000FF"/>
                <w:szCs w:val="20"/>
                <w:lang w:val="en-GB"/>
              </w:rPr>
            </w:pPr>
            <w:r>
              <w:rPr>
                <w:i/>
                <w:color w:val="0000FF"/>
                <w:szCs w:val="20"/>
                <w:lang w:val="en-GB"/>
              </w:rPr>
              <w:t>Multiannual roadmaps</w:t>
            </w:r>
          </w:p>
        </w:tc>
        <w:tc>
          <w:tcPr>
            <w:tcW w:w="1559" w:type="dxa"/>
            <w:tcBorders/>
          </w:tcPr>
          <w:p>
            <w:pPr>
              <w:pStyle w:val="Normal"/>
              <w:spacing w:before="60" w:after="60"/>
              <w:jc w:val="center"/>
              <w:rPr>
                <w:i/>
                <w:i/>
                <w:color w:val="0000FF"/>
                <w:szCs w:val="20"/>
                <w:lang w:val="en-GB"/>
              </w:rPr>
            </w:pPr>
            <w:r>
              <w:rPr>
                <w:i/>
                <w:color w:val="0000FF"/>
                <w:szCs w:val="20"/>
                <w:lang w:val="en-GB"/>
              </w:rPr>
              <w:t>PillarII projects</w:t>
            </w:r>
          </w:p>
        </w:tc>
        <w:tc>
          <w:tcPr>
            <w:tcW w:w="2552" w:type="dxa"/>
            <w:tcBorders/>
          </w:tcPr>
          <w:p>
            <w:pPr>
              <w:pStyle w:val="Normal"/>
              <w:spacing w:before="60" w:after="60"/>
              <w:jc w:val="center"/>
              <w:rPr>
                <w:i/>
                <w:i/>
                <w:color w:val="0000FF"/>
                <w:szCs w:val="20"/>
                <w:lang w:val="en-GB"/>
              </w:rPr>
            </w:pPr>
            <w:r>
              <w:rPr>
                <w:i/>
                <w:color w:val="0000FF"/>
                <w:szCs w:val="20"/>
                <w:lang w:val="en-GB"/>
              </w:rPr>
              <w:t>Keywords</w:t>
            </w:r>
          </w:p>
        </w:tc>
        <w:tc>
          <w:tcPr>
            <w:tcW w:w="2692" w:type="dxa"/>
            <w:tcBorders/>
          </w:tcPr>
          <w:p>
            <w:pPr>
              <w:pStyle w:val="Normal"/>
              <w:spacing w:before="60" w:after="60"/>
              <w:jc w:val="center"/>
              <w:rPr>
                <w:i/>
                <w:i/>
                <w:color w:val="0000FF"/>
                <w:szCs w:val="20"/>
                <w:lang w:val="en-GB"/>
              </w:rPr>
            </w:pPr>
            <w:r>
              <w:rPr>
                <w:i/>
                <w:color w:val="0000FF"/>
                <w:szCs w:val="20"/>
                <w:lang w:val="en-GB"/>
              </w:rPr>
              <w:t>Connexion to matrix (step1)</w:t>
            </w:r>
          </w:p>
        </w:tc>
      </w:tr>
      <w:tr>
        <w:trPr/>
        <w:tc>
          <w:tcPr>
            <w:tcW w:w="9208" w:type="dxa"/>
            <w:gridSpan w:val="4"/>
            <w:tcBorders/>
          </w:tcPr>
          <w:p>
            <w:pPr>
              <w:pStyle w:val="Normal"/>
              <w:spacing w:before="60" w:after="60"/>
              <w:jc w:val="center"/>
              <w:rPr>
                <w:i/>
                <w:i/>
                <w:color w:val="0000FF"/>
                <w:szCs w:val="20"/>
                <w:lang w:val="en-GB"/>
              </w:rPr>
            </w:pPr>
            <w:r>
              <w:rPr>
                <w:b/>
                <w:bCs/>
                <w:i/>
                <w:iCs/>
                <w:sz w:val="23"/>
                <w:szCs w:val="23"/>
                <w:lang w:val="de-DE"/>
              </w:rPr>
              <w:t>Example with Multiannual roadmap 6….</w:t>
            </w:r>
          </w:p>
        </w:tc>
      </w:tr>
      <w:tr>
        <w:trPr/>
        <w:tc>
          <w:tcPr>
            <w:tcW w:w="2405" w:type="dxa"/>
            <w:tcBorders/>
          </w:tcPr>
          <w:p>
            <w:pPr>
              <w:pStyle w:val="Default"/>
              <w:rPr>
                <w:rFonts w:ascii="Calibri" w:hAnsi="Calibri" w:eastAsia="Times New Roman" w:cs="Times New Roman" w:asciiTheme="minorHAnsi" w:hAnsiTheme="minorHAnsi"/>
                <w:color w:val="auto"/>
                <w:sz w:val="20"/>
                <w:szCs w:val="20"/>
                <w:lang w:val="en-US"/>
              </w:rPr>
            </w:pPr>
            <w:r>
              <w:rPr>
                <w:rFonts w:eastAsia="Times New Roman" w:cs="Times New Roman"/>
                <w:color w:val="auto"/>
                <w:sz w:val="20"/>
                <w:szCs w:val="20"/>
                <w:lang w:val="en-US"/>
              </w:rPr>
              <w:t xml:space="preserve">6: Innovative solutions for priority </w:t>
            </w:r>
            <w:r>
              <w:rPr>
                <w:rFonts w:eastAsia="Times New Roman" w:cs="Times New Roman"/>
                <w:b/>
                <w:bCs/>
                <w:color w:val="auto"/>
                <w:sz w:val="20"/>
                <w:szCs w:val="20"/>
                <w:lang w:val="en-US"/>
              </w:rPr>
              <w:t>domestic uses</w:t>
            </w:r>
            <w:r>
              <w:rPr>
                <w:rFonts w:eastAsia="Times New Roman" w:cs="Times New Roman"/>
                <w:color w:val="auto"/>
                <w:sz w:val="20"/>
                <w:szCs w:val="20"/>
                <w:lang w:val="en-US"/>
              </w:rPr>
              <w:t xml:space="preserve"> (clean cooking and cold chain) </w:t>
            </w:r>
          </w:p>
          <w:p>
            <w:pPr>
              <w:pStyle w:val="Default"/>
              <w:rPr>
                <w:rFonts w:ascii="Calibri" w:hAnsi="Calibri" w:eastAsia="Times New Roman" w:cs="Times New Roman" w:asciiTheme="minorHAnsi" w:hAnsiTheme="minorHAnsi"/>
                <w:color w:val="auto"/>
                <w:sz w:val="20"/>
                <w:szCs w:val="20"/>
                <w:lang w:val="en-US"/>
              </w:rPr>
            </w:pPr>
            <w:r>
              <w:rPr>
                <w:rFonts w:eastAsia="Times New Roman" w:cs="Times New Roman"/>
                <w:color w:val="auto"/>
                <w:sz w:val="20"/>
                <w:szCs w:val="20"/>
                <w:lang w:val="en-US"/>
              </w:rPr>
            </w:r>
          </w:p>
        </w:tc>
        <w:tc>
          <w:tcPr>
            <w:tcW w:w="1559" w:type="dxa"/>
            <w:tcBorders/>
          </w:tcPr>
          <w:p>
            <w:pPr>
              <w:pStyle w:val="Normal"/>
              <w:overflowPunct w:val="true"/>
              <w:spacing w:lineRule="exact" w:line="236" w:before="50" w:after="60"/>
              <w:textAlignment w:val="baseline"/>
              <w:rPr>
                <w:sz w:val="20"/>
                <w:szCs w:val="20"/>
              </w:rPr>
            </w:pPr>
            <w:r>
              <w:rPr>
                <w:sz w:val="20"/>
                <w:szCs w:val="20"/>
                <w:lang w:val="de-DE"/>
              </w:rPr>
              <w:t xml:space="preserve">WP10 PURAMS, solar cooking, standalone solar cooker, silicon solar cells, </w:t>
            </w:r>
          </w:p>
        </w:tc>
        <w:tc>
          <w:tcPr>
            <w:tcW w:w="2552" w:type="dxa"/>
            <w:tcBorders/>
          </w:tcPr>
          <w:p>
            <w:pPr>
              <w:pStyle w:val="Normal"/>
              <w:spacing w:before="0" w:after="0"/>
              <w:jc w:val="left"/>
              <w:rPr>
                <w:sz w:val="20"/>
                <w:szCs w:val="20"/>
              </w:rPr>
            </w:pPr>
            <w:r>
              <w:rPr>
                <w:sz w:val="20"/>
                <w:szCs w:val="20"/>
                <w:lang w:val="de-DE"/>
              </w:rPr>
              <w:t>clean cooking; energy poverty; improved cooking stoves; Electric clean cooking, Improved cookstove, Solar cooker, Cold chain, Supply chain, Cold chain logistics</w:t>
            </w:r>
          </w:p>
        </w:tc>
        <w:tc>
          <w:tcPr>
            <w:tcW w:w="2692" w:type="dxa"/>
            <w:tcBorders/>
          </w:tcPr>
          <w:p>
            <w:pPr>
              <w:pStyle w:val="Normal"/>
              <w:spacing w:before="0" w:after="0"/>
              <w:jc w:val="left"/>
              <w:rPr>
                <w:sz w:val="20"/>
                <w:szCs w:val="20"/>
              </w:rPr>
            </w:pPr>
            <w:r>
              <w:rPr>
                <w:sz w:val="20"/>
                <w:szCs w:val="20"/>
                <w:lang w:val="de-DE"/>
              </w:rPr>
              <w:t>saves health, time and money [SDG1], job opportunities [SDG8], Reducing smoke emissions, air pollution [SDG3], climate vulnerability [SDG11], girls kept out of school [4], etc…</w:t>
            </w:r>
          </w:p>
        </w:tc>
      </w:tr>
    </w:tbl>
    <w:p>
      <w:pPr>
        <w:pStyle w:val="Normal"/>
        <w:overflowPunct w:val="true"/>
        <w:spacing w:lineRule="exact" w:line="254" w:before="6" w:after="60"/>
        <w:textAlignment w:val="baseline"/>
        <w:rPr/>
      </w:pPr>
      <w:r>
        <w:rPr/>
      </w:r>
    </w:p>
    <w:p>
      <w:pPr>
        <w:pStyle w:val="Normal"/>
        <w:rPr>
          <w:b/>
          <w:b/>
          <w:bCs/>
          <w:i/>
          <w:i/>
          <w:szCs w:val="20"/>
          <w:lang w:val="en-GB"/>
        </w:rPr>
      </w:pPr>
      <w:r>
        <w:rPr>
          <w:b/>
          <w:bCs/>
          <w:i/>
          <w:szCs w:val="20"/>
          <w:lang w:val="en-GB"/>
        </w:rPr>
        <w:t>2.2) Benchmarking (M1 to M12): AU-EU past projects (e.g. FP7-ERAfrica, MED-Spring, AU Grant projects and H2020 projects in sustainable energy).</w:t>
      </w:r>
    </w:p>
    <w:p>
      <w:pPr>
        <w:pStyle w:val="ListParagraph"/>
        <w:spacing w:before="0" w:after="0"/>
        <w:ind w:left="0" w:hanging="0"/>
        <w:contextualSpacing/>
        <w:rPr>
          <w:rFonts w:cs="Arial"/>
          <w:sz w:val="24"/>
          <w:szCs w:val="24"/>
          <w:lang w:eastAsia="fr-FR"/>
        </w:rPr>
      </w:pPr>
      <w:r>
        <w:rPr>
          <w:rFonts w:cs="Arial"/>
          <w:sz w:val="24"/>
          <w:szCs w:val="24"/>
          <w:lang w:eastAsia="fr-FR"/>
        </w:rPr>
        <w:t xml:space="preserve">The characteristic of the R&amp;I partnership is to strive to integrate research and innovation activities that have an impact on citizens. Thus, it will be assisted by the valuable lessons learned from projects developed or underway in the field of sustainable energy; these are AU grant projects in renewable and sustainable energies, or EU projects. We can mention, but not limited to AREI (Africa Renewable Energy Initiative (AREI), CSP4Africa (Development of a cost-effective, modular and dry concentrating solar power for Africa), REELCOOP (REnewable ELectricity COOPeration), SOLPART(High temperature Solar-Heated Reactors for Industrials Production of Reactive Particulates), ECOWAS observatory for renewable energy and energy efficiency, EUROSUNMED  “Euro-Mediterranean Cooperation on Research &amp; Training in Sun based Renewable Energies.. ”, etc. This overview of two binary digit research programs offers particularly to identify the gaps of research and cooperation activities, which is an issue of high priority to the EU-AU R&amp;I Partnership in RE. </w:t>
      </w:r>
    </w:p>
    <w:p>
      <w:pPr>
        <w:pStyle w:val="ListParagraph"/>
        <w:spacing w:before="0" w:after="0"/>
        <w:ind w:left="0" w:hanging="0"/>
        <w:contextualSpacing/>
        <w:rPr>
          <w:rFonts w:cs="Arial"/>
          <w:sz w:val="24"/>
          <w:szCs w:val="24"/>
          <w:lang w:eastAsia="fr-FR"/>
        </w:rPr>
      </w:pPr>
      <w:r>
        <w:rPr>
          <w:rFonts w:cs="Arial"/>
          <w:sz w:val="24"/>
          <w:szCs w:val="24"/>
          <w:lang w:eastAsia="fr-FR"/>
        </w:rPr>
      </w:r>
    </w:p>
    <w:p>
      <w:pPr>
        <w:pStyle w:val="Normal"/>
        <w:rPr>
          <w:b/>
          <w:b/>
          <w:bCs/>
          <w:iCs/>
          <w:sz w:val="24"/>
          <w:lang w:val="en-GB"/>
        </w:rPr>
      </w:pPr>
      <w:r>
        <w:rPr>
          <w:b/>
          <w:bCs/>
          <w:iCs/>
          <w:sz w:val="24"/>
          <w:lang w:val="en-GB"/>
        </w:rPr>
        <w:t> </w:t>
      </w:r>
      <w:r>
        <w:rPr>
          <w:b/>
          <w:bCs/>
          <w:iCs/>
          <w:sz w:val="24"/>
          <w:highlight w:val="yellow"/>
          <w:lang w:val="en-GB"/>
        </w:rPr>
        <w:t>3) Mapping and visualising results of networks in RE (nodes are countries and/or institutions)</w:t>
      </w:r>
    </w:p>
    <w:p>
      <w:pPr>
        <w:pStyle w:val="Normal"/>
        <w:rPr>
          <w:rFonts w:cs="Arial"/>
          <w:sz w:val="24"/>
          <w:szCs w:val="24"/>
          <w:lang w:eastAsia="fr-FR"/>
        </w:rPr>
      </w:pPr>
      <w:r>
        <w:rPr>
          <w:rFonts w:cs="Arial"/>
          <w:b/>
          <w:bCs/>
          <w:i/>
          <w:iCs/>
          <w:sz w:val="24"/>
          <w:szCs w:val="24"/>
          <w:lang w:eastAsia="fr-FR"/>
        </w:rPr>
        <w:t>3.1) Visualising LEAP-RE network partners (Institutions involved in Pillar1, Pillar2, Pillar3).</w:t>
      </w:r>
      <w:r>
        <w:rPr>
          <w:rFonts w:cs="Arial"/>
          <w:sz w:val="24"/>
          <w:szCs w:val="24"/>
          <w:lang w:eastAsia="fr-FR"/>
        </w:rPr>
        <w:t xml:space="preserve"> This exercise is just to illustrate graphically the link between research teams and institutions for mobility or access to the infrastructures. Nodes providing services as sharing infrastructures will be highlighted with indication of the scientific equipment.</w:t>
      </w:r>
    </w:p>
    <w:p>
      <w:pPr>
        <w:pStyle w:val="Normal"/>
        <w:rPr>
          <w:rFonts w:cs="Arial"/>
          <w:sz w:val="24"/>
          <w:szCs w:val="24"/>
          <w:lang w:eastAsia="fr-FR"/>
        </w:rPr>
      </w:pPr>
      <w:r>
        <w:rPr>
          <w:rFonts w:cs="Arial"/>
          <w:b/>
          <w:bCs/>
          <w:i/>
          <w:iCs/>
          <w:sz w:val="24"/>
          <w:szCs w:val="24"/>
          <w:lang w:eastAsia="fr-FR"/>
        </w:rPr>
        <w:t>3.2) Scientometric analysis of high ranked publications of African researchers</w:t>
      </w:r>
      <w:r>
        <w:rPr>
          <w:rFonts w:cs="Arial"/>
          <w:sz w:val="24"/>
          <w:szCs w:val="24"/>
          <w:lang w:eastAsia="fr-FR"/>
        </w:rPr>
        <w:t xml:space="preserve"> and their partners in renewable energy using </w:t>
      </w:r>
      <w:r>
        <w:rPr>
          <w:rFonts w:cs="Arial"/>
          <w:b/>
          <w:bCs/>
          <w:sz w:val="24"/>
          <w:szCs w:val="24"/>
          <w:lang w:eastAsia="fr-FR"/>
        </w:rPr>
        <w:t>Thomson Reuters’s Web of Science</w:t>
      </w:r>
      <w:r>
        <w:rPr>
          <w:rFonts w:cs="Arial"/>
          <w:sz w:val="24"/>
          <w:szCs w:val="24"/>
          <w:lang w:eastAsia="fr-FR"/>
        </w:rPr>
        <w:t xml:space="preserve"> data bases</w:t>
      </w:r>
    </w:p>
    <w:p>
      <w:pPr>
        <w:pStyle w:val="Normal"/>
        <w:rPr>
          <w:rFonts w:cs="Arial"/>
          <w:sz w:val="24"/>
          <w:szCs w:val="24"/>
          <w:lang w:eastAsia="fr-FR"/>
        </w:rPr>
      </w:pPr>
      <w:r>
        <w:rPr>
          <w:rFonts w:cs="Arial"/>
          <w:sz w:val="24"/>
          <w:szCs w:val="24"/>
          <w:lang w:eastAsia="fr-FR"/>
        </w:rPr>
        <w:t xml:space="preserve">Facing RE priorities requires analyses based on credible data and the involvement of institutional leaders in the public- and private sectors, along with a mobilization of the RE community. Within this framework we’ll work to establish a mapping of the knowledge sharing and transfer to sustain the innovation process in African countries. </w:t>
      </w:r>
    </w:p>
    <w:p>
      <w:pPr>
        <w:pStyle w:val="Normal"/>
        <w:rPr>
          <w:rFonts w:cs="Arial"/>
          <w:sz w:val="24"/>
          <w:szCs w:val="24"/>
          <w:lang w:eastAsia="fr-FR"/>
        </w:rPr>
      </w:pPr>
      <w:r>
        <w:rPr>
          <w:rFonts w:cs="Arial"/>
          <w:sz w:val="24"/>
          <w:szCs w:val="24"/>
          <w:lang w:eastAsia="fr-FR"/>
        </w:rPr>
        <w:t xml:space="preserve">This mapping will cover the identification of scientific networks and publications, as well as universities, faculties and research teams. In addition, investigating existing cooperation and the mobility of students and researchers will facilitate the elaboration of the road-map in areas of common interest for medium and long-term-milestones and the strengthening of capacities to build a broader engagement between African and European Research and Innovation communities.  </w:t>
      </w:r>
    </w:p>
    <w:p>
      <w:pPr>
        <w:pStyle w:val="Normal"/>
        <w:rPr>
          <w:rFonts w:cs="Arial"/>
          <w:sz w:val="24"/>
          <w:szCs w:val="24"/>
          <w:lang w:eastAsia="fr-FR"/>
        </w:rPr>
      </w:pPr>
      <w:r>
        <w:rPr>
          <w:rFonts w:cs="Arial"/>
          <w:sz w:val="24"/>
          <w:szCs w:val="24"/>
          <w:lang w:eastAsia="fr-FR"/>
        </w:rPr>
        <w:t xml:space="preserve">It is important to identify scientific researchers in Africa, by country and by region, not only in  RE, but the mapping will be extended to sub or connected areas as reported in the matrix (ref SDG4, … , SDG9, SDG11). </w:t>
      </w:r>
    </w:p>
    <w:p>
      <w:pPr>
        <w:pStyle w:val="Normal"/>
        <w:spacing w:before="60" w:after="0"/>
        <w:rPr>
          <w:rFonts w:cs="Arial"/>
          <w:sz w:val="24"/>
          <w:szCs w:val="24"/>
          <w:lang w:eastAsia="fr-FR"/>
        </w:rPr>
      </w:pPr>
      <w:r>
        <w:rPr>
          <w:rFonts w:cs="Arial"/>
          <w:sz w:val="24"/>
          <w:szCs w:val="24"/>
          <w:lang w:eastAsia="fr-FR"/>
        </w:rPr>
        <w:t xml:space="preserve">For the identification of regions, we shall adopt the United Nations geoscheme for Africa: North Africa, West Africa, East Africa, Central Africa and Southern Africa.   For each country we’ll give a general overview of top 15 institutions, top 15 countries of co-publishing and top 15 leading scientists. We’ll summarize these results in some graphics to show the regional and continental map of scientific capacities and the importance of the links between these communities. </w:t>
      </w:r>
    </w:p>
    <w:p>
      <w:pPr>
        <w:pStyle w:val="Normal"/>
        <w:spacing w:before="60" w:after="0"/>
        <w:rPr>
          <w:rFonts w:cs="Arial"/>
          <w:sz w:val="24"/>
          <w:szCs w:val="24"/>
          <w:lang w:eastAsia="fr-FR"/>
        </w:rPr>
      </w:pPr>
      <w:r>
        <w:rPr>
          <w:rFonts w:cs="Arial"/>
          <w:sz w:val="24"/>
          <w:szCs w:val="24"/>
          <w:lang w:eastAsia="fr-FR"/>
        </w:rPr>
        <w:t xml:space="preserve">Our instrument of work is the web of science (WOS), a search and discovery platform for more than 7,000 academic and research institutions. It is a product of “Thomson Reuters Institute of Scientific Information” (ISI) and includes above 12,000 high impact journals and 16.000 conference proceedings, reports, and book series. Publications in </w:t>
      </w:r>
      <w:hyperlink r:id="rId3">
        <w:r>
          <w:rPr>
            <w:rFonts w:cs="Arial"/>
          </w:rPr>
          <w:t>WoS</w:t>
        </w:r>
      </w:hyperlink>
      <w:r>
        <w:rPr>
          <w:rFonts w:cs="Arial"/>
          <w:sz w:val="24"/>
          <w:szCs w:val="24"/>
          <w:lang w:eastAsia="fr-FR"/>
        </w:rPr>
        <w:t xml:space="preserve"> are classified in 254 categories  or 152 Research Areas. Additional useful metrics are sources/journals, authors, affiliation institutions, affiliation countries, citations, funding agencies, organizations, editors. It is important to highlight that in our search we’ll focus only on  European, African, and international institutions .</w:t>
      </w:r>
    </w:p>
    <w:p>
      <w:pPr>
        <w:pStyle w:val="Normal"/>
        <w:spacing w:before="60" w:after="0"/>
        <w:rPr>
          <w:rFonts w:cs="Arial"/>
          <w:sz w:val="24"/>
          <w:szCs w:val="24"/>
          <w:lang w:eastAsia="fr-FR"/>
        </w:rPr>
      </w:pPr>
      <w:r>
        <w:rPr>
          <w:rFonts w:cs="Arial"/>
          <w:sz w:val="24"/>
          <w:szCs w:val="24"/>
          <w:lang w:eastAsia="fr-FR"/>
        </w:rPr>
        <w:t xml:space="preserve">Embedded analysis tools help to refine results, identify top authors, institutions, and publishers in a given field, trace citations, facilitate discoveries and connections across disciplines, regions and institutions.  The methodology will be explained first then the limits of such work. The output will be first a general map showing the potentiality in research for each African country/region. </w:t>
      </w:r>
    </w:p>
    <w:p>
      <w:pPr>
        <w:pStyle w:val="Normal"/>
        <w:spacing w:before="0" w:after="120"/>
        <w:rPr>
          <w:rFonts w:cs="Arial"/>
          <w:sz w:val="24"/>
          <w:szCs w:val="24"/>
          <w:lang w:eastAsia="fr-FR"/>
        </w:rPr>
      </w:pPr>
      <w:r>
        <w:rPr>
          <w:rFonts w:cs="Arial"/>
          <w:sz w:val="24"/>
          <w:szCs w:val="24"/>
          <w:lang w:eastAsia="fr-FR"/>
        </w:rPr>
        <w:t xml:space="preserve">This work will be conducted for each multiannual roadmap in RE with recommendations and/or indicators on building and/or upgrading research infrastructures, enhancing professional and technical competencies based on the national policy if such strategy exists. Collaborative effort between researchers from both continents will be proposed as an option for developing the needed knowledge capacities for maintaining and strengthening long term collaborations by teaming and twinning actions. </w:t>
      </w:r>
    </w:p>
    <w:tbl>
      <w:tblPr>
        <w:tblStyle w:val="Grilledutableau"/>
        <w:tblW w:w="9016" w:type="dxa"/>
        <w:jc w:val="left"/>
        <w:tblInd w:w="0" w:type="dxa"/>
        <w:tblCellMar>
          <w:top w:w="0" w:type="dxa"/>
          <w:left w:w="108" w:type="dxa"/>
          <w:bottom w:w="0" w:type="dxa"/>
          <w:right w:w="108" w:type="dxa"/>
        </w:tblCellMar>
        <w:tblLook w:val="04a0" w:noHBand="0" w:noVBand="1" w:firstColumn="1" w:lastRow="0" w:lastColumn="0" w:firstRow="1"/>
      </w:tblPr>
      <w:tblGrid>
        <w:gridCol w:w="2404"/>
        <w:gridCol w:w="2268"/>
        <w:gridCol w:w="4344"/>
      </w:tblGrid>
      <w:tr>
        <w:trPr/>
        <w:tc>
          <w:tcPr>
            <w:tcW w:w="9016" w:type="dxa"/>
            <w:gridSpan w:val="3"/>
            <w:tcBorders/>
          </w:tcPr>
          <w:p>
            <w:pPr>
              <w:pStyle w:val="Normal"/>
              <w:spacing w:before="60" w:after="60"/>
              <w:rPr>
                <w:b/>
                <w:b/>
                <w:bCs/>
                <w:iCs/>
                <w:color w:val="0000FF"/>
                <w:szCs w:val="20"/>
              </w:rPr>
            </w:pPr>
            <w:r>
              <w:rPr>
                <w:b/>
                <w:bCs/>
                <w:iCs/>
                <w:szCs w:val="20"/>
                <w:lang w:val="de-DE"/>
              </w:rPr>
              <w:t>Examples of search queries about MAR 6 for North African region. This search query is to execute for each pillar AND for each African region + specific top 10 countries depending on the number of records and publications.</w:t>
            </w:r>
          </w:p>
        </w:tc>
      </w:tr>
      <w:tr>
        <w:trPr/>
        <w:tc>
          <w:tcPr>
            <w:tcW w:w="2404" w:type="dxa"/>
            <w:tcBorders/>
          </w:tcPr>
          <w:p>
            <w:pPr>
              <w:pStyle w:val="Normal"/>
              <w:spacing w:before="0" w:after="0"/>
              <w:jc w:val="left"/>
              <w:rPr>
                <w:sz w:val="20"/>
                <w:szCs w:val="20"/>
              </w:rPr>
            </w:pPr>
            <w:r>
              <w:rPr>
                <w:sz w:val="20"/>
                <w:szCs w:val="20"/>
                <w:lang w:val="de-DE"/>
              </w:rPr>
              <w:t>([TS = (cocking or ”clean cooking” or “cooking stoves” or “Electric clean cooking” or “Solar cooker”)])</w:t>
            </w:r>
          </w:p>
        </w:tc>
        <w:tc>
          <w:tcPr>
            <w:tcW w:w="2268" w:type="dxa"/>
            <w:tcBorders/>
          </w:tcPr>
          <w:p>
            <w:pPr>
              <w:pStyle w:val="Normal"/>
              <w:spacing w:before="60" w:after="60"/>
              <w:jc w:val="left"/>
              <w:rPr>
                <w:sz w:val="20"/>
                <w:szCs w:val="20"/>
              </w:rPr>
            </w:pPr>
            <w:r>
              <w:rPr>
                <w:sz w:val="20"/>
                <w:szCs w:val="20"/>
                <w:lang w:val="de-DE"/>
              </w:rPr>
              <w:t>AND CU= (Algeria or Egypt or Libya or Morocco or Tunisia or Mauritania)</w:t>
            </w:r>
          </w:p>
        </w:tc>
        <w:tc>
          <w:tcPr>
            <w:tcW w:w="4344" w:type="dxa"/>
            <w:vMerge w:val="restart"/>
            <w:tcBorders/>
          </w:tcPr>
          <w:p>
            <w:pPr>
              <w:pStyle w:val="Normal"/>
              <w:spacing w:before="60" w:after="60"/>
              <w:jc w:val="left"/>
              <w:rPr>
                <w:b/>
                <w:b/>
                <w:bCs/>
                <w:i/>
                <w:i/>
                <w:color w:val="0000FF"/>
                <w:szCs w:val="20"/>
              </w:rPr>
            </w:pPr>
            <w:r>
              <w:rPr>
                <w:b/>
                <w:bCs/>
                <w:i/>
                <w:color w:val="0000FF"/>
                <w:szCs w:val="20"/>
                <w:lang w:val="de-DE"/>
              </w:rPr>
              <w:t>OUTPUTS:</w:t>
            </w:r>
          </w:p>
          <w:p>
            <w:pPr>
              <w:pStyle w:val="Normal"/>
              <w:rPr>
                <w:i/>
                <w:i/>
                <w:color w:val="000000" w:themeColor="text1"/>
                <w:sz w:val="20"/>
                <w:szCs w:val="20"/>
              </w:rPr>
            </w:pPr>
            <w:r>
              <w:rPr>
                <w:i/>
                <w:color w:val="000000" w:themeColor="text1"/>
                <w:sz w:val="20"/>
                <w:szCs w:val="20"/>
                <w:lang w:val="de-DE"/>
              </w:rPr>
              <w:t xml:space="preserve">- Graph mapping will be established </w:t>
            </w:r>
            <w:r>
              <w:rPr>
                <w:rFonts w:cs="Times New Roman" w:cstheme="majorBidi"/>
                <w:color w:val="000000" w:themeColor="text1"/>
                <w:sz w:val="20"/>
                <w:szCs w:val="20"/>
                <w:lang w:val="de-DE" w:eastAsia="fr-FR"/>
              </w:rPr>
              <w:t xml:space="preserve">by adopting the approach of visualization of similarities using optimized algorithms from </w:t>
            </w:r>
            <w:hyperlink r:id="rId4">
              <w:r>
                <w:rPr>
                  <w:rStyle w:val="InternetLink"/>
                  <w:rFonts w:cs="Times New Roman" w:cstheme="majorBidi"/>
                  <w:color w:val="000000" w:themeColor="text1"/>
                  <w:sz w:val="20"/>
                  <w:szCs w:val="20"/>
                  <w:lang w:val="de-DE" w:eastAsia="fr-FR"/>
                </w:rPr>
                <w:t>VOSviewer</w:t>
              </w:r>
            </w:hyperlink>
            <w:r>
              <w:rPr>
                <w:rFonts w:cs="Times New Roman" w:cstheme="majorBidi"/>
                <w:color w:val="000000" w:themeColor="text1"/>
                <w:sz w:val="20"/>
                <w:szCs w:val="20"/>
                <w:lang w:val="de-DE" w:eastAsia="fr-FR"/>
              </w:rPr>
              <w:t xml:space="preserve"> 1.6.5</w:t>
            </w:r>
            <w:r>
              <w:rPr>
                <w:color w:val="000000" w:themeColor="text1"/>
                <w:sz w:val="20"/>
                <w:szCs w:val="20"/>
                <w:lang w:val="de-DE" w:eastAsia="fr-FR"/>
              </w:rPr>
              <w:t xml:space="preserve"> and </w:t>
            </w:r>
            <w:r>
              <w:rPr>
                <w:i/>
                <w:color w:val="000000" w:themeColor="text1"/>
                <w:sz w:val="20"/>
                <w:szCs w:val="20"/>
                <w:lang w:val="de-DE"/>
              </w:rPr>
              <w:t xml:space="preserve"> Gephi Sotware, etc..</w:t>
            </w:r>
          </w:p>
          <w:p>
            <w:pPr>
              <w:pStyle w:val="Normal"/>
              <w:spacing w:before="0" w:after="0"/>
              <w:rPr>
                <w:rFonts w:cs="Arial"/>
                <w:color w:val="000000" w:themeColor="text1"/>
                <w:sz w:val="20"/>
                <w:szCs w:val="20"/>
                <w:lang w:eastAsia="fr-FR"/>
              </w:rPr>
            </w:pPr>
            <w:r>
              <w:rPr>
                <w:i/>
                <w:color w:val="000000" w:themeColor="text1"/>
                <w:sz w:val="20"/>
                <w:szCs w:val="20"/>
                <w:lang w:val="de-DE"/>
              </w:rPr>
              <w:t xml:space="preserve">- ranking and analyse by country, funding agencies, </w:t>
            </w:r>
            <w:r>
              <w:rPr>
                <w:rFonts w:cs="Arial"/>
                <w:color w:val="000000" w:themeColor="text1"/>
                <w:sz w:val="20"/>
                <w:szCs w:val="20"/>
                <w:lang w:val="de-DE" w:eastAsia="fr-FR"/>
              </w:rPr>
              <w:t>affiliation institutions, authors</w:t>
            </w:r>
          </w:p>
          <w:p>
            <w:pPr>
              <w:pStyle w:val="Normal"/>
              <w:spacing w:before="0" w:after="0"/>
              <w:rPr>
                <w:rFonts w:cs="Arial"/>
                <w:color w:val="000000" w:themeColor="text1"/>
                <w:sz w:val="20"/>
                <w:szCs w:val="20"/>
                <w:lang w:eastAsia="fr-FR"/>
              </w:rPr>
            </w:pPr>
            <w:r>
              <w:rPr>
                <w:rFonts w:cs="Arial"/>
                <w:color w:val="000000" w:themeColor="text1"/>
                <w:sz w:val="20"/>
                <w:szCs w:val="20"/>
                <w:lang w:val="de-DE" w:eastAsia="fr-FR"/>
              </w:rPr>
              <w:t>- identification of research teams on specific thematics in RE and their position (ranking) in Africa</w:t>
            </w:r>
          </w:p>
        </w:tc>
      </w:tr>
      <w:tr>
        <w:trPr/>
        <w:tc>
          <w:tcPr>
            <w:tcW w:w="2404" w:type="dxa"/>
            <w:tcBorders/>
          </w:tcPr>
          <w:p>
            <w:pPr>
              <w:pStyle w:val="Normal"/>
              <w:spacing w:before="60" w:after="20"/>
              <w:rPr>
                <w:sz w:val="20"/>
                <w:szCs w:val="20"/>
              </w:rPr>
            </w:pPr>
            <w:r>
              <w:rPr>
                <w:sz w:val="20"/>
                <w:szCs w:val="20"/>
                <w:lang w:val="de-DE"/>
              </w:rPr>
              <w:t>([TS = (“Cold chain” or “Supply chain” or “Cold chain logistics”)])</w:t>
            </w:r>
          </w:p>
          <w:p>
            <w:pPr>
              <w:pStyle w:val="Normal"/>
              <w:spacing w:before="60" w:after="60"/>
              <w:jc w:val="left"/>
              <w:rPr>
                <w:sz w:val="20"/>
                <w:szCs w:val="20"/>
              </w:rPr>
            </w:pPr>
            <w:r>
              <w:rPr>
                <w:sz w:val="20"/>
                <w:szCs w:val="20"/>
                <w:lang w:val="de-DE"/>
              </w:rPr>
            </w:r>
          </w:p>
        </w:tc>
        <w:tc>
          <w:tcPr>
            <w:tcW w:w="2268" w:type="dxa"/>
            <w:tcBorders/>
          </w:tcPr>
          <w:p>
            <w:pPr>
              <w:pStyle w:val="Normal"/>
              <w:spacing w:before="60" w:after="60"/>
              <w:jc w:val="left"/>
              <w:rPr>
                <w:sz w:val="20"/>
                <w:szCs w:val="20"/>
              </w:rPr>
            </w:pPr>
            <w:r>
              <w:rPr>
                <w:sz w:val="20"/>
                <w:szCs w:val="20"/>
                <w:lang w:val="de-DE"/>
              </w:rPr>
              <w:t>AND CU= (Algeria or Egypt or Libya or Morocco or Tunisia or Mauritania)</w:t>
            </w:r>
          </w:p>
        </w:tc>
        <w:tc>
          <w:tcPr>
            <w:tcW w:w="4344" w:type="dxa"/>
            <w:vMerge w:val="continue"/>
            <w:tcBorders/>
          </w:tcPr>
          <w:p>
            <w:pPr>
              <w:pStyle w:val="Normal"/>
              <w:spacing w:before="60" w:after="60"/>
              <w:jc w:val="left"/>
              <w:rPr>
                <w:i/>
                <w:i/>
                <w:color w:val="0000FF"/>
                <w:szCs w:val="20"/>
              </w:rPr>
            </w:pPr>
            <w:r>
              <w:rPr>
                <w:i/>
                <w:color w:val="0000FF"/>
                <w:szCs w:val="20"/>
                <w:lang w:val="de-DE"/>
              </w:rPr>
            </w:r>
          </w:p>
        </w:tc>
      </w:tr>
    </w:tbl>
    <w:p>
      <w:pPr>
        <w:pStyle w:val="Normal"/>
        <w:jc w:val="left"/>
        <w:rPr>
          <w:i/>
          <w:i/>
          <w:color w:val="0000FF"/>
          <w:szCs w:val="20"/>
        </w:rPr>
      </w:pPr>
      <w:r>
        <w:rPr>
          <w:i/>
          <w:color w:val="0000FF"/>
          <w:szCs w:val="20"/>
        </w:rPr>
      </w:r>
    </w:p>
    <w:p>
      <w:pPr>
        <w:pStyle w:val="Normal"/>
        <w:rPr>
          <w:b/>
          <w:b/>
          <w:bCs/>
          <w:iCs/>
          <w:sz w:val="24"/>
          <w:highlight w:val="yellow"/>
          <w:lang w:val="en-GB"/>
        </w:rPr>
      </w:pPr>
      <w:r>
        <w:rPr>
          <w:b/>
          <w:bCs/>
          <w:iCs/>
          <w:sz w:val="24"/>
          <w:highlight w:val="yellow"/>
          <w:lang w:val="en-GB"/>
        </w:rPr>
        <w:t>(4) Identifying R&amp;I partnership [Institutions, training programmes, pooling or access to Infrastructures].</w:t>
      </w:r>
    </w:p>
    <w:p>
      <w:pPr>
        <w:pStyle w:val="Normal"/>
        <w:overflowPunct w:val="true"/>
        <w:spacing w:before="60" w:after="120"/>
        <w:textAlignment w:val="baseline"/>
        <w:rPr>
          <w:rFonts w:cs="Arial" w:cstheme="minorBidi"/>
          <w:color w:val="131413"/>
          <w:sz w:val="24"/>
          <w:szCs w:val="24"/>
        </w:rPr>
      </w:pPr>
      <w:r>
        <w:rPr>
          <w:rFonts w:cs="Arial" w:cstheme="minorBidi"/>
          <w:b/>
          <w:bCs/>
          <w:color w:val="131413"/>
          <w:sz w:val="24"/>
          <w:szCs w:val="24"/>
        </w:rPr>
        <w:t>4.1) Analyzing identified nodes of the network and moving to a long-lasting partnership:</w:t>
      </w:r>
      <w:r>
        <w:rPr>
          <w:rFonts w:cs="Arial" w:cstheme="minorBidi"/>
          <w:color w:val="131413"/>
          <w:sz w:val="24"/>
          <w:szCs w:val="24"/>
        </w:rPr>
        <w:t xml:space="preserve"> Strengthening and maintaining research capacities are the fundamental pillars to generate knowledge, facilitate learning and co-develop innovations in sustainable energy. A comprehensive approach is needed to build research capacity and institutional strengths particularly in Africa.  We have identified a set of mechanisms (twinning, teaming and pooling) to launch after undertaking an audit where such research infrastructure collaboration will be most profitable. The first step will be to prepare a questionnaire to identify  which actions are possible, when, with which means (not necessarily funding) and with who.</w:t>
      </w:r>
    </w:p>
    <w:p>
      <w:pPr>
        <w:pStyle w:val="Normal"/>
        <w:spacing w:before="60" w:after="20"/>
        <w:rPr>
          <w:rFonts w:cs="Arial"/>
          <w:b/>
          <w:b/>
          <w:bCs/>
          <w:color w:val="000000" w:themeColor="text1"/>
          <w:lang w:eastAsia="fr-FR"/>
        </w:rPr>
      </w:pPr>
      <w:r>
        <w:rPr>
          <w:rFonts w:cs="Arial"/>
          <w:b/>
          <w:bCs/>
          <w:color w:val="000000" w:themeColor="text1"/>
          <w:lang w:eastAsia="fr-FR"/>
        </w:rPr>
        <w:t>- Preparation of a swot / questionnaire / round tables with identified and selected partners in both continents.</w:t>
      </w:r>
    </w:p>
    <w:p>
      <w:pPr>
        <w:pStyle w:val="Normal"/>
        <w:rPr/>
      </w:pPr>
      <w:r>
        <w:rPr/>
        <w:t>These actions will be explored with selected and willing institutions engaged for the future Europe-Africa cooperation. They are to develop.</w:t>
      </w:r>
    </w:p>
    <w:p>
      <w:pPr>
        <w:pStyle w:val="Normal"/>
        <w:spacing w:before="60" w:after="20"/>
        <w:rPr>
          <w:rFonts w:cs="Arial"/>
          <w:color w:val="000000" w:themeColor="text1"/>
          <w:sz w:val="20"/>
          <w:szCs w:val="20"/>
          <w:lang w:eastAsia="fr-FR"/>
        </w:rPr>
      </w:pPr>
      <w:r>
        <w:rPr>
          <w:rFonts w:cs="Arial"/>
          <w:color w:val="000000" w:themeColor="text1"/>
          <w:sz w:val="20"/>
          <w:szCs w:val="20"/>
          <w:lang w:eastAsia="fr-FR"/>
        </w:rPr>
      </w:r>
    </w:p>
    <w:p>
      <w:pPr>
        <w:pStyle w:val="Normal"/>
        <w:jc w:val="left"/>
        <w:rPr>
          <w:b/>
          <w:b/>
          <w:bCs/>
          <w:iCs/>
          <w:sz w:val="24"/>
          <w:highlight w:val="yellow"/>
          <w:lang w:val="en-GB"/>
        </w:rPr>
      </w:pPr>
      <w:r>
        <w:rPr>
          <w:b/>
          <w:bCs/>
          <w:iCs/>
          <w:sz w:val="24"/>
          <w:highlight w:val="yellow"/>
          <w:lang w:val="en-GB"/>
        </w:rPr>
        <w:t xml:space="preserve"> </w:t>
      </w:r>
      <w:r>
        <w:rPr>
          <w:b/>
          <w:bCs/>
          <w:iCs/>
          <w:sz w:val="24"/>
          <w:highlight w:val="yellow"/>
          <w:lang w:val="en-GB"/>
        </w:rPr>
        <w:t xml:space="preserve">(5) Strengthening existing mechanisms or launching new mechanisms for networking </w:t>
      </w:r>
    </w:p>
    <w:p>
      <w:pPr>
        <w:pStyle w:val="Normal"/>
        <w:ind w:left="708" w:hanging="0"/>
        <w:jc w:val="left"/>
        <w:rPr>
          <w:i/>
          <w:i/>
          <w:szCs w:val="20"/>
          <w:lang w:val="en-GB"/>
        </w:rPr>
      </w:pPr>
      <w:r>
        <w:rPr>
          <w:i/>
          <w:szCs w:val="20"/>
          <w:lang w:val="en-GB"/>
        </w:rPr>
        <w:t xml:space="preserve">- teaming (by creating centres of excellence), </w:t>
      </w:r>
    </w:p>
    <w:p>
      <w:pPr>
        <w:pStyle w:val="Normal"/>
        <w:ind w:left="708" w:hanging="0"/>
        <w:jc w:val="left"/>
        <w:rPr>
          <w:i/>
          <w:i/>
          <w:szCs w:val="20"/>
          <w:lang w:val="en-GB"/>
        </w:rPr>
      </w:pPr>
      <w:r>
        <w:rPr>
          <w:i/>
          <w:szCs w:val="20"/>
          <w:lang w:val="en-GB"/>
        </w:rPr>
        <w:t>- twinning (institutional co-supervision, post-doctoral programmes),</w:t>
      </w:r>
    </w:p>
    <w:p>
      <w:pPr>
        <w:pStyle w:val="Normal"/>
        <w:ind w:left="708" w:hanging="0"/>
        <w:jc w:val="left"/>
        <w:rPr>
          <w:i/>
          <w:i/>
          <w:szCs w:val="20"/>
          <w:lang w:val="en-GB"/>
        </w:rPr>
      </w:pPr>
      <w:r>
        <w:rPr>
          <w:i/>
          <w:szCs w:val="20"/>
          <w:lang w:val="en-GB"/>
        </w:rPr>
        <w:t>- sharing infrastructures.</w:t>
      </w:r>
    </w:p>
    <w:p>
      <w:pPr>
        <w:pStyle w:val="Normal"/>
        <w:ind w:left="708" w:hanging="0"/>
        <w:jc w:val="left"/>
        <w:rPr>
          <w:i/>
          <w:i/>
          <w:szCs w:val="20"/>
          <w:lang w:val="en-GB"/>
        </w:rPr>
      </w:pPr>
      <w:r>
        <w:rPr>
          <w:i/>
          <w:szCs w:val="20"/>
          <w:lang w:val="en-GB"/>
        </w:rPr>
        <w:t xml:space="preserve">- Revitalizing of universities </w:t>
      </w:r>
    </w:p>
    <w:p>
      <w:pPr>
        <w:pStyle w:val="Normal"/>
        <w:ind w:left="708" w:hanging="0"/>
        <w:jc w:val="left"/>
        <w:rPr>
          <w:i/>
          <w:i/>
          <w:szCs w:val="20"/>
          <w:lang w:val="en-GB"/>
        </w:rPr>
      </w:pPr>
      <w:r>
        <w:rPr>
          <w:i/>
          <w:szCs w:val="20"/>
          <w:lang w:val="en-GB"/>
        </w:rPr>
      </w:r>
    </w:p>
    <w:p>
      <w:pPr>
        <w:pStyle w:val="Normal"/>
        <w:jc w:val="left"/>
        <w:rPr>
          <w:i/>
          <w:i/>
          <w:color w:val="000000" w:themeColor="text1"/>
          <w:szCs w:val="20"/>
          <w:lang w:val="en-GB"/>
        </w:rPr>
      </w:pPr>
      <w:r>
        <w:rPr>
          <w:i/>
          <w:color w:val="000000" w:themeColor="text1"/>
          <w:szCs w:val="20"/>
          <w:lang w:val="en-GB"/>
        </w:rPr>
        <w:t>• </w:t>
      </w:r>
      <w:r>
        <w:rPr>
          <w:i/>
          <w:color w:val="000000" w:themeColor="text1"/>
          <w:szCs w:val="20"/>
          <w:lang w:val="en-GB"/>
        </w:rPr>
        <w:t>Twinning, teaming and pooling (M6 to M60): Deliver virtual networks of academic communities in RE, with mechanisms for linking scientists and institutions that are committed to working together based on these three collaboration instruments:</w:t>
      </w:r>
    </w:p>
    <w:p>
      <w:pPr>
        <w:pStyle w:val="Normal"/>
        <w:jc w:val="left"/>
        <w:rPr>
          <w:i/>
          <w:i/>
          <w:color w:val="000000" w:themeColor="text1"/>
          <w:szCs w:val="20"/>
          <w:lang w:val="en-GB"/>
        </w:rPr>
      </w:pPr>
      <w:r>
        <w:rPr>
          <w:i/>
          <w:color w:val="000000" w:themeColor="text1"/>
          <w:szCs w:val="20"/>
          <w:lang w:val="en-GB"/>
        </w:rPr>
        <w:t xml:space="preserve">– </w:t>
      </w:r>
      <w:r>
        <w:rPr>
          <w:i/>
          <w:color w:val="000000" w:themeColor="text1"/>
          <w:szCs w:val="20"/>
          <w:lang w:val="en-GB"/>
        </w:rPr>
        <w:t>Twinning in post-doctoral programmes: institutions of the network receive researchers selected to conduct a specific task</w:t>
      </w:r>
    </w:p>
    <w:p>
      <w:pPr>
        <w:pStyle w:val="Normal"/>
        <w:jc w:val="left"/>
        <w:rPr>
          <w:i/>
          <w:i/>
          <w:color w:val="000000" w:themeColor="text1"/>
          <w:szCs w:val="20"/>
          <w:lang w:val="en-GB"/>
        </w:rPr>
      </w:pPr>
      <w:r>
        <w:rPr>
          <w:i/>
          <w:color w:val="000000" w:themeColor="text1"/>
          <w:szCs w:val="20"/>
          <w:lang w:val="en-GB"/>
        </w:rPr>
        <w:t xml:space="preserve">– </w:t>
      </w:r>
      <w:r>
        <w:rPr>
          <w:i/>
          <w:color w:val="000000" w:themeColor="text1"/>
          <w:szCs w:val="20"/>
          <w:lang w:val="en-GB"/>
        </w:rPr>
        <w:t>Teaming supports the creation of new (or upgrading of existing) Centres of Excellence in partner countries. This mechanism is inspired from Horizon 2020 “Teaming for Excellence” programme to transfer experience from Europe’s top research centres to the new EU MS.</w:t>
      </w:r>
    </w:p>
    <w:p>
      <w:pPr>
        <w:pStyle w:val="Normal"/>
        <w:jc w:val="left"/>
        <w:rPr>
          <w:i/>
          <w:i/>
          <w:color w:val="000000" w:themeColor="text1"/>
          <w:szCs w:val="20"/>
          <w:lang w:val="en-GB"/>
        </w:rPr>
      </w:pPr>
      <w:r>
        <w:rPr>
          <w:i/>
          <w:color w:val="000000" w:themeColor="text1"/>
          <w:szCs w:val="20"/>
          <w:lang w:val="en-GB"/>
        </w:rPr>
        <w:t xml:space="preserve">– </w:t>
      </w:r>
      <w:r>
        <w:rPr>
          <w:i/>
          <w:color w:val="000000" w:themeColor="text1"/>
          <w:szCs w:val="20"/>
          <w:lang w:val="en-GB"/>
        </w:rPr>
        <w:t>Pooling of resources provides access to world-class infrastructures to do cutting-edge research in partnership with European institutions depending on their internal legislation.</w:t>
      </w:r>
    </w:p>
    <w:p>
      <w:pPr>
        <w:pStyle w:val="Normal"/>
        <w:jc w:val="left"/>
        <w:rPr>
          <w:i/>
          <w:i/>
          <w:color w:val="000000" w:themeColor="text1"/>
          <w:szCs w:val="20"/>
          <w:lang w:val="en-GB"/>
        </w:rPr>
      </w:pPr>
      <w:r>
        <w:rPr>
          <w:i/>
          <w:color w:val="000000" w:themeColor="text1"/>
          <w:szCs w:val="20"/>
          <w:lang w:val="en-GB"/>
        </w:rPr>
        <w:t xml:space="preserve">- </w:t>
      </w:r>
      <w:r>
        <w:rPr>
          <w:i/>
          <w:color w:val="000000" w:themeColor="text1"/>
          <w:szCs w:val="20"/>
        </w:rPr>
        <w:t>Revitalizing of universities and other training institutions in RE;</w:t>
      </w:r>
    </w:p>
    <w:p>
      <w:pPr>
        <w:pStyle w:val="Normal"/>
        <w:spacing w:before="60" w:after="60"/>
        <w:jc w:val="left"/>
        <w:rPr>
          <w:i/>
          <w:i/>
          <w:color w:val="0000FF"/>
          <w:szCs w:val="20"/>
        </w:rPr>
      </w:pPr>
      <w:r>
        <w:rPr/>
      </w:r>
      <w:bookmarkStart w:id="2" w:name="_Hlk65172225"/>
      <w:bookmarkStart w:id="3" w:name="_Hlk65172225"/>
      <w:bookmarkEnd w:id="3"/>
    </w:p>
    <w:sectPr>
      <w:headerReference w:type="default" r:id="rId5"/>
      <w:footerReference w:type="default" r:id="rId6"/>
      <w:footerReference w:type="first" r:id="rId7"/>
      <w:type w:val="nextPage"/>
      <w:pgSz w:w="11906" w:h="16838"/>
      <w:pgMar w:left="1440" w:right="1440" w:header="708" w:top="1440" w:footer="708"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alibri Light">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swiss"/>
    <w:pitch w:val="variable"/>
  </w:font>
  <w:font w:name="RobotoCondensed-Regular">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60" w:after="0"/>
      <w:jc w:val="right"/>
      <w:rPr>
        <w:sz w:val="20"/>
      </w:rPr>
    </w:pPr>
    <w:r>
      <w:rPr>
        <w:sz w:val="20"/>
      </w:rPr>
      <mc:AlternateContent>
        <mc:Choice Requires="wps">
          <w:drawing>
            <wp:anchor behindDoc="1" distT="0" distB="0" distL="0" distR="0" simplePos="0" locked="0" layoutInCell="1" allowOverlap="1" relativeHeight="13" wp14:anchorId="586DF944">
              <wp:simplePos x="0" y="0"/>
              <wp:positionH relativeFrom="column">
                <wp:posOffset>6350</wp:posOffset>
              </wp:positionH>
              <wp:positionV relativeFrom="paragraph">
                <wp:posOffset>-40005</wp:posOffset>
              </wp:positionV>
              <wp:extent cx="5614035" cy="476885"/>
              <wp:effectExtent l="0" t="0" r="6350" b="0"/>
              <wp:wrapNone/>
              <wp:docPr id="4" name="Text Box 24"/>
              <a:graphic xmlns:a="http://schemas.openxmlformats.org/drawingml/2006/main">
                <a:graphicData uri="http://schemas.microsoft.com/office/word/2010/wordprocessingShape">
                  <wps:wsp>
                    <wps:cNvSpPr/>
                    <wps:spPr>
                      <a:xfrm>
                        <a:off x="0" y="0"/>
                        <a:ext cx="5613480" cy="476280"/>
                      </a:xfrm>
                      <a:prstGeom prst="rect">
                        <a:avLst/>
                      </a:prstGeom>
                      <a:solidFill>
                        <a:schemeClr val="lt1"/>
                      </a:solidFill>
                      <a:ln w="6480">
                        <a:noFill/>
                      </a:ln>
                    </wps:spPr>
                    <wps:style>
                      <a:lnRef idx="0"/>
                      <a:fillRef idx="0"/>
                      <a:effectRef idx="0"/>
                      <a:fontRef idx="minor"/>
                    </wps:style>
                    <wps:txbx>
                      <w:txbxContent>
                        <w:sdt>
                          <w:sdtPr>
                            <w:docPartObj>
                              <w:docPartGallery w:val="Page Numbers (Bottom of Page)"/>
                              <w:docPartUnique w:val="true"/>
                            </w:docPartObj>
                            <w:id w:val="1300774503"/>
                          </w:sdtPr>
                          <w:sdtContent>
                            <w:p>
                              <w:pPr>
                                <w:pStyle w:val="Footer"/>
                                <w:spacing w:before="60" w:after="0"/>
                                <w:rPr>
                                  <w:b/>
                                  <w:b/>
                                  <w:sz w:val="18"/>
                                  <w:lang w:val="en-GB"/>
                                </w:rPr>
                              </w:pPr>
                              <w:r>
                                <w:rPr>
                                  <w:b/>
                                  <w:sz w:val="18"/>
                                  <w:lang w:val="en-GB"/>
                                </w:rPr>
                                <w:t>LEAP-RE Project –</w:t>
                              </w:r>
                              <w:r>
                                <w:rPr>
                                  <w:i/>
                                  <w:sz w:val="18"/>
                                  <w:lang w:val="en-GB"/>
                                </w:rPr>
                                <w:t xml:space="preserve">Long-Term EU-AU Research and Innovation Partnership on Renewable Energy. </w:t>
                              </w:r>
                            </w:p>
                            <w:p>
                              <w:pPr>
                                <w:pStyle w:val="FrameContents"/>
                                <w:spacing w:before="60" w:after="60"/>
                                <w:rPr>
                                  <w:lang w:val="en-GB"/>
                                </w:rPr>
                              </w:pPr>
                              <w:r>
                                <w:rPr>
                                  <w:lang w:val="en-GB"/>
                                </w:rPr>
                              </w:r>
                            </w:p>
                          </w:sdtContent>
                        </w:sdt>
                      </w:txbxContent>
                    </wps:txbx>
                    <wps:bodyPr>
                      <a:noAutofit/>
                    </wps:bodyPr>
                  </wps:wsp>
                </a:graphicData>
              </a:graphic>
            </wp:anchor>
          </w:drawing>
        </mc:Choice>
        <mc:Fallback>
          <w:pict>
            <v:rect id="shape_0" ID="Text Box 24" fillcolor="white" stroked="f" style="position:absolute;margin-left:0.5pt;margin-top:-3.15pt;width:441.95pt;height:37.45pt" wp14:anchorId="586DF944">
              <w10:wrap type="square"/>
              <v:fill o:detectmouseclick="t" type="solid" color2="black"/>
              <v:stroke color="#3465a4" weight="6480" joinstyle="round" endcap="flat"/>
              <v:textbox>
                <w:txbxContent>
                  <w:sdt>
                    <w:sdtPr>
                      <w:docPartObj>
                        <w:docPartGallery w:val="Page Numbers (Bottom of Page)"/>
                        <w:docPartUnique w:val="true"/>
                      </w:docPartObj>
                      <w:id w:val="1764696829"/>
                    </w:sdtPr>
                    <w:sdtContent>
                      <w:p>
                        <w:pPr>
                          <w:pStyle w:val="Footer"/>
                          <w:spacing w:before="60" w:after="0"/>
                          <w:rPr>
                            <w:b/>
                            <w:b/>
                            <w:sz w:val="18"/>
                            <w:lang w:val="en-GB"/>
                          </w:rPr>
                        </w:pPr>
                        <w:r>
                          <w:rPr>
                            <w:b/>
                            <w:sz w:val="18"/>
                            <w:lang w:val="en-GB"/>
                          </w:rPr>
                          <w:t>LEAP-RE Project –</w:t>
                        </w:r>
                        <w:r>
                          <w:rPr>
                            <w:i/>
                            <w:sz w:val="18"/>
                            <w:lang w:val="en-GB"/>
                          </w:rPr>
                          <w:t xml:space="preserve">Long-Term EU-AU Research and Innovation Partnership on Renewable Energy. </w:t>
                        </w:r>
                      </w:p>
                      <w:p>
                        <w:pPr>
                          <w:pStyle w:val="FrameContents"/>
                          <w:spacing w:before="60" w:after="60"/>
                          <w:rPr>
                            <w:lang w:val="en-GB"/>
                          </w:rPr>
                        </w:pPr>
                        <w:r>
                          <w:rPr>
                            <w:lang w:val="en-GB"/>
                          </w:rPr>
                        </w:r>
                      </w:p>
                    </w:sdtContent>
                  </w:sdt>
                </w:txbxContent>
              </v:textbox>
            </v:rect>
          </w:pict>
        </mc:Fallback>
      </mc:AlternateContent>
      <w:fldChar w:fldCharType="begin"/>
    </w:r>
    <w:r>
      <w:rPr>
        <w:sz w:val="20"/>
      </w:rPr>
      <w:instrText> PAGE </w:instrText>
    </w:r>
    <w:r>
      <w:rPr>
        <w:sz w:val="20"/>
      </w:rPr>
      <w:fldChar w:fldCharType="separate"/>
    </w:r>
    <w:r>
      <w:rPr>
        <w:sz w:val="20"/>
      </w:rPr>
      <w:t>6</w:t>
    </w:r>
    <w:r>
      <w:rPr>
        <w:sz w:val="20"/>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60" w:after="0"/>
      <w:rPr/>
    </w:pPr>
    <w:r>
      <w:drawing>
        <wp:anchor behindDoc="1" distT="0" distB="0" distL="0" distR="0" simplePos="0" locked="0" layoutInCell="1" allowOverlap="1" relativeHeight="7">
          <wp:simplePos x="0" y="0"/>
          <wp:positionH relativeFrom="column">
            <wp:posOffset>-527050</wp:posOffset>
          </wp:positionH>
          <wp:positionV relativeFrom="paragraph">
            <wp:posOffset>67310</wp:posOffset>
          </wp:positionV>
          <wp:extent cx="429895" cy="292100"/>
          <wp:effectExtent l="0" t="0" r="0" b="0"/>
          <wp:wrapNone/>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
                  <a:stretch>
                    <a:fillRect/>
                  </a:stretch>
                </pic:blipFill>
                <pic:spPr bwMode="auto">
                  <a:xfrm>
                    <a:off x="0" y="0"/>
                    <a:ext cx="429895" cy="292100"/>
                  </a:xfrm>
                  <a:prstGeom prst="rect">
                    <a:avLst/>
                  </a:prstGeom>
                </pic:spPr>
              </pic:pic>
            </a:graphicData>
          </a:graphic>
        </wp:anchor>
      </w:drawing>
    </w:r>
    <w:r>
      <w:rPr/>
      <w:t>T</w:t>
    </w:r>
    <w:r>
      <w:rPr/>
      <w:t>his project has received funding from the European Commission’s Horizon 2020 Research and Innovation Programme. The content in this presentation reflects only the author(s)’s views. The European Commission is not responsible for any use that may be made of the information it contains.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60" w:after="0"/>
      <w:rPr/>
    </w:pPr>
    <w:r>
      <w:drawing>
        <wp:anchor behindDoc="1" distT="0" distB="0" distL="0" distR="0" simplePos="0" locked="0" layoutInCell="1" allowOverlap="1" relativeHeight="6">
          <wp:simplePos x="0" y="0"/>
          <wp:positionH relativeFrom="column">
            <wp:posOffset>5321300</wp:posOffset>
          </wp:positionH>
          <wp:positionV relativeFrom="paragraph">
            <wp:posOffset>-44450</wp:posOffset>
          </wp:positionV>
          <wp:extent cx="318135" cy="215900"/>
          <wp:effectExtent l="0" t="0" r="0" b="0"/>
          <wp:wrapNone/>
          <wp:docPr id="2"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1" descr=""/>
                  <pic:cNvPicPr>
                    <a:picLocks noChangeAspect="1" noChangeArrowheads="1"/>
                  </pic:cNvPicPr>
                </pic:nvPicPr>
                <pic:blipFill>
                  <a:blip r:embed="rId1"/>
                  <a:stretch>
                    <a:fillRect/>
                  </a:stretch>
                </pic:blipFill>
                <pic:spPr bwMode="auto">
                  <a:xfrm>
                    <a:off x="0" y="0"/>
                    <a:ext cx="318135" cy="215900"/>
                  </a:xfrm>
                  <a:prstGeom prst="rect">
                    <a:avLst/>
                  </a:prstGeom>
                </pic:spPr>
              </pic:pic>
            </a:graphicData>
          </a:graphic>
        </wp:anchor>
      </w:drawing>
    </w:r>
    <w:r>
      <w:rPr/>
      <w:t xml:space="preserve"> </w:t>
    </w:r>
    <w:r>
      <w:rPr/>
      <w:drawing>
        <wp:inline distT="0" distB="0" distL="0" distR="0">
          <wp:extent cx="1393825" cy="289560"/>
          <wp:effectExtent l="0" t="0" r="0" b="0"/>
          <wp:docPr id="3"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
                  <pic:cNvPicPr>
                    <a:picLocks noChangeAspect="1" noChangeArrowheads="1"/>
                  </pic:cNvPicPr>
                </pic:nvPicPr>
                <pic:blipFill>
                  <a:blip r:embed="rId2"/>
                  <a:stretch>
                    <a:fillRect/>
                  </a:stretch>
                </pic:blipFill>
                <pic:spPr bwMode="auto">
                  <a:xfrm>
                    <a:off x="0" y="0"/>
                    <a:ext cx="1393825" cy="289560"/>
                  </a:xfrm>
                  <a:prstGeom prst="rect">
                    <a:avLst/>
                  </a:prstGeom>
                </pic:spPr>
              </pic:pic>
            </a:graphicData>
          </a:graphic>
        </wp:inline>
      </w:drawing>
    </w:r>
    <w:r>
      <w:rPr>
        <w:rFonts w:cs="Calibri" w:cstheme="minorHAnsi"/>
        <w:i/>
        <w:sz w:val="18"/>
        <w:szCs w:val="18"/>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lowerLetter"/>
      <w:lvlText w:val="%1)"/>
      <w:lvlJc w:val="left"/>
      <w:pPr>
        <w:tabs>
          <w:tab w:val="num" w:pos="0"/>
        </w:tabs>
        <w:ind w:left="720" w:hanging="360"/>
      </w:pPr>
      <w:rPr>
        <w:rFonts w:eastAsia="Times New Roman"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4fac"/>
    <w:pPr>
      <w:widowControl/>
      <w:bidi w:val="0"/>
      <w:spacing w:lineRule="auto" w:line="240" w:before="60" w:after="60"/>
      <w:jc w:val="both"/>
    </w:pPr>
    <w:rPr>
      <w:rFonts w:eastAsia="Times New Roman" w:cs="Times New Roman" w:ascii="Calibri" w:hAnsi="Calibri" w:asciiTheme="minorHAnsi" w:hAnsiTheme="minorHAnsi"/>
      <w:color w:val="auto"/>
      <w:kern w:val="0"/>
      <w:sz w:val="22"/>
      <w:szCs w:val="22"/>
      <w:lang w:val="en-US" w:eastAsia="en-US" w:bidi="ar-SA"/>
    </w:rPr>
  </w:style>
  <w:style w:type="paragraph" w:styleId="Heading1">
    <w:name w:val="Heading 1"/>
    <w:basedOn w:val="Normal"/>
    <w:next w:val="Normal"/>
    <w:link w:val="Titre1Car"/>
    <w:qFormat/>
    <w:rsid w:val="003d4fac"/>
    <w:pPr>
      <w:keepNext w:val="true"/>
      <w:keepLines/>
      <w:numPr>
        <w:ilvl w:val="0"/>
        <w:numId w:val="1"/>
      </w:numPr>
      <w:spacing w:before="240" w:after="240"/>
      <w:outlineLvl w:val="0"/>
    </w:pPr>
    <w:rPr>
      <w:b/>
      <w:bCs/>
      <w:sz w:val="28"/>
      <w:szCs w:val="30"/>
      <w:lang w:val="en-GB"/>
    </w:rPr>
  </w:style>
  <w:style w:type="paragraph" w:styleId="Heading2">
    <w:name w:val="Heading 2"/>
    <w:basedOn w:val="Normal"/>
    <w:next w:val="Normal"/>
    <w:link w:val="Titre2Car"/>
    <w:qFormat/>
    <w:rsid w:val="003d4fac"/>
    <w:pPr>
      <w:keepNext w:val="true"/>
      <w:keepLines/>
      <w:numPr>
        <w:ilvl w:val="1"/>
        <w:numId w:val="1"/>
      </w:numPr>
      <w:spacing w:before="240" w:after="120"/>
      <w:outlineLvl w:val="1"/>
    </w:pPr>
    <w:rPr>
      <w:b/>
      <w:bCs/>
      <w:color w:val="595959" w:themeColor="text1" w:themeTint="a6"/>
      <w:sz w:val="26"/>
      <w:szCs w:val="26"/>
      <w:lang w:val="en-GB"/>
    </w:rPr>
  </w:style>
  <w:style w:type="paragraph" w:styleId="Heading3">
    <w:name w:val="Heading 3"/>
    <w:basedOn w:val="Normal"/>
    <w:next w:val="Normal"/>
    <w:link w:val="Titre3Car"/>
    <w:qFormat/>
    <w:rsid w:val="003d4fac"/>
    <w:pPr>
      <w:keepNext w:val="true"/>
      <w:keepLines/>
      <w:numPr>
        <w:ilvl w:val="2"/>
        <w:numId w:val="1"/>
      </w:numPr>
      <w:spacing w:before="120" w:after="120"/>
      <w:outlineLvl w:val="2"/>
    </w:pPr>
    <w:rPr>
      <w:b/>
      <w:bCs/>
      <w:i/>
      <w:color w:val="7F7F7F" w:themeColor="text1" w:themeTint="80"/>
      <w:sz w:val="24"/>
      <w:lang w:val="en-GB"/>
    </w:rPr>
  </w:style>
  <w:style w:type="paragraph" w:styleId="Heading4">
    <w:name w:val="Heading 4"/>
    <w:basedOn w:val="Normal"/>
    <w:next w:val="Normal"/>
    <w:link w:val="Titre4Car"/>
    <w:qFormat/>
    <w:rsid w:val="003d4fac"/>
    <w:pPr>
      <w:keepNext w:val="true"/>
      <w:keepLines/>
      <w:numPr>
        <w:ilvl w:val="3"/>
        <w:numId w:val="1"/>
      </w:numPr>
      <w:outlineLvl w:val="3"/>
    </w:pPr>
    <w:rPr>
      <w:b/>
      <w:bCs/>
      <w:i/>
      <w:iCs/>
    </w:rPr>
  </w:style>
  <w:style w:type="paragraph" w:styleId="Heading5">
    <w:name w:val="Heading 5"/>
    <w:basedOn w:val="Normal"/>
    <w:next w:val="Normal"/>
    <w:link w:val="Titre5Car"/>
    <w:qFormat/>
    <w:rsid w:val="003d4fac"/>
    <w:pPr>
      <w:keepNext w:val="true"/>
      <w:keepLines/>
      <w:numPr>
        <w:ilvl w:val="4"/>
        <w:numId w:val="1"/>
      </w:numPr>
      <w:spacing w:before="200" w:after="0"/>
      <w:outlineLvl w:val="4"/>
    </w:pPr>
    <w:rPr>
      <w:rFonts w:ascii="Cambria" w:hAnsi="Cambria"/>
      <w:color w:val="243F60"/>
    </w:rPr>
  </w:style>
  <w:style w:type="paragraph" w:styleId="Heading6">
    <w:name w:val="Heading 6"/>
    <w:basedOn w:val="Normal"/>
    <w:next w:val="Normal"/>
    <w:link w:val="Titre6Car"/>
    <w:qFormat/>
    <w:rsid w:val="003d4fac"/>
    <w:pPr>
      <w:keepNext w:val="true"/>
      <w:keepLines/>
      <w:numPr>
        <w:ilvl w:val="5"/>
        <w:numId w:val="1"/>
      </w:numPr>
      <w:spacing w:before="200" w:after="0"/>
      <w:outlineLvl w:val="5"/>
    </w:pPr>
    <w:rPr>
      <w:rFonts w:ascii="Cambria" w:hAnsi="Cambria"/>
      <w:i/>
      <w:iCs/>
      <w:color w:val="243F60"/>
    </w:rPr>
  </w:style>
  <w:style w:type="paragraph" w:styleId="Heading7">
    <w:name w:val="Heading 7"/>
    <w:basedOn w:val="Normal"/>
    <w:next w:val="Normal"/>
    <w:link w:val="Titre7Car"/>
    <w:qFormat/>
    <w:rsid w:val="003d4fac"/>
    <w:pPr>
      <w:keepNext w:val="true"/>
      <w:keepLines/>
      <w:numPr>
        <w:ilvl w:val="6"/>
        <w:numId w:val="1"/>
      </w:numPr>
      <w:spacing w:before="200" w:after="0"/>
      <w:outlineLvl w:val="6"/>
    </w:pPr>
    <w:rPr>
      <w:rFonts w:ascii="Cambria" w:hAnsi="Cambria"/>
      <w:i/>
      <w:iCs/>
      <w:color w:val="404040"/>
    </w:rPr>
  </w:style>
  <w:style w:type="paragraph" w:styleId="Heading8">
    <w:name w:val="Heading 8"/>
    <w:basedOn w:val="Normal"/>
    <w:next w:val="Normal"/>
    <w:link w:val="Titre8Car"/>
    <w:qFormat/>
    <w:rsid w:val="003d4fac"/>
    <w:pPr>
      <w:keepNext w:val="true"/>
      <w:keepLines/>
      <w:numPr>
        <w:ilvl w:val="7"/>
        <w:numId w:val="1"/>
      </w:numPr>
      <w:spacing w:before="200" w:after="0"/>
      <w:outlineLvl w:val="7"/>
    </w:pPr>
    <w:rPr>
      <w:rFonts w:ascii="Cambria" w:hAnsi="Cambria"/>
      <w:color w:val="404040"/>
      <w:sz w:val="20"/>
      <w:szCs w:val="20"/>
    </w:rPr>
  </w:style>
  <w:style w:type="paragraph" w:styleId="Heading9">
    <w:name w:val="Heading 9"/>
    <w:basedOn w:val="Normal"/>
    <w:next w:val="Normal"/>
    <w:link w:val="Titre9Car"/>
    <w:qFormat/>
    <w:rsid w:val="003d4fac"/>
    <w:pPr>
      <w:keepNext w:val="true"/>
      <w:keepLines/>
      <w:numPr>
        <w:ilvl w:val="8"/>
        <w:numId w:val="1"/>
      </w:numPr>
      <w:spacing w:before="200" w:after="0"/>
      <w:outlineLvl w:val="8"/>
    </w:pPr>
    <w:rPr>
      <w:rFonts w:ascii="Cambria" w:hAnsi="Cambria"/>
      <w:i/>
      <w:iCs/>
      <w:color w:val="404040"/>
      <w:sz w:val="20"/>
      <w:szCs w:val="20"/>
    </w:rPr>
  </w:style>
  <w:style w:type="character" w:styleId="DefaultParagraphFont" w:default="1">
    <w:name w:val="Default Paragraph Font"/>
    <w:uiPriority w:val="1"/>
    <w:unhideWhenUsed/>
    <w:qFormat/>
    <w:rPr/>
  </w:style>
  <w:style w:type="character" w:styleId="Titre1Car" w:customStyle="1">
    <w:name w:val="Titre 1 Car"/>
    <w:basedOn w:val="DefaultParagraphFont"/>
    <w:link w:val="Titre1"/>
    <w:qFormat/>
    <w:rsid w:val="003d4fac"/>
    <w:rPr>
      <w:rFonts w:eastAsia="Times New Roman" w:cs="Times New Roman"/>
      <w:b/>
      <w:bCs/>
      <w:sz w:val="28"/>
      <w:szCs w:val="30"/>
      <w:lang w:val="en-GB"/>
    </w:rPr>
  </w:style>
  <w:style w:type="character" w:styleId="Titre2Car" w:customStyle="1">
    <w:name w:val="Titre 2 Car"/>
    <w:basedOn w:val="DefaultParagraphFont"/>
    <w:link w:val="Titre2"/>
    <w:qFormat/>
    <w:rsid w:val="003d4fac"/>
    <w:rPr>
      <w:rFonts w:eastAsia="Times New Roman" w:cs="Times New Roman"/>
      <w:b/>
      <w:bCs/>
      <w:color w:val="595959" w:themeColor="text1" w:themeTint="a6"/>
      <w:sz w:val="26"/>
      <w:szCs w:val="26"/>
      <w:lang w:val="en-GB"/>
    </w:rPr>
  </w:style>
  <w:style w:type="character" w:styleId="Titre3Car" w:customStyle="1">
    <w:name w:val="Titre 3 Car"/>
    <w:basedOn w:val="DefaultParagraphFont"/>
    <w:link w:val="Titre3"/>
    <w:uiPriority w:val="9"/>
    <w:qFormat/>
    <w:rsid w:val="003d4fac"/>
    <w:rPr>
      <w:rFonts w:eastAsia="Times New Roman" w:cs="Times New Roman"/>
      <w:b/>
      <w:bCs/>
      <w:i/>
      <w:color w:val="7F7F7F" w:themeColor="text1" w:themeTint="80"/>
      <w:sz w:val="24"/>
      <w:lang w:val="en-GB"/>
    </w:rPr>
  </w:style>
  <w:style w:type="character" w:styleId="Titre4Car" w:customStyle="1">
    <w:name w:val="Titre 4 Car"/>
    <w:basedOn w:val="DefaultParagraphFont"/>
    <w:link w:val="Titre4"/>
    <w:uiPriority w:val="9"/>
    <w:qFormat/>
    <w:rsid w:val="003d4fac"/>
    <w:rPr>
      <w:rFonts w:eastAsia="Times New Roman" w:cs="Times New Roman"/>
      <w:b/>
      <w:bCs/>
      <w:i/>
      <w:iCs/>
      <w:lang w:val="en-US"/>
    </w:rPr>
  </w:style>
  <w:style w:type="character" w:styleId="Titre5Car" w:customStyle="1">
    <w:name w:val="Titre 5 Car"/>
    <w:basedOn w:val="DefaultParagraphFont"/>
    <w:link w:val="Titre5"/>
    <w:uiPriority w:val="9"/>
    <w:qFormat/>
    <w:rsid w:val="003d4fac"/>
    <w:rPr>
      <w:rFonts w:ascii="Cambria" w:hAnsi="Cambria" w:eastAsia="Times New Roman" w:cs="Times New Roman"/>
      <w:color w:val="243F60"/>
      <w:lang w:val="en-US"/>
    </w:rPr>
  </w:style>
  <w:style w:type="character" w:styleId="Titre6Car" w:customStyle="1">
    <w:name w:val="Titre 6 Car"/>
    <w:basedOn w:val="DefaultParagraphFont"/>
    <w:link w:val="Titre6"/>
    <w:uiPriority w:val="9"/>
    <w:qFormat/>
    <w:rsid w:val="003d4fac"/>
    <w:rPr>
      <w:rFonts w:ascii="Cambria" w:hAnsi="Cambria" w:eastAsia="Times New Roman" w:cs="Times New Roman"/>
      <w:i/>
      <w:iCs/>
      <w:color w:val="243F60"/>
      <w:lang w:val="en-US"/>
    </w:rPr>
  </w:style>
  <w:style w:type="character" w:styleId="Titre7Car" w:customStyle="1">
    <w:name w:val="Titre 7 Car"/>
    <w:basedOn w:val="DefaultParagraphFont"/>
    <w:link w:val="Titre7"/>
    <w:uiPriority w:val="9"/>
    <w:qFormat/>
    <w:rsid w:val="003d4fac"/>
    <w:rPr>
      <w:rFonts w:ascii="Cambria" w:hAnsi="Cambria" w:eastAsia="Times New Roman" w:cs="Times New Roman"/>
      <w:i/>
      <w:iCs/>
      <w:color w:val="404040"/>
      <w:lang w:val="en-US"/>
    </w:rPr>
  </w:style>
  <w:style w:type="character" w:styleId="Titre8Car" w:customStyle="1">
    <w:name w:val="Titre 8 Car"/>
    <w:basedOn w:val="DefaultParagraphFont"/>
    <w:link w:val="Titre8"/>
    <w:uiPriority w:val="9"/>
    <w:qFormat/>
    <w:rsid w:val="003d4fac"/>
    <w:rPr>
      <w:rFonts w:ascii="Cambria" w:hAnsi="Cambria" w:eastAsia="Times New Roman" w:cs="Times New Roman"/>
      <w:color w:val="404040"/>
      <w:sz w:val="20"/>
      <w:szCs w:val="20"/>
      <w:lang w:val="en-US"/>
    </w:rPr>
  </w:style>
  <w:style w:type="character" w:styleId="Titre9Car" w:customStyle="1">
    <w:name w:val="Titre 9 Car"/>
    <w:basedOn w:val="DefaultParagraphFont"/>
    <w:link w:val="Titre9"/>
    <w:uiPriority w:val="9"/>
    <w:qFormat/>
    <w:rsid w:val="003d4fac"/>
    <w:rPr>
      <w:rFonts w:ascii="Cambria" w:hAnsi="Cambria" w:eastAsia="Times New Roman" w:cs="Times New Roman"/>
      <w:i/>
      <w:iCs/>
      <w:color w:val="404040"/>
      <w:sz w:val="20"/>
      <w:szCs w:val="20"/>
      <w:lang w:val="en-US"/>
    </w:rPr>
  </w:style>
  <w:style w:type="character" w:styleId="SansinterligneCar" w:customStyle="1">
    <w:name w:val="Sans interligne Car"/>
    <w:basedOn w:val="DefaultParagraphFont"/>
    <w:link w:val="Sansinterligne"/>
    <w:uiPriority w:val="1"/>
    <w:qFormat/>
    <w:rsid w:val="003d4fac"/>
    <w:rPr>
      <w:rFonts w:eastAsia="" w:eastAsiaTheme="minorEastAsia"/>
      <w:lang w:val="en-US"/>
    </w:rPr>
  </w:style>
  <w:style w:type="character" w:styleId="EntteCar" w:customStyle="1">
    <w:name w:val="En-tête Car"/>
    <w:basedOn w:val="DefaultParagraphFont"/>
    <w:link w:val="En-tte"/>
    <w:uiPriority w:val="99"/>
    <w:qFormat/>
    <w:rsid w:val="003d4fac"/>
    <w:rPr/>
  </w:style>
  <w:style w:type="character" w:styleId="PieddepageCar" w:customStyle="1">
    <w:name w:val="Pied de page Car"/>
    <w:basedOn w:val="DefaultParagraphFont"/>
    <w:link w:val="Pieddepage"/>
    <w:uiPriority w:val="99"/>
    <w:qFormat/>
    <w:rsid w:val="003d4fac"/>
    <w:rPr/>
  </w:style>
  <w:style w:type="character" w:styleId="TitreCar" w:customStyle="1">
    <w:name w:val="Titre Car"/>
    <w:basedOn w:val="DefaultParagraphFont"/>
    <w:link w:val="Titre"/>
    <w:uiPriority w:val="10"/>
    <w:qFormat/>
    <w:rsid w:val="003d4fac"/>
    <w:rPr>
      <w:rFonts w:ascii="Calibri Light" w:hAnsi="Calibri Light" w:eastAsia="Times New Roman" w:cs="Times New Roman" w:asciiTheme="majorHAnsi" w:hAnsiTheme="majorHAnsi"/>
      <w:b/>
      <w:spacing w:val="5"/>
      <w:kern w:val="2"/>
      <w:sz w:val="72"/>
      <w:szCs w:val="52"/>
      <w:lang w:val="en-GB"/>
    </w:rPr>
  </w:style>
  <w:style w:type="character" w:styleId="SoustitreCar" w:customStyle="1">
    <w:name w:val="Sous-titre Car"/>
    <w:basedOn w:val="DefaultParagraphFont"/>
    <w:link w:val="Sous-titre"/>
    <w:uiPriority w:val="11"/>
    <w:qFormat/>
    <w:rsid w:val="003d4fac"/>
    <w:rPr>
      <w:rFonts w:eastAsia="Times New Roman" w:cs="Times New Roman"/>
      <w:b/>
      <w:iCs/>
      <w:spacing w:val="15"/>
      <w:sz w:val="44"/>
      <w:szCs w:val="24"/>
      <w:lang w:val="en-US"/>
    </w:rPr>
  </w:style>
  <w:style w:type="character" w:styleId="Strong">
    <w:name w:val="Strong"/>
    <w:uiPriority w:val="22"/>
    <w:qFormat/>
    <w:rsid w:val="003d4fac"/>
    <w:rPr>
      <w:b/>
      <w:bCs/>
    </w:rPr>
  </w:style>
  <w:style w:type="character" w:styleId="InternetLink">
    <w:name w:val="Hyperlink"/>
    <w:uiPriority w:val="99"/>
    <w:unhideWhenUsed/>
    <w:rsid w:val="003d4fac"/>
    <w:rPr>
      <w:color w:val="0000FF"/>
      <w:u w:val="single"/>
    </w:rPr>
  </w:style>
  <w:style w:type="character" w:styleId="H1Char" w:customStyle="1">
    <w:name w:val="H1 Char"/>
    <w:basedOn w:val="DefaultParagraphFont"/>
    <w:link w:val="H1"/>
    <w:uiPriority w:val="1"/>
    <w:qFormat/>
    <w:rsid w:val="003d4fac"/>
    <w:rPr>
      <w:rFonts w:eastAsia="Times New Roman" w:cs="Times New Roman"/>
      <w:b/>
      <w:bCs/>
      <w:sz w:val="30"/>
      <w:szCs w:val="30"/>
      <w:lang w:val="en-GB"/>
    </w:rPr>
  </w:style>
  <w:style w:type="character" w:styleId="UnresolvedMention">
    <w:name w:val="Unresolved Mention"/>
    <w:basedOn w:val="DefaultParagraphFont"/>
    <w:uiPriority w:val="99"/>
    <w:semiHidden/>
    <w:unhideWhenUsed/>
    <w:qFormat/>
    <w:rsid w:val="003d4fac"/>
    <w:rPr>
      <w:color w:val="808080"/>
      <w:shd w:fill="E6E6E6" w:val="clear"/>
    </w:rPr>
  </w:style>
  <w:style w:type="character" w:styleId="TextedebullesCar" w:customStyle="1">
    <w:name w:val="Texte de bulles Car"/>
    <w:basedOn w:val="DefaultParagraphFont"/>
    <w:link w:val="Textedebulles"/>
    <w:uiPriority w:val="99"/>
    <w:semiHidden/>
    <w:qFormat/>
    <w:rsid w:val="009f275e"/>
    <w:rPr>
      <w:rFonts w:ascii="Segoe UI" w:hAnsi="Segoe UI" w:eastAsia="Times New Roman" w:cs="Segoe UI"/>
      <w:sz w:val="18"/>
      <w:szCs w:val="18"/>
      <w:lang w:val="en-US"/>
    </w:rPr>
  </w:style>
  <w:style w:type="character" w:styleId="CommentaireCar" w:customStyle="1">
    <w:name w:val="Commentaire Car"/>
    <w:basedOn w:val="DefaultParagraphFont"/>
    <w:link w:val="Commentaire"/>
    <w:semiHidden/>
    <w:qFormat/>
    <w:rsid w:val="009b18f0"/>
    <w:rPr>
      <w:rFonts w:ascii="Arial" w:hAnsi="Arial" w:eastAsia="Times New Roman" w:cs="Times New Roman"/>
      <w:sz w:val="20"/>
      <w:szCs w:val="20"/>
      <w:lang w:eastAsia="fr-FR"/>
    </w:rPr>
  </w:style>
  <w:style w:type="character" w:styleId="PlaceholderText">
    <w:name w:val="Placeholder Text"/>
    <w:basedOn w:val="DefaultParagraphFont"/>
    <w:uiPriority w:val="99"/>
    <w:semiHidden/>
    <w:qFormat/>
    <w:rsid w:val="00b05155"/>
    <w:rPr>
      <w:color w:val="808080"/>
    </w:rPr>
  </w:style>
  <w:style w:type="character" w:styleId="ParagraphedelisteCar" w:customStyle="1">
    <w:name w:val="Paragraphe de liste Car"/>
    <w:basedOn w:val="DefaultParagraphFont"/>
    <w:link w:val="Paragraphedeliste"/>
    <w:uiPriority w:val="34"/>
    <w:qFormat/>
    <w:locked/>
    <w:rsid w:val="00e35d74"/>
    <w:rPr>
      <w:rFonts w:eastAsia="Times New Roman" w:cs="Times New Roman"/>
      <w:lang w:val="en-US"/>
    </w:rPr>
  </w:style>
  <w:style w:type="character" w:styleId="Emphasis">
    <w:name w:val="Emphasis"/>
    <w:basedOn w:val="DefaultParagraphFont"/>
    <w:uiPriority w:val="20"/>
    <w:qFormat/>
    <w:rsid w:val="001071e2"/>
    <w:rPr>
      <w:i/>
      <w:iCs/>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SansinterligneCar"/>
    <w:uiPriority w:val="1"/>
    <w:qFormat/>
    <w:rsid w:val="003d4fac"/>
    <w:pPr>
      <w:widowControl/>
      <w:bidi w:val="0"/>
      <w:spacing w:lineRule="auto" w:line="240" w:before="0" w:after="0"/>
      <w:jc w:val="left"/>
    </w:pPr>
    <w:rPr>
      <w:rFonts w:eastAsia="" w:eastAsiaTheme="minorEastAsia" w:ascii="Calibri" w:hAnsi="Calibri" w:cs="Arial"/>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link w:val="En-tteCar"/>
    <w:uiPriority w:val="99"/>
    <w:unhideWhenUsed/>
    <w:rsid w:val="003d4fac"/>
    <w:pPr>
      <w:tabs>
        <w:tab w:val="clear" w:pos="708"/>
        <w:tab w:val="center" w:pos="4513" w:leader="none"/>
        <w:tab w:val="right" w:pos="9026" w:leader="none"/>
      </w:tabs>
      <w:spacing w:before="60" w:after="0"/>
    </w:pPr>
    <w:rPr/>
  </w:style>
  <w:style w:type="paragraph" w:styleId="Footer">
    <w:name w:val="Footer"/>
    <w:basedOn w:val="Normal"/>
    <w:link w:val="PieddepageCar"/>
    <w:uiPriority w:val="99"/>
    <w:unhideWhenUsed/>
    <w:rsid w:val="003d4fac"/>
    <w:pPr>
      <w:tabs>
        <w:tab w:val="clear" w:pos="708"/>
        <w:tab w:val="center" w:pos="4513" w:leader="none"/>
        <w:tab w:val="right" w:pos="9026" w:leader="none"/>
      </w:tabs>
      <w:spacing w:before="60" w:after="0"/>
    </w:pPr>
    <w:rPr/>
  </w:style>
  <w:style w:type="paragraph" w:styleId="Title">
    <w:name w:val="Title"/>
    <w:basedOn w:val="Normal"/>
    <w:next w:val="Normal"/>
    <w:link w:val="TitreCar"/>
    <w:uiPriority w:val="10"/>
    <w:qFormat/>
    <w:rsid w:val="003d4fac"/>
    <w:pPr>
      <w:widowControl w:val="false"/>
      <w:spacing w:before="240" w:after="240"/>
      <w:contextualSpacing/>
      <w:jc w:val="center"/>
    </w:pPr>
    <w:rPr>
      <w:rFonts w:ascii="Calibri Light" w:hAnsi="Calibri Light" w:asciiTheme="majorHAnsi" w:hAnsiTheme="majorHAnsi"/>
      <w:b/>
      <w:spacing w:val="5"/>
      <w:kern w:val="2"/>
      <w:sz w:val="72"/>
      <w:szCs w:val="52"/>
      <w:lang w:val="en-GB"/>
    </w:rPr>
  </w:style>
  <w:style w:type="paragraph" w:styleId="Subtitle">
    <w:name w:val="Subtitle"/>
    <w:basedOn w:val="Normal"/>
    <w:next w:val="Normal"/>
    <w:link w:val="Sous-titreCar"/>
    <w:uiPriority w:val="11"/>
    <w:qFormat/>
    <w:rsid w:val="003d4fac"/>
    <w:pPr>
      <w:spacing w:before="120" w:after="360"/>
      <w:jc w:val="center"/>
    </w:pPr>
    <w:rPr>
      <w:b/>
      <w:iCs/>
      <w:spacing w:val="15"/>
      <w:sz w:val="44"/>
      <w:szCs w:val="24"/>
    </w:rPr>
  </w:style>
  <w:style w:type="paragraph" w:styleId="Nessunaspaziatura1" w:customStyle="1">
    <w:name w:val="Nessuna spaziatura1"/>
    <w:uiPriority w:val="1"/>
    <w:qFormat/>
    <w:rsid w:val="003d4fac"/>
    <w:pPr>
      <w:widowControl/>
      <w:bidi w:val="0"/>
      <w:spacing w:lineRule="auto" w:line="240" w:before="60" w:after="60"/>
      <w:jc w:val="both"/>
    </w:pPr>
    <w:rPr>
      <w:rFonts w:ascii="Arial" w:hAnsi="Arial" w:eastAsia="Times New Roman" w:cs="Times New Roman"/>
      <w:color w:val="auto"/>
      <w:kern w:val="0"/>
      <w:sz w:val="22"/>
      <w:szCs w:val="22"/>
      <w:lang w:val="en-US" w:eastAsia="en-US" w:bidi="ar-SA"/>
    </w:rPr>
  </w:style>
  <w:style w:type="paragraph" w:styleId="Author" w:customStyle="1">
    <w:name w:val="Author"/>
    <w:qFormat/>
    <w:rsid w:val="003d4fac"/>
    <w:pPr>
      <w:widowControl/>
      <w:bidi w:val="0"/>
      <w:spacing w:lineRule="auto" w:line="240" w:before="0" w:after="0"/>
      <w:jc w:val="left"/>
    </w:pPr>
    <w:rPr>
      <w:rFonts w:eastAsia="Times New Roman" w:cs="Times New Roman" w:ascii="Calibri" w:hAnsi="Calibri" w:asciiTheme="minorHAnsi" w:hAnsiTheme="minorHAnsi"/>
      <w:b/>
      <w:color w:val="auto"/>
      <w:kern w:val="0"/>
      <w:sz w:val="22"/>
      <w:szCs w:val="22"/>
      <w:lang w:val="en-US" w:eastAsia="en-US" w:bidi="ar-SA"/>
    </w:rPr>
  </w:style>
  <w:style w:type="paragraph" w:styleId="Affiliation" w:customStyle="1">
    <w:name w:val="Affiliation"/>
    <w:qFormat/>
    <w:rsid w:val="003d4fac"/>
    <w:pPr>
      <w:widowControl/>
      <w:bidi w:val="0"/>
      <w:spacing w:lineRule="auto" w:line="240" w:before="0" w:after="0"/>
      <w:jc w:val="left"/>
    </w:pPr>
    <w:rPr>
      <w:rFonts w:eastAsia="Times New Roman" w:cs="Times New Roman" w:ascii="Calibri" w:hAnsi="Calibri" w:asciiTheme="minorHAnsi" w:hAnsiTheme="minorHAnsi"/>
      <w:i/>
      <w:color w:val="auto"/>
      <w:kern w:val="0"/>
      <w:sz w:val="22"/>
      <w:szCs w:val="22"/>
      <w:lang w:val="en-GB" w:eastAsia="en-US" w:bidi="ar-SA"/>
    </w:rPr>
  </w:style>
  <w:style w:type="paragraph" w:styleId="Bodytxt" w:customStyle="1">
    <w:name w:val="Body txt"/>
    <w:qFormat/>
    <w:rsid w:val="003d4fac"/>
    <w:pPr>
      <w:widowControl/>
      <w:bidi w:val="0"/>
      <w:spacing w:lineRule="auto" w:line="264" w:before="120" w:after="120"/>
      <w:jc w:val="left"/>
    </w:pPr>
    <w:rPr>
      <w:rFonts w:eastAsia="Times New Roman" w:cs="Times New Roman" w:ascii="Calibri" w:hAnsi="Calibri" w:asciiTheme="minorHAnsi" w:hAnsiTheme="minorHAnsi"/>
      <w:color w:val="auto"/>
      <w:kern w:val="0"/>
      <w:sz w:val="22"/>
      <w:szCs w:val="22"/>
      <w:lang w:val="en-GB" w:eastAsia="en-US" w:bidi="ar-SA"/>
    </w:rPr>
  </w:style>
  <w:style w:type="paragraph" w:styleId="Contents1">
    <w:name w:val="TOC 1"/>
    <w:basedOn w:val="Normal"/>
    <w:next w:val="Normal"/>
    <w:autoRedefine/>
    <w:uiPriority w:val="39"/>
    <w:unhideWhenUsed/>
    <w:qFormat/>
    <w:rsid w:val="003d4fac"/>
    <w:pPr>
      <w:spacing w:before="120" w:after="120"/>
      <w:jc w:val="left"/>
    </w:pPr>
    <w:rPr>
      <w:rFonts w:cs="Calibri" w:cstheme="minorHAnsi"/>
      <w:b/>
      <w:bCs/>
      <w:caps/>
      <w:sz w:val="20"/>
      <w:szCs w:val="20"/>
    </w:rPr>
  </w:style>
  <w:style w:type="paragraph" w:styleId="Contents2">
    <w:name w:val="TOC 2"/>
    <w:basedOn w:val="Normal"/>
    <w:next w:val="Normal"/>
    <w:autoRedefine/>
    <w:uiPriority w:val="39"/>
    <w:unhideWhenUsed/>
    <w:qFormat/>
    <w:rsid w:val="003d4fac"/>
    <w:pPr>
      <w:spacing w:before="0" w:after="0"/>
      <w:ind w:left="220" w:hanging="0"/>
      <w:jc w:val="left"/>
    </w:pPr>
    <w:rPr>
      <w:rFonts w:cs="Calibri" w:cstheme="minorHAnsi"/>
      <w:smallCaps/>
      <w:sz w:val="20"/>
      <w:szCs w:val="20"/>
    </w:rPr>
  </w:style>
  <w:style w:type="paragraph" w:styleId="Tableoffigures">
    <w:name w:val="table of figures"/>
    <w:basedOn w:val="Normal"/>
    <w:next w:val="Normal"/>
    <w:uiPriority w:val="99"/>
    <w:unhideWhenUsed/>
    <w:qFormat/>
    <w:rsid w:val="003d4fac"/>
    <w:pPr>
      <w:ind w:left="440" w:hanging="440"/>
    </w:pPr>
    <w:rPr/>
  </w:style>
  <w:style w:type="paragraph" w:styleId="H1" w:customStyle="1">
    <w:name w:val="H1"/>
    <w:link w:val="H1Char"/>
    <w:uiPriority w:val="1"/>
    <w:qFormat/>
    <w:rsid w:val="003d4fac"/>
    <w:pPr>
      <w:widowControl/>
      <w:bidi w:val="0"/>
      <w:spacing w:lineRule="auto" w:line="240" w:before="0" w:after="0"/>
      <w:jc w:val="left"/>
    </w:pPr>
    <w:rPr>
      <w:rFonts w:eastAsia="Times New Roman" w:cs="Times New Roman" w:ascii="Calibri" w:hAnsi="Calibri" w:asciiTheme="minorHAnsi" w:hAnsiTheme="minorHAnsi"/>
      <w:b/>
      <w:bCs/>
      <w:color w:val="auto"/>
      <w:kern w:val="0"/>
      <w:sz w:val="30"/>
      <w:szCs w:val="30"/>
      <w:lang w:val="en-GB" w:eastAsia="en-US" w:bidi="ar-SA"/>
    </w:rPr>
  </w:style>
  <w:style w:type="paragraph" w:styleId="ListParagraph">
    <w:name w:val="List Paragraph"/>
    <w:basedOn w:val="Normal"/>
    <w:link w:val="ParagraphedelisteCar"/>
    <w:uiPriority w:val="34"/>
    <w:qFormat/>
    <w:rsid w:val="003d4fac"/>
    <w:pPr>
      <w:spacing w:before="60" w:after="60"/>
      <w:ind w:left="720" w:hanging="0"/>
      <w:contextualSpacing/>
    </w:pPr>
    <w:rPr/>
  </w:style>
  <w:style w:type="paragraph" w:styleId="Contents3">
    <w:name w:val="TOC 3"/>
    <w:basedOn w:val="Normal"/>
    <w:next w:val="Normal"/>
    <w:autoRedefine/>
    <w:uiPriority w:val="39"/>
    <w:unhideWhenUsed/>
    <w:qFormat/>
    <w:rsid w:val="003d4fac"/>
    <w:pPr>
      <w:spacing w:before="0" w:after="0"/>
      <w:ind w:left="440" w:hanging="0"/>
      <w:jc w:val="left"/>
    </w:pPr>
    <w:rPr>
      <w:rFonts w:cs="Calibri" w:cstheme="minorHAnsi"/>
      <w:i/>
      <w:iCs/>
      <w:sz w:val="20"/>
      <w:szCs w:val="20"/>
    </w:rPr>
  </w:style>
  <w:style w:type="paragraph" w:styleId="Caption1">
    <w:name w:val="caption"/>
    <w:basedOn w:val="Normal"/>
    <w:next w:val="Normal"/>
    <w:qFormat/>
    <w:rsid w:val="003d4fac"/>
    <w:pPr>
      <w:spacing w:before="120" w:after="120"/>
      <w:jc w:val="center"/>
    </w:pPr>
    <w:rPr>
      <w:rFonts w:ascii="Arial" w:hAnsi="Arial"/>
      <w:b/>
      <w:sz w:val="20"/>
      <w:szCs w:val="24"/>
      <w:lang w:val="en-GB"/>
    </w:rPr>
  </w:style>
  <w:style w:type="paragraph" w:styleId="Graphic" w:customStyle="1">
    <w:name w:val="graphic"/>
    <w:basedOn w:val="Normal"/>
    <w:qFormat/>
    <w:rsid w:val="003d4fac"/>
    <w:pPr>
      <w:keepNext w:val="true"/>
      <w:spacing w:lineRule="auto" w:line="264" w:before="120" w:after="120"/>
      <w:jc w:val="center"/>
    </w:pPr>
    <w:rPr/>
  </w:style>
  <w:style w:type="paragraph" w:styleId="Biblio" w:customStyle="1">
    <w:name w:val="Biblio"/>
    <w:qFormat/>
    <w:rsid w:val="003d4fac"/>
    <w:pPr>
      <w:widowControl/>
      <w:bidi w:val="0"/>
      <w:spacing w:lineRule="auto" w:line="312" w:before="120" w:after="120"/>
      <w:ind w:left="567" w:hanging="567"/>
      <w:jc w:val="left"/>
    </w:pPr>
    <w:rPr>
      <w:rFonts w:eastAsia="Times New Roman" w:cs="Times New Roman" w:ascii="Calibri" w:hAnsi="Calibri" w:asciiTheme="minorHAnsi" w:hAnsiTheme="minorHAnsi"/>
      <w:color w:val="auto"/>
      <w:kern w:val="0"/>
      <w:sz w:val="22"/>
      <w:szCs w:val="22"/>
      <w:lang w:val="en-GB" w:eastAsia="en-US" w:bidi="ar-SA"/>
    </w:rPr>
  </w:style>
  <w:style w:type="paragraph" w:styleId="BalloonText">
    <w:name w:val="Balloon Text"/>
    <w:basedOn w:val="Normal"/>
    <w:link w:val="TextedebullesCar"/>
    <w:uiPriority w:val="99"/>
    <w:semiHidden/>
    <w:unhideWhenUsed/>
    <w:qFormat/>
    <w:rsid w:val="009f275e"/>
    <w:pPr>
      <w:spacing w:before="0" w:after="0"/>
    </w:pPr>
    <w:rPr>
      <w:rFonts w:ascii="Segoe UI" w:hAnsi="Segoe UI" w:cs="Segoe UI"/>
      <w:sz w:val="18"/>
      <w:szCs w:val="18"/>
    </w:rPr>
  </w:style>
  <w:style w:type="paragraph" w:styleId="Annotationtext">
    <w:name w:val="annotation text"/>
    <w:basedOn w:val="Normal"/>
    <w:link w:val="CommentaireCar"/>
    <w:semiHidden/>
    <w:qFormat/>
    <w:rsid w:val="009b18f0"/>
    <w:pPr>
      <w:spacing w:before="0" w:after="0"/>
    </w:pPr>
    <w:rPr>
      <w:rFonts w:ascii="Arial" w:hAnsi="Arial"/>
      <w:sz w:val="20"/>
      <w:szCs w:val="20"/>
      <w:lang w:val="fr-FR" w:eastAsia="fr-FR"/>
    </w:rPr>
  </w:style>
  <w:style w:type="paragraph" w:styleId="Contents4">
    <w:name w:val="TOC 4"/>
    <w:basedOn w:val="Normal"/>
    <w:next w:val="Normal"/>
    <w:autoRedefine/>
    <w:uiPriority w:val="39"/>
    <w:unhideWhenUsed/>
    <w:rsid w:val="00cc4e3c"/>
    <w:pPr>
      <w:spacing w:lineRule="auto" w:line="259" w:before="0" w:after="100"/>
      <w:ind w:left="660" w:hanging="0"/>
      <w:jc w:val="left"/>
    </w:pPr>
    <w:rPr>
      <w:rFonts w:eastAsia="" w:cs="Arial" w:cstheme="minorBidi" w:eastAsiaTheme="minorEastAsia"/>
    </w:rPr>
  </w:style>
  <w:style w:type="paragraph" w:styleId="Contents5">
    <w:name w:val="TOC 5"/>
    <w:basedOn w:val="Normal"/>
    <w:next w:val="Normal"/>
    <w:autoRedefine/>
    <w:uiPriority w:val="39"/>
    <w:unhideWhenUsed/>
    <w:rsid w:val="00cc4e3c"/>
    <w:pPr>
      <w:spacing w:lineRule="auto" w:line="259" w:before="0" w:after="100"/>
      <w:ind w:left="880" w:hanging="0"/>
      <w:jc w:val="left"/>
    </w:pPr>
    <w:rPr>
      <w:rFonts w:eastAsia="" w:cs="Arial" w:cstheme="minorBidi" w:eastAsiaTheme="minorEastAsia"/>
    </w:rPr>
  </w:style>
  <w:style w:type="paragraph" w:styleId="Contents6">
    <w:name w:val="TOC 6"/>
    <w:basedOn w:val="Normal"/>
    <w:next w:val="Normal"/>
    <w:autoRedefine/>
    <w:uiPriority w:val="39"/>
    <w:unhideWhenUsed/>
    <w:rsid w:val="00cc4e3c"/>
    <w:pPr>
      <w:spacing w:lineRule="auto" w:line="259" w:before="0" w:after="100"/>
      <w:ind w:left="1100" w:hanging="0"/>
      <w:jc w:val="left"/>
    </w:pPr>
    <w:rPr>
      <w:rFonts w:eastAsia="" w:cs="Arial" w:cstheme="minorBidi" w:eastAsiaTheme="minorEastAsia"/>
    </w:rPr>
  </w:style>
  <w:style w:type="paragraph" w:styleId="Contents7">
    <w:name w:val="TOC 7"/>
    <w:basedOn w:val="Normal"/>
    <w:next w:val="Normal"/>
    <w:autoRedefine/>
    <w:uiPriority w:val="39"/>
    <w:unhideWhenUsed/>
    <w:rsid w:val="00cc4e3c"/>
    <w:pPr>
      <w:spacing w:lineRule="auto" w:line="259" w:before="0" w:after="100"/>
      <w:ind w:left="1320" w:hanging="0"/>
      <w:jc w:val="left"/>
    </w:pPr>
    <w:rPr>
      <w:rFonts w:eastAsia="" w:cs="Arial" w:cstheme="minorBidi" w:eastAsiaTheme="minorEastAsia"/>
    </w:rPr>
  </w:style>
  <w:style w:type="paragraph" w:styleId="Contents8">
    <w:name w:val="TOC 8"/>
    <w:basedOn w:val="Normal"/>
    <w:next w:val="Normal"/>
    <w:autoRedefine/>
    <w:uiPriority w:val="39"/>
    <w:unhideWhenUsed/>
    <w:rsid w:val="00cc4e3c"/>
    <w:pPr>
      <w:spacing w:lineRule="auto" w:line="259" w:before="0" w:after="100"/>
      <w:ind w:left="1540" w:hanging="0"/>
      <w:jc w:val="left"/>
    </w:pPr>
    <w:rPr>
      <w:rFonts w:eastAsia="" w:cs="Arial" w:cstheme="minorBidi" w:eastAsiaTheme="minorEastAsia"/>
    </w:rPr>
  </w:style>
  <w:style w:type="paragraph" w:styleId="Contents9">
    <w:name w:val="TOC 9"/>
    <w:basedOn w:val="Normal"/>
    <w:next w:val="Normal"/>
    <w:autoRedefine/>
    <w:uiPriority w:val="39"/>
    <w:unhideWhenUsed/>
    <w:rsid w:val="00cc4e3c"/>
    <w:pPr>
      <w:spacing w:lineRule="auto" w:line="259" w:before="0" w:after="100"/>
      <w:ind w:left="1760" w:hanging="0"/>
      <w:jc w:val="left"/>
    </w:pPr>
    <w:rPr>
      <w:rFonts w:eastAsia="" w:cs="Arial" w:cstheme="minorBidi" w:eastAsiaTheme="minorEastAsia"/>
    </w:rPr>
  </w:style>
  <w:style w:type="paragraph" w:styleId="Default" w:customStyle="1">
    <w:name w:val="Default"/>
    <w:qFormat/>
    <w:rsid w:val="008e4985"/>
    <w:pPr>
      <w:widowControl/>
      <w:bidi w:val="0"/>
      <w:spacing w:lineRule="auto" w:line="240" w:before="0" w:after="0"/>
      <w:jc w:val="left"/>
    </w:pPr>
    <w:rPr>
      <w:rFonts w:ascii="Calibri" w:hAnsi="Calibri" w:cs="Calibri" w:eastAsia="Calibri"/>
      <w:color w:val="000000"/>
      <w:kern w:val="0"/>
      <w:sz w:val="24"/>
      <w:szCs w:val="24"/>
      <w:lang w:val="fr-FR"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c16729"/>
    <w:pPr>
      <w:spacing w:after="0" w:line="240" w:lineRule="auto"/>
    </w:pPr>
    <w:rPr>
      <w:lang w:val="de-D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wikipedia.org/wiki/Web_of_Science" TargetMode="External"/><Relationship Id="rId4" Type="http://schemas.openxmlformats.org/officeDocument/2006/relationships/hyperlink" Target="https://www.vosviewer.com/"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4.jpeg"/>
</Relationships>
</file>

<file path=word/_rels/head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1D8F5-2B95-4695-95D1-CDB534539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LibreOffice/6.4.6.2$Linux_X86_64 LibreOffice_project/40$Build-2</Application>
  <Pages>6</Pages>
  <Words>2183</Words>
  <Characters>12629</Characters>
  <CharactersWithSpaces>14738</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2021-03-01T08:00:00Z</dcterms:created>
  <dc:creator>Motunrayo SHAFAU</dc:creator>
  <dc:description/>
  <dc:language>en-US</dc:language>
  <cp:lastModifiedBy>SELLAMI</cp:lastModifiedBy>
  <dcterms:modified xsi:type="dcterms:W3CDTF">2021-03-01T08:00:00Z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