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AD" w:rsidRPr="005325D5" w:rsidRDefault="004B08AD" w:rsidP="004B08AD">
      <w:pPr>
        <w:jc w:val="center"/>
        <w:rPr>
          <w:b/>
          <w:u w:val="single"/>
          <w:lang w:val="en-US"/>
        </w:rPr>
      </w:pPr>
      <w:r w:rsidRPr="005325D5">
        <w:rPr>
          <w:b/>
          <w:u w:val="single"/>
          <w:lang w:val="en-US"/>
        </w:rPr>
        <w:t>PLANTILLA DAR</w:t>
      </w:r>
      <w:r w:rsidR="005325D5" w:rsidRPr="005325D5">
        <w:rPr>
          <w:b/>
          <w:u w:val="single"/>
          <w:lang w:val="en-US"/>
        </w:rPr>
        <w:t xml:space="preserve"> (Decision Analysis and Resolution)</w:t>
      </w:r>
    </w:p>
    <w:p w:rsidR="00E43F41" w:rsidRDefault="00E43F41" w:rsidP="00E43F41">
      <w:pPr>
        <w:jc w:val="both"/>
      </w:pPr>
      <w:r w:rsidRPr="00E43F41">
        <w:t>El análisis y la resolución de decisiones se utilizan para analizar decisiones mediante un proceso formal y estructurado para evaluar soluciones alternativas identificadas en función de los criterios establecidos. Identifica alternativas a los problemas que tienen un impacto significativo en el cumplimiento de los objetivos del proyecto, analiza las alternativas y selecciona una o más alternativas que mejor apoyan los objetivos prescritos.</w:t>
      </w:r>
    </w:p>
    <w:p w:rsidR="00A14DA0" w:rsidRPr="00A14DA0" w:rsidRDefault="00A14DA0" w:rsidP="00E43F41">
      <w:pPr>
        <w:jc w:val="both"/>
        <w:rPr>
          <w:b/>
          <w:u w:val="single"/>
        </w:rPr>
      </w:pPr>
      <w:r w:rsidRPr="00A14DA0">
        <w:rPr>
          <w:b/>
          <w:u w:val="single"/>
        </w:rPr>
        <w:t>CASO 1</w:t>
      </w:r>
    </w:p>
    <w:p w:rsidR="00BF4097" w:rsidRDefault="00BF4097" w:rsidP="00E43F41">
      <w:pPr>
        <w:jc w:val="both"/>
      </w:pPr>
      <w:r>
        <w:rPr>
          <w:noProof/>
          <w:lang w:eastAsia="es-PE"/>
        </w:rPr>
        <w:drawing>
          <wp:inline distT="0" distB="0" distL="0" distR="0">
            <wp:extent cx="5400040" cy="3438525"/>
            <wp:effectExtent l="19050" t="19050" r="1016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hikaw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F41" w:rsidRDefault="00E43F41" w:rsidP="00E43F41">
      <w:pPr>
        <w:jc w:val="both"/>
      </w:pPr>
      <w:r>
        <w:rPr>
          <w:noProof/>
          <w:lang w:eastAsia="es-PE"/>
        </w:rPr>
        <w:drawing>
          <wp:inline distT="0" distB="0" distL="0" distR="0">
            <wp:extent cx="5400040" cy="3409950"/>
            <wp:effectExtent l="19050" t="19050" r="1016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hikawa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024" w:rsidRDefault="005D2024"/>
    <w:p w:rsidR="005D2024" w:rsidRPr="006E44F9" w:rsidRDefault="00DF1FCF" w:rsidP="00E43F41">
      <w:pPr>
        <w:jc w:val="both"/>
        <w:rPr>
          <w:b/>
          <w:u w:val="single"/>
        </w:rPr>
      </w:pPr>
      <w:r w:rsidRPr="006E44F9">
        <w:rPr>
          <w:b/>
          <w:u w:val="single"/>
        </w:rPr>
        <w:t>Impacto de solución</w:t>
      </w:r>
    </w:p>
    <w:tbl>
      <w:tblPr>
        <w:tblW w:w="93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43" w:type="dxa"/>
          <w:left w:w="72" w:type="dxa"/>
          <w:bottom w:w="43" w:type="dxa"/>
          <w:right w:w="72" w:type="dxa"/>
        </w:tblCellMar>
        <w:tblLook w:val="01E0" w:firstRow="1" w:lastRow="1" w:firstColumn="1" w:lastColumn="1" w:noHBand="0" w:noVBand="0"/>
      </w:tblPr>
      <w:tblGrid>
        <w:gridCol w:w="4660"/>
        <w:gridCol w:w="4700"/>
      </w:tblGrid>
      <w:tr w:rsidR="00DF1FCF" w:rsidRPr="00DF1FCF" w:rsidTr="00DB48E7">
        <w:trPr>
          <w:cantSplit/>
          <w:tblHeader/>
          <w:jc w:val="center"/>
        </w:trPr>
        <w:tc>
          <w:tcPr>
            <w:tcW w:w="4788" w:type="dxa"/>
            <w:vAlign w:val="center"/>
          </w:tcPr>
          <w:p w:rsidR="00DF1FCF" w:rsidRPr="00DF1FCF" w:rsidRDefault="00DF1FCF" w:rsidP="00DB48E7">
            <w:pPr>
              <w:pStyle w:val="TablePrep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DF1FC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Criterio</w:t>
            </w:r>
          </w:p>
        </w:tc>
        <w:tc>
          <w:tcPr>
            <w:tcW w:w="4788" w:type="dxa"/>
            <w:vAlign w:val="center"/>
          </w:tcPr>
          <w:p w:rsidR="00DF1FCF" w:rsidRPr="00DF1FCF" w:rsidRDefault="00DF1FCF" w:rsidP="00DB48E7">
            <w:pPr>
              <w:pStyle w:val="TablePrep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Valor</w:t>
            </w:r>
          </w:p>
        </w:tc>
      </w:tr>
      <w:tr w:rsidR="00DF1FCF" w:rsidRPr="00DF1FCF" w:rsidTr="00DB48E7">
        <w:trPr>
          <w:cantSplit/>
          <w:jc w:val="center"/>
        </w:trPr>
        <w:tc>
          <w:tcPr>
            <w:tcW w:w="4788" w:type="dxa"/>
            <w:vAlign w:val="center"/>
          </w:tcPr>
          <w:p w:rsidR="00DF1FCF" w:rsidRPr="00DF1FCF" w:rsidRDefault="00DF1FCF" w:rsidP="00DB48E7">
            <w:pPr>
              <w:pStyle w:val="TablePrep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F1FC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o</w:t>
            </w:r>
          </w:p>
        </w:tc>
        <w:tc>
          <w:tcPr>
            <w:tcW w:w="4788" w:type="dxa"/>
            <w:vAlign w:val="center"/>
          </w:tcPr>
          <w:p w:rsidR="00DF1FCF" w:rsidRPr="00DF1FCF" w:rsidRDefault="004F35BA" w:rsidP="00DB48E7">
            <w:pPr>
              <w:pStyle w:val="TablePrep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(80 * 4) * 10 = 3200 soles</w:t>
            </w:r>
          </w:p>
        </w:tc>
      </w:tr>
      <w:tr w:rsidR="00DF1FCF" w:rsidRPr="00DF1FCF" w:rsidTr="00DB48E7">
        <w:trPr>
          <w:cantSplit/>
          <w:jc w:val="center"/>
        </w:trPr>
        <w:tc>
          <w:tcPr>
            <w:tcW w:w="4788" w:type="dxa"/>
            <w:vAlign w:val="center"/>
          </w:tcPr>
          <w:p w:rsidR="00DF1FCF" w:rsidRPr="00DF1FCF" w:rsidRDefault="00DF1FCF" w:rsidP="00DB48E7">
            <w:pPr>
              <w:pStyle w:val="TablePrep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Tiempo</w:t>
            </w:r>
          </w:p>
        </w:tc>
        <w:tc>
          <w:tcPr>
            <w:tcW w:w="4788" w:type="dxa"/>
            <w:vAlign w:val="center"/>
          </w:tcPr>
          <w:p w:rsidR="00DF1FCF" w:rsidRPr="00DF1FCF" w:rsidRDefault="004F35BA" w:rsidP="00DB48E7">
            <w:pPr>
              <w:pStyle w:val="TablePrep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10 días</w:t>
            </w:r>
          </w:p>
        </w:tc>
      </w:tr>
      <w:tr w:rsidR="00DF1FCF" w:rsidRPr="00DF1FCF" w:rsidTr="00DB48E7">
        <w:trPr>
          <w:cantSplit/>
          <w:jc w:val="center"/>
        </w:trPr>
        <w:tc>
          <w:tcPr>
            <w:tcW w:w="4788" w:type="dxa"/>
            <w:vAlign w:val="center"/>
          </w:tcPr>
          <w:p w:rsidR="00DF1FCF" w:rsidRPr="00DF1FCF" w:rsidRDefault="004F35BA" w:rsidP="00DB48E7">
            <w:pPr>
              <w:pStyle w:val="TablePrep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4788" w:type="dxa"/>
            <w:vAlign w:val="center"/>
          </w:tcPr>
          <w:p w:rsidR="00DF1FCF" w:rsidRDefault="004F35BA" w:rsidP="004F35BA">
            <w:pPr>
              <w:pStyle w:val="TablePrep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Podría implicar que el hosting adquirido por el cliente no sea compatible con la nueva tecnología.</w:t>
            </w:r>
          </w:p>
          <w:p w:rsidR="004F35BA" w:rsidRDefault="006D3C60" w:rsidP="004F35BA">
            <w:pPr>
              <w:pStyle w:val="TablePrep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personal implicado podría no estar capacitado en la tecnología a implementar.</w:t>
            </w:r>
          </w:p>
          <w:p w:rsidR="006D3C60" w:rsidRDefault="006D3C60" w:rsidP="004F35BA">
            <w:pPr>
              <w:pStyle w:val="TablePrep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Motor de base de datos podría ser una limitante en la optimización (JSON).</w:t>
            </w:r>
          </w:p>
          <w:p w:rsidR="006D3C60" w:rsidRDefault="006D3C60" w:rsidP="004F35BA">
            <w:pPr>
              <w:pStyle w:val="TablePrep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Plugins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no podrían ser compatibles con la nueva versión.</w:t>
            </w:r>
          </w:p>
          <w:p w:rsidR="006D3C60" w:rsidRDefault="006D3C60" w:rsidP="004F35BA">
            <w:pPr>
              <w:pStyle w:val="TablePrep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Licencia de software actual para desarrollo podría no poseer las características para lo buscado.</w:t>
            </w:r>
          </w:p>
          <w:p w:rsidR="006D3C60" w:rsidRPr="00DF1FCF" w:rsidRDefault="006D3C60" w:rsidP="004F35BA">
            <w:pPr>
              <w:pStyle w:val="TablePrep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Nuevos costos en adquirir servicios informáticos.</w:t>
            </w:r>
          </w:p>
        </w:tc>
      </w:tr>
    </w:tbl>
    <w:p w:rsidR="00DF1FCF" w:rsidRPr="00DF1FCF" w:rsidRDefault="00DF1FCF" w:rsidP="00E43F41">
      <w:pPr>
        <w:jc w:val="both"/>
      </w:pPr>
    </w:p>
    <w:p w:rsidR="00DF1FCF" w:rsidRPr="00A14DA0" w:rsidRDefault="00A14DA0" w:rsidP="00E43F41">
      <w:pPr>
        <w:jc w:val="both"/>
        <w:rPr>
          <w:b/>
          <w:u w:val="single"/>
        </w:rPr>
      </w:pPr>
      <w:r w:rsidRPr="00A14DA0">
        <w:rPr>
          <w:b/>
          <w:u w:val="single"/>
        </w:rPr>
        <w:t>CASO 2</w:t>
      </w:r>
    </w:p>
    <w:p w:rsidR="00A14DA0" w:rsidRDefault="00A14DA0" w:rsidP="00A14DA0">
      <w:pPr>
        <w:jc w:val="both"/>
      </w:pPr>
      <w:r w:rsidRPr="00857566">
        <w:t xml:space="preserve">Mala interpretación de los requerimientos </w:t>
      </w:r>
      <w:r>
        <w:t>por cada integrante del proyecto; es decir, surgen interpretaciones ambiguas.</w:t>
      </w:r>
    </w:p>
    <w:p w:rsidR="00A14DA0" w:rsidRPr="00217EAF" w:rsidRDefault="00A14DA0" w:rsidP="00A14DA0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217EAF">
        <w:rPr>
          <w:lang w:val="es-PE"/>
        </w:rPr>
        <w:t xml:space="preserve">Alternativa 1 - </w:t>
      </w:r>
      <w:r>
        <w:rPr>
          <w:lang w:val="es-PE"/>
        </w:rPr>
        <w:t>c</w:t>
      </w:r>
      <w:r w:rsidRPr="00217EAF">
        <w:rPr>
          <w:lang w:val="es-PE"/>
        </w:rPr>
        <w:t>rear un documento estandarizado para la especificación de requerimientos.</w:t>
      </w:r>
    </w:p>
    <w:p w:rsidR="00A14DA0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 w:rsidRPr="00857566">
        <w:rPr>
          <w:lang w:val="es-PE"/>
        </w:rPr>
        <w:t>Implica</w:t>
      </w:r>
      <w:r>
        <w:rPr>
          <w:lang w:val="es-PE"/>
        </w:rPr>
        <w:t>:</w:t>
      </w:r>
      <w:r w:rsidRPr="00857566">
        <w:rPr>
          <w:lang w:val="es-PE"/>
        </w:rPr>
        <w:t xml:space="preserve"> tiempo de dos días de incertidumbre hasta que el personal se adecue a los cambios.</w:t>
      </w:r>
    </w:p>
    <w:p w:rsidR="00A14DA0" w:rsidRPr="00857566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>
        <w:rPr>
          <w:lang w:val="es-PE"/>
        </w:rPr>
        <w:t>Tiempo: dos días.</w:t>
      </w:r>
    </w:p>
    <w:p w:rsidR="00A14DA0" w:rsidRPr="00857566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 w:rsidRPr="00857566">
        <w:rPr>
          <w:lang w:val="es-PE"/>
        </w:rPr>
        <w:t>Costo: (S/. 100.00 x 4 personas) x 2 días =&gt; S/. 800.00</w:t>
      </w:r>
    </w:p>
    <w:p w:rsidR="00A14DA0" w:rsidRPr="00857566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 w:rsidRPr="00857566">
        <w:rPr>
          <w:lang w:val="es-PE"/>
        </w:rPr>
        <w:t>Riesgo: Nuevo formato no se ajuste a las necesidades del proyecto.</w:t>
      </w:r>
    </w:p>
    <w:p w:rsidR="00A14DA0" w:rsidRDefault="00A14DA0" w:rsidP="00A14DA0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217EAF">
        <w:rPr>
          <w:lang w:val="es-PE"/>
        </w:rPr>
        <w:t xml:space="preserve">Alternativa 2 - </w:t>
      </w:r>
      <w:r>
        <w:rPr>
          <w:lang w:val="es-PE"/>
        </w:rPr>
        <w:t>p</w:t>
      </w:r>
      <w:r w:rsidRPr="00217EAF">
        <w:rPr>
          <w:lang w:val="es-PE"/>
        </w:rPr>
        <w:t>lanificar reuniones de equipo de trabajo para esclarecer dudas que se puedan presentar en la interpretación de los requerimientos</w:t>
      </w:r>
      <w:r>
        <w:rPr>
          <w:lang w:val="es-PE"/>
        </w:rPr>
        <w:t>.</w:t>
      </w:r>
    </w:p>
    <w:p w:rsidR="00A14DA0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>
        <w:rPr>
          <w:lang w:val="es-PE"/>
        </w:rPr>
        <w:t>Implica: tiempo de 3 horas ya que las reuniones se llevarían a cabo en horario de trabajo.</w:t>
      </w:r>
    </w:p>
    <w:p w:rsidR="00A14DA0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>
        <w:rPr>
          <w:lang w:val="es-PE"/>
        </w:rPr>
        <w:t>Implica: afecta el tiempo en el cronograma, en consecuencia, podría generar costos por el retraso generado en el proyecto (horas hombre).</w:t>
      </w:r>
    </w:p>
    <w:p w:rsidR="00A14DA0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>
        <w:rPr>
          <w:lang w:val="es-PE"/>
        </w:rPr>
        <w:t>Tiempo: tres horas.</w:t>
      </w:r>
    </w:p>
    <w:p w:rsidR="00A14DA0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>
        <w:rPr>
          <w:lang w:val="es-PE"/>
        </w:rPr>
        <w:t xml:space="preserve">Costo: </w:t>
      </w:r>
      <w:r w:rsidRPr="00857566">
        <w:rPr>
          <w:lang w:val="es-PE"/>
        </w:rPr>
        <w:t xml:space="preserve">(S/. </w:t>
      </w:r>
      <w:r>
        <w:rPr>
          <w:lang w:val="es-PE"/>
        </w:rPr>
        <w:t>4</w:t>
      </w:r>
      <w:r w:rsidRPr="00857566">
        <w:rPr>
          <w:lang w:val="es-PE"/>
        </w:rPr>
        <w:t xml:space="preserve">0.00 x 4 personas) =&gt; S/. </w:t>
      </w:r>
      <w:r>
        <w:rPr>
          <w:lang w:val="es-PE"/>
        </w:rPr>
        <w:t>160</w:t>
      </w:r>
      <w:r w:rsidRPr="00857566">
        <w:rPr>
          <w:lang w:val="es-PE"/>
        </w:rPr>
        <w:t>.00</w:t>
      </w:r>
    </w:p>
    <w:p w:rsidR="00A14DA0" w:rsidRDefault="00A14DA0" w:rsidP="00A14DA0">
      <w:pPr>
        <w:pStyle w:val="Prrafodelista"/>
        <w:numPr>
          <w:ilvl w:val="1"/>
          <w:numId w:val="2"/>
        </w:numPr>
        <w:jc w:val="both"/>
        <w:rPr>
          <w:lang w:val="es-PE"/>
        </w:rPr>
      </w:pPr>
      <w:r>
        <w:rPr>
          <w:lang w:val="es-PE"/>
        </w:rPr>
        <w:t>Riego: inasistencia de alguno de los miembros con conocimiento avanzado sobre el negocio.</w:t>
      </w:r>
    </w:p>
    <w:p w:rsidR="00A14DA0" w:rsidRPr="00DF1FCF" w:rsidRDefault="00A14DA0" w:rsidP="00E43F41">
      <w:pPr>
        <w:jc w:val="both"/>
      </w:pPr>
    </w:p>
    <w:sectPr w:rsidR="00A14DA0" w:rsidRPr="00DF1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3328"/>
    <w:multiLevelType w:val="hybridMultilevel"/>
    <w:tmpl w:val="620E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855D4"/>
    <w:multiLevelType w:val="hybridMultilevel"/>
    <w:tmpl w:val="FF2CD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64"/>
    <w:rsid w:val="004B08AD"/>
    <w:rsid w:val="004C7D64"/>
    <w:rsid w:val="004F35BA"/>
    <w:rsid w:val="005325D5"/>
    <w:rsid w:val="005D2024"/>
    <w:rsid w:val="006D3C60"/>
    <w:rsid w:val="006E44F9"/>
    <w:rsid w:val="00A14DA0"/>
    <w:rsid w:val="00B37E55"/>
    <w:rsid w:val="00BF4097"/>
    <w:rsid w:val="00DF1FCF"/>
    <w:rsid w:val="00E43F41"/>
    <w:rsid w:val="00E61DAF"/>
    <w:rsid w:val="00E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AABB"/>
  <w15:chartTrackingRefBased/>
  <w15:docId w15:val="{BB811846-AFEB-4E2C-A02B-30977CD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rep">
    <w:name w:val="Table_Prep"/>
    <w:rsid w:val="00DF1FCF"/>
    <w:pPr>
      <w:keepLines/>
      <w:spacing w:before="20" w:after="20" w:line="200" w:lineRule="exact"/>
    </w:pPr>
    <w:rPr>
      <w:rFonts w:ascii="Arial" w:eastAsia="Times New Roman" w:hAnsi="Arial" w:cs="Arial"/>
      <w:spacing w:val="-8"/>
      <w:kern w:val="18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A14DA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Ronald</dc:creator>
  <cp:keywords/>
  <dc:description/>
  <cp:lastModifiedBy>Frank Ronald</cp:lastModifiedBy>
  <cp:revision>12</cp:revision>
  <dcterms:created xsi:type="dcterms:W3CDTF">2019-07-02T00:23:00Z</dcterms:created>
  <dcterms:modified xsi:type="dcterms:W3CDTF">2019-07-02T00:39:00Z</dcterms:modified>
</cp:coreProperties>
</file>