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7A9E9" w14:textId="0783496B" w:rsidR="00D17AFB" w:rsidRDefault="00D17AFB">
      <w:pPr>
        <w:pStyle w:val="BodyText"/>
        <w:rPr>
          <w:rFonts w:ascii="Times New Roman"/>
          <w:sz w:val="48"/>
        </w:rPr>
      </w:pPr>
    </w:p>
    <w:p w14:paraId="49FE16FA" w14:textId="77777777" w:rsidR="00D17AFB" w:rsidRDefault="00D17AFB">
      <w:pPr>
        <w:pStyle w:val="BodyText"/>
        <w:rPr>
          <w:rFonts w:ascii="Times New Roman"/>
          <w:sz w:val="48"/>
        </w:rPr>
      </w:pPr>
    </w:p>
    <w:p w14:paraId="33C44BAA" w14:textId="77777777" w:rsidR="00D17AFB" w:rsidRDefault="00D17AFB">
      <w:pPr>
        <w:pStyle w:val="BodyText"/>
        <w:rPr>
          <w:rFonts w:ascii="Times New Roman"/>
          <w:sz w:val="48"/>
        </w:rPr>
      </w:pPr>
    </w:p>
    <w:p w14:paraId="0C97803E" w14:textId="77777777" w:rsidR="00D17AFB" w:rsidRDefault="00D17AFB">
      <w:pPr>
        <w:pStyle w:val="BodyText"/>
        <w:rPr>
          <w:rFonts w:ascii="Times New Roman"/>
          <w:sz w:val="48"/>
        </w:rPr>
      </w:pPr>
    </w:p>
    <w:p w14:paraId="2B1F88F1" w14:textId="77777777" w:rsidR="00D17AFB" w:rsidRDefault="00D17AFB">
      <w:pPr>
        <w:pStyle w:val="BodyText"/>
        <w:rPr>
          <w:rFonts w:ascii="Times New Roman"/>
          <w:sz w:val="48"/>
        </w:rPr>
      </w:pPr>
    </w:p>
    <w:p w14:paraId="73D544CA" w14:textId="77777777" w:rsidR="00D17AFB" w:rsidRDefault="00D17AFB">
      <w:pPr>
        <w:pStyle w:val="BodyText"/>
        <w:spacing w:before="312"/>
        <w:rPr>
          <w:rFonts w:ascii="Times New Roman"/>
          <w:sz w:val="48"/>
        </w:rPr>
      </w:pPr>
    </w:p>
    <w:p w14:paraId="57BCDEE9" w14:textId="77777777" w:rsidR="00D17AFB" w:rsidRDefault="00000000">
      <w:pPr>
        <w:pStyle w:val="Title"/>
        <w:spacing w:line="304" w:lineRule="auto"/>
      </w:pPr>
      <w:r>
        <w:t>ISO</w:t>
      </w:r>
      <w:r>
        <w:rPr>
          <w:spacing w:val="-6"/>
        </w:rPr>
        <w:t xml:space="preserve"> </w:t>
      </w:r>
      <w:r>
        <w:t>26262:</w:t>
      </w:r>
      <w:r>
        <w:rPr>
          <w:spacing w:val="-5"/>
        </w:rPr>
        <w:t xml:space="preserve"> </w:t>
      </w:r>
      <w:r>
        <w:t>Functional</w:t>
      </w:r>
      <w:r>
        <w:rPr>
          <w:spacing w:val="-6"/>
        </w:rPr>
        <w:t xml:space="preserve"> </w:t>
      </w:r>
      <w:r>
        <w:t>Safety</w:t>
      </w:r>
      <w:r>
        <w:rPr>
          <w:spacing w:val="-13"/>
        </w:rPr>
        <w:t xml:space="preserve"> </w:t>
      </w:r>
      <w:r>
        <w:t>Standard</w:t>
      </w:r>
      <w:r>
        <w:rPr>
          <w:spacing w:val="-7"/>
        </w:rPr>
        <w:t xml:space="preserve"> </w:t>
      </w:r>
      <w:r>
        <w:t>for Modern Road Vehicles</w:t>
      </w:r>
    </w:p>
    <w:p w14:paraId="03C06F48" w14:textId="77777777" w:rsidR="00D17AFB" w:rsidRDefault="00D17AFB">
      <w:pPr>
        <w:spacing w:line="304" w:lineRule="auto"/>
        <w:sectPr w:rsidR="00D17AFB">
          <w:type w:val="continuous"/>
          <w:pgSz w:w="11910" w:h="16840"/>
          <w:pgMar w:top="1920" w:right="460" w:bottom="280" w:left="740" w:header="720" w:footer="720" w:gutter="0"/>
          <w:cols w:space="720"/>
        </w:sectPr>
      </w:pPr>
    </w:p>
    <w:p w14:paraId="0879E072" w14:textId="77777777" w:rsidR="00D17AFB" w:rsidRDefault="00000000">
      <w:pPr>
        <w:pStyle w:val="Heading1"/>
      </w:pPr>
      <w:r>
        <w:rPr>
          <w:color w:val="808080"/>
        </w:rPr>
        <w:lastRenderedPageBreak/>
        <w:t>ISO</w:t>
      </w:r>
      <w:r>
        <w:rPr>
          <w:color w:val="808080"/>
          <w:spacing w:val="56"/>
          <w:w w:val="150"/>
        </w:rPr>
        <w:t xml:space="preserve"> </w:t>
      </w:r>
      <w:r>
        <w:rPr>
          <w:color w:val="808080"/>
        </w:rPr>
        <w:t>26262</w:t>
      </w:r>
      <w:r>
        <w:rPr>
          <w:color w:val="808080"/>
          <w:spacing w:val="58"/>
          <w:w w:val="150"/>
        </w:rPr>
        <w:t xml:space="preserve"> </w:t>
      </w:r>
      <w:r>
        <w:rPr>
          <w:color w:val="808080"/>
        </w:rPr>
        <w:t>Automotive</w:t>
      </w:r>
      <w:r>
        <w:rPr>
          <w:color w:val="808080"/>
          <w:spacing w:val="58"/>
          <w:w w:val="150"/>
        </w:rPr>
        <w:t xml:space="preserve"> </w:t>
      </w:r>
      <w:r>
        <w:rPr>
          <w:color w:val="808080"/>
        </w:rPr>
        <w:t>Functional</w:t>
      </w:r>
      <w:r>
        <w:rPr>
          <w:color w:val="808080"/>
          <w:spacing w:val="55"/>
          <w:w w:val="150"/>
        </w:rPr>
        <w:t xml:space="preserve"> </w:t>
      </w:r>
      <w:r>
        <w:rPr>
          <w:color w:val="808080"/>
        </w:rPr>
        <w:t>Safety</w:t>
      </w:r>
      <w:r>
        <w:rPr>
          <w:color w:val="808080"/>
          <w:spacing w:val="57"/>
          <w:w w:val="150"/>
        </w:rPr>
        <w:t xml:space="preserve"> </w:t>
      </w:r>
      <w:r>
        <w:rPr>
          <w:color w:val="808080"/>
        </w:rPr>
        <w:t>Standard</w:t>
      </w:r>
      <w:r>
        <w:rPr>
          <w:color w:val="808080"/>
          <w:spacing w:val="57"/>
          <w:w w:val="150"/>
        </w:rPr>
        <w:t xml:space="preserve"> </w:t>
      </w:r>
      <w:r>
        <w:rPr>
          <w:color w:val="808080"/>
        </w:rPr>
        <w:t>White</w:t>
      </w:r>
      <w:r>
        <w:rPr>
          <w:color w:val="808080"/>
          <w:spacing w:val="59"/>
          <w:w w:val="150"/>
        </w:rPr>
        <w:t xml:space="preserve"> </w:t>
      </w:r>
      <w:r>
        <w:rPr>
          <w:color w:val="808080"/>
          <w:spacing w:val="-2"/>
        </w:rPr>
        <w:t>Paper</w:t>
      </w:r>
    </w:p>
    <w:p w14:paraId="46A42D3C" w14:textId="77777777" w:rsidR="00D17AFB" w:rsidRDefault="00000000">
      <w:pPr>
        <w:pStyle w:val="Heading2"/>
        <w:numPr>
          <w:ilvl w:val="0"/>
          <w:numId w:val="5"/>
        </w:numPr>
        <w:tabs>
          <w:tab w:val="left" w:pos="470"/>
        </w:tabs>
        <w:spacing w:before="248" w:line="298" w:lineRule="exact"/>
        <w:ind w:left="470" w:hanging="358"/>
      </w:pPr>
      <w:r>
        <w:rPr>
          <w:spacing w:val="-2"/>
        </w:rPr>
        <w:t>Introduction</w:t>
      </w:r>
    </w:p>
    <w:p w14:paraId="23683D00" w14:textId="77777777" w:rsidR="00D17AFB" w:rsidRDefault="00000000">
      <w:pPr>
        <w:pStyle w:val="BodyText"/>
        <w:ind w:left="236" w:right="387"/>
        <w:jc w:val="both"/>
      </w:pPr>
      <w:r>
        <w:t>In recent years, the increasing advancement and proliferation of automated driving have brought</w:t>
      </w:r>
      <w:r>
        <w:rPr>
          <w:spacing w:val="-4"/>
        </w:rPr>
        <w:t xml:space="preserve"> </w:t>
      </w:r>
      <w:r>
        <w:t>about</w:t>
      </w:r>
      <w:r>
        <w:rPr>
          <w:spacing w:val="-2"/>
        </w:rPr>
        <w:t xml:space="preserve"> </w:t>
      </w:r>
      <w:r>
        <w:t>a</w:t>
      </w:r>
      <w:r>
        <w:rPr>
          <w:spacing w:val="-6"/>
        </w:rPr>
        <w:t xml:space="preserve"> </w:t>
      </w:r>
      <w:r>
        <w:t>need</w:t>
      </w:r>
      <w:r>
        <w:rPr>
          <w:spacing w:val="-6"/>
        </w:rPr>
        <w:t xml:space="preserve"> </w:t>
      </w:r>
      <w:r>
        <w:t>for</w:t>
      </w:r>
      <w:r>
        <w:rPr>
          <w:spacing w:val="-5"/>
        </w:rPr>
        <w:t xml:space="preserve"> </w:t>
      </w:r>
      <w:r>
        <w:t>standards</w:t>
      </w:r>
      <w:r>
        <w:rPr>
          <w:spacing w:val="-4"/>
        </w:rPr>
        <w:t xml:space="preserve"> </w:t>
      </w:r>
      <w:r>
        <w:t>such</w:t>
      </w:r>
      <w:r>
        <w:rPr>
          <w:spacing w:val="-4"/>
        </w:rPr>
        <w:t xml:space="preserve"> </w:t>
      </w:r>
      <w:r>
        <w:t>as</w:t>
      </w:r>
      <w:r>
        <w:rPr>
          <w:spacing w:val="-7"/>
        </w:rPr>
        <w:t xml:space="preserve"> </w:t>
      </w:r>
      <w:r>
        <w:t>ISO</w:t>
      </w:r>
      <w:r>
        <w:rPr>
          <w:spacing w:val="-4"/>
        </w:rPr>
        <w:t xml:space="preserve"> </w:t>
      </w:r>
      <w:r>
        <w:t>26262</w:t>
      </w:r>
      <w:r>
        <w:rPr>
          <w:spacing w:val="-4"/>
        </w:rPr>
        <w:t xml:space="preserve"> </w:t>
      </w:r>
      <w:r>
        <w:t>that</w:t>
      </w:r>
      <w:r>
        <w:rPr>
          <w:spacing w:val="-4"/>
        </w:rPr>
        <w:t xml:space="preserve"> </w:t>
      </w:r>
      <w:r>
        <w:t>defines</w:t>
      </w:r>
      <w:r>
        <w:rPr>
          <w:spacing w:val="-7"/>
        </w:rPr>
        <w:t xml:space="preserve"> </w:t>
      </w:r>
      <w:r>
        <w:t>functional</w:t>
      </w:r>
      <w:r>
        <w:rPr>
          <w:spacing w:val="-5"/>
        </w:rPr>
        <w:t xml:space="preserve"> </w:t>
      </w:r>
      <w:r>
        <w:t>safety</w:t>
      </w:r>
      <w:r>
        <w:rPr>
          <w:spacing w:val="-6"/>
        </w:rPr>
        <w:t xml:space="preserve"> </w:t>
      </w:r>
      <w:r>
        <w:t>along</w:t>
      </w:r>
      <w:r>
        <w:rPr>
          <w:spacing w:val="-8"/>
        </w:rPr>
        <w:t xml:space="preserve"> </w:t>
      </w:r>
      <w:r>
        <w:t>with functions</w:t>
      </w:r>
      <w:r>
        <w:rPr>
          <w:spacing w:val="-6"/>
        </w:rPr>
        <w:t xml:space="preserve"> </w:t>
      </w:r>
      <w:r>
        <w:t>that</w:t>
      </w:r>
      <w:r>
        <w:rPr>
          <w:spacing w:val="-6"/>
        </w:rPr>
        <w:t xml:space="preserve"> </w:t>
      </w:r>
      <w:r>
        <w:t>contribute</w:t>
      </w:r>
      <w:r>
        <w:rPr>
          <w:spacing w:val="-6"/>
        </w:rPr>
        <w:t xml:space="preserve"> </w:t>
      </w:r>
      <w:r>
        <w:t>to</w:t>
      </w:r>
      <w:r>
        <w:rPr>
          <w:spacing w:val="-5"/>
        </w:rPr>
        <w:t xml:space="preserve"> </w:t>
      </w:r>
      <w:r>
        <w:t>the</w:t>
      </w:r>
      <w:r>
        <w:rPr>
          <w:spacing w:val="-6"/>
        </w:rPr>
        <w:t xml:space="preserve"> </w:t>
      </w:r>
      <w:r>
        <w:t>prevention</w:t>
      </w:r>
      <w:r>
        <w:rPr>
          <w:spacing w:val="-8"/>
        </w:rPr>
        <w:t xml:space="preserve"> </w:t>
      </w:r>
      <w:r>
        <w:t>of</w:t>
      </w:r>
      <w:r>
        <w:rPr>
          <w:spacing w:val="-4"/>
        </w:rPr>
        <w:t xml:space="preserve"> </w:t>
      </w:r>
      <w:r>
        <w:t>accidents</w:t>
      </w:r>
      <w:r>
        <w:rPr>
          <w:spacing w:val="-6"/>
        </w:rPr>
        <w:t xml:space="preserve"> </w:t>
      </w:r>
      <w:r>
        <w:t>in</w:t>
      </w:r>
      <w:r>
        <w:rPr>
          <w:spacing w:val="-8"/>
        </w:rPr>
        <w:t xml:space="preserve"> </w:t>
      </w:r>
      <w:r>
        <w:t>the</w:t>
      </w:r>
      <w:r>
        <w:rPr>
          <w:spacing w:val="-8"/>
        </w:rPr>
        <w:t xml:space="preserve"> </w:t>
      </w:r>
      <w:r>
        <w:t>event</w:t>
      </w:r>
      <w:r>
        <w:rPr>
          <w:spacing w:val="-6"/>
        </w:rPr>
        <w:t xml:space="preserve"> </w:t>
      </w:r>
      <w:r>
        <w:t>of</w:t>
      </w:r>
      <w:r>
        <w:rPr>
          <w:spacing w:val="-6"/>
        </w:rPr>
        <w:t xml:space="preserve"> </w:t>
      </w:r>
      <w:r>
        <w:t>an</w:t>
      </w:r>
      <w:r>
        <w:rPr>
          <w:spacing w:val="-6"/>
        </w:rPr>
        <w:t xml:space="preserve"> </w:t>
      </w:r>
      <w:r>
        <w:t>emergency.</w:t>
      </w:r>
      <w:r>
        <w:rPr>
          <w:spacing w:val="-6"/>
        </w:rPr>
        <w:t xml:space="preserve"> </w:t>
      </w:r>
      <w:r>
        <w:t>Especially in China, where the level of technical innovation is considerable, ISO 26262 has been enacted as a recommended national standard (with a prefix of ‘GB/T’). A</w:t>
      </w:r>
      <w:r>
        <w:rPr>
          <w:spacing w:val="-6"/>
        </w:rPr>
        <w:t xml:space="preserve"> </w:t>
      </w:r>
      <w:r>
        <w:t>Chinese translation of the 1st Edition</w:t>
      </w:r>
      <w:r>
        <w:rPr>
          <w:spacing w:val="-3"/>
        </w:rPr>
        <w:t xml:space="preserve"> </w:t>
      </w:r>
      <w:r>
        <w:t>of</w:t>
      </w:r>
      <w:r>
        <w:rPr>
          <w:spacing w:val="-1"/>
        </w:rPr>
        <w:t xml:space="preserve"> </w:t>
      </w:r>
      <w:r>
        <w:t>ISO</w:t>
      </w:r>
      <w:r>
        <w:rPr>
          <w:spacing w:val="-2"/>
        </w:rPr>
        <w:t xml:space="preserve"> </w:t>
      </w:r>
      <w:r>
        <w:t>26262</w:t>
      </w:r>
      <w:r>
        <w:rPr>
          <w:spacing w:val="-2"/>
        </w:rPr>
        <w:t xml:space="preserve"> </w:t>
      </w:r>
      <w:r>
        <w:t>was</w:t>
      </w:r>
      <w:r>
        <w:rPr>
          <w:spacing w:val="-2"/>
        </w:rPr>
        <w:t xml:space="preserve"> </w:t>
      </w:r>
      <w:r>
        <w:t>published</w:t>
      </w:r>
      <w:r>
        <w:rPr>
          <w:spacing w:val="-4"/>
        </w:rPr>
        <w:t xml:space="preserve"> </w:t>
      </w:r>
      <w:r>
        <w:t>in</w:t>
      </w:r>
      <w:r>
        <w:rPr>
          <w:spacing w:val="-2"/>
        </w:rPr>
        <w:t xml:space="preserve"> </w:t>
      </w:r>
      <w:r>
        <w:t>October</w:t>
      </w:r>
      <w:r>
        <w:rPr>
          <w:spacing w:val="-2"/>
        </w:rPr>
        <w:t xml:space="preserve"> </w:t>
      </w:r>
      <w:r>
        <w:t>2017</w:t>
      </w:r>
      <w:r>
        <w:rPr>
          <w:spacing w:val="-4"/>
        </w:rPr>
        <w:t xml:space="preserve"> </w:t>
      </w:r>
      <w:r>
        <w:t>as</w:t>
      </w:r>
      <w:r>
        <w:rPr>
          <w:spacing w:val="-2"/>
        </w:rPr>
        <w:t xml:space="preserve"> </w:t>
      </w:r>
      <w:r>
        <w:t>GB/T</w:t>
      </w:r>
      <w:r>
        <w:rPr>
          <w:spacing w:val="-5"/>
        </w:rPr>
        <w:t xml:space="preserve"> </w:t>
      </w:r>
      <w:r>
        <w:t>34590,</w:t>
      </w:r>
      <w:r>
        <w:rPr>
          <w:spacing w:val="-4"/>
        </w:rPr>
        <w:t xml:space="preserve"> </w:t>
      </w:r>
      <w:r>
        <w:t>before</w:t>
      </w:r>
      <w:r>
        <w:rPr>
          <w:spacing w:val="-2"/>
        </w:rPr>
        <w:t xml:space="preserve"> </w:t>
      </w:r>
      <w:r>
        <w:t>going</w:t>
      </w:r>
      <w:r>
        <w:rPr>
          <w:spacing w:val="-3"/>
        </w:rPr>
        <w:t xml:space="preserve"> </w:t>
      </w:r>
      <w:r>
        <w:t>into</w:t>
      </w:r>
      <w:r>
        <w:rPr>
          <w:spacing w:val="-2"/>
        </w:rPr>
        <w:t xml:space="preserve"> </w:t>
      </w:r>
      <w:r>
        <w:t>effect</w:t>
      </w:r>
      <w:r>
        <w:rPr>
          <w:spacing w:val="-2"/>
        </w:rPr>
        <w:t xml:space="preserve"> </w:t>
      </w:r>
      <w:r>
        <w:t>in May 2018.</w:t>
      </w:r>
    </w:p>
    <w:p w14:paraId="70F8F98C" w14:textId="77777777" w:rsidR="00D17AFB" w:rsidRDefault="00000000">
      <w:pPr>
        <w:pStyle w:val="BodyText"/>
        <w:spacing w:before="275"/>
        <w:ind w:left="236" w:right="392"/>
        <w:jc w:val="both"/>
      </w:pPr>
      <w:r>
        <w:t>Amid this backdrop, a growing number of companies are promoting functional safety not only among automotive manufacturers (OEMs), but Tier 1 electronics equipment suppliers as well, making it an increasingly important requirement worldwide.</w:t>
      </w:r>
    </w:p>
    <w:p w14:paraId="1A8A53D1" w14:textId="77777777" w:rsidR="00D17AFB" w:rsidRDefault="00D17AFB">
      <w:pPr>
        <w:pStyle w:val="BodyText"/>
        <w:spacing w:before="1"/>
      </w:pPr>
    </w:p>
    <w:p w14:paraId="47BE3864" w14:textId="77777777" w:rsidR="00D17AFB" w:rsidRDefault="00000000">
      <w:pPr>
        <w:pStyle w:val="BodyText"/>
        <w:ind w:left="236" w:right="327"/>
        <w:jc w:val="both"/>
      </w:pPr>
      <w:r>
        <w:t>In</w:t>
      </w:r>
      <w:r>
        <w:rPr>
          <w:spacing w:val="-4"/>
        </w:rPr>
        <w:t xml:space="preserve"> </w:t>
      </w:r>
      <w:r>
        <w:t>this</w:t>
      </w:r>
      <w:r>
        <w:rPr>
          <w:spacing w:val="-8"/>
        </w:rPr>
        <w:t xml:space="preserve"> </w:t>
      </w:r>
      <w:r>
        <w:t>paper,</w:t>
      </w:r>
      <w:r>
        <w:rPr>
          <w:spacing w:val="-3"/>
        </w:rPr>
        <w:t xml:space="preserve"> </w:t>
      </w:r>
      <w:r>
        <w:t>as</w:t>
      </w:r>
      <w:r>
        <w:rPr>
          <w:spacing w:val="-5"/>
        </w:rPr>
        <w:t xml:space="preserve"> </w:t>
      </w:r>
      <w:r>
        <w:t>interest</w:t>
      </w:r>
      <w:r>
        <w:rPr>
          <w:spacing w:val="-4"/>
        </w:rPr>
        <w:t xml:space="preserve"> </w:t>
      </w:r>
      <w:r>
        <w:t>in</w:t>
      </w:r>
      <w:r>
        <w:rPr>
          <w:spacing w:val="-7"/>
        </w:rPr>
        <w:t xml:space="preserve"> </w:t>
      </w:r>
      <w:r>
        <w:t>functional</w:t>
      </w:r>
      <w:r>
        <w:rPr>
          <w:spacing w:val="-5"/>
        </w:rPr>
        <w:t xml:space="preserve"> </w:t>
      </w:r>
      <w:r>
        <w:t>safety</w:t>
      </w:r>
      <w:r>
        <w:rPr>
          <w:spacing w:val="-7"/>
        </w:rPr>
        <w:t xml:space="preserve"> </w:t>
      </w:r>
      <w:r>
        <w:t>and</w:t>
      </w:r>
      <w:r>
        <w:rPr>
          <w:spacing w:val="-4"/>
        </w:rPr>
        <w:t xml:space="preserve"> </w:t>
      </w:r>
      <w:r>
        <w:t>ISO</w:t>
      </w:r>
      <w:r>
        <w:rPr>
          <w:spacing w:val="-4"/>
        </w:rPr>
        <w:t xml:space="preserve"> </w:t>
      </w:r>
      <w:r>
        <w:t>26262</w:t>
      </w:r>
      <w:r>
        <w:rPr>
          <w:spacing w:val="-4"/>
        </w:rPr>
        <w:t xml:space="preserve"> </w:t>
      </w:r>
      <w:r>
        <w:t>grows</w:t>
      </w:r>
      <w:r>
        <w:rPr>
          <w:spacing w:val="-5"/>
        </w:rPr>
        <w:t xml:space="preserve"> </w:t>
      </w:r>
      <w:r>
        <w:t>and</w:t>
      </w:r>
      <w:r>
        <w:rPr>
          <w:spacing w:val="-4"/>
        </w:rPr>
        <w:t xml:space="preserve"> </w:t>
      </w:r>
      <w:r>
        <w:t>initiatives</w:t>
      </w:r>
      <w:r>
        <w:rPr>
          <w:spacing w:val="-5"/>
        </w:rPr>
        <w:t xml:space="preserve"> </w:t>
      </w:r>
      <w:r>
        <w:t>and</w:t>
      </w:r>
      <w:r>
        <w:rPr>
          <w:spacing w:val="-4"/>
        </w:rPr>
        <w:t xml:space="preserve"> </w:t>
      </w:r>
      <w:r>
        <w:t>responses are</w:t>
      </w:r>
      <w:r>
        <w:rPr>
          <w:spacing w:val="-6"/>
        </w:rPr>
        <w:t xml:space="preserve"> </w:t>
      </w:r>
      <w:r>
        <w:t>needed,</w:t>
      </w:r>
      <w:r>
        <w:rPr>
          <w:spacing w:val="-6"/>
        </w:rPr>
        <w:t xml:space="preserve"> </w:t>
      </w:r>
      <w:r>
        <w:t>we</w:t>
      </w:r>
      <w:r>
        <w:rPr>
          <w:spacing w:val="-6"/>
        </w:rPr>
        <w:t xml:space="preserve"> </w:t>
      </w:r>
      <w:r>
        <w:t>will</w:t>
      </w:r>
      <w:r>
        <w:rPr>
          <w:spacing w:val="-7"/>
        </w:rPr>
        <w:t xml:space="preserve"> </w:t>
      </w:r>
      <w:r>
        <w:t>introduce</w:t>
      </w:r>
      <w:r>
        <w:rPr>
          <w:spacing w:val="-6"/>
        </w:rPr>
        <w:t xml:space="preserve"> </w:t>
      </w:r>
      <w:r>
        <w:t>these</w:t>
      </w:r>
      <w:r>
        <w:rPr>
          <w:spacing w:val="-8"/>
        </w:rPr>
        <w:t xml:space="preserve"> </w:t>
      </w:r>
      <w:r>
        <w:t>concepts</w:t>
      </w:r>
      <w:r>
        <w:rPr>
          <w:spacing w:val="-8"/>
        </w:rPr>
        <w:t xml:space="preserve"> </w:t>
      </w:r>
      <w:r>
        <w:t>from</w:t>
      </w:r>
      <w:r>
        <w:rPr>
          <w:spacing w:val="-7"/>
        </w:rPr>
        <w:t xml:space="preserve"> </w:t>
      </w:r>
      <w:r>
        <w:t>a</w:t>
      </w:r>
      <w:r>
        <w:rPr>
          <w:spacing w:val="-8"/>
        </w:rPr>
        <w:t xml:space="preserve"> </w:t>
      </w:r>
      <w:r>
        <w:t>semiconductor</w:t>
      </w:r>
      <w:r>
        <w:rPr>
          <w:spacing w:val="-9"/>
        </w:rPr>
        <w:t xml:space="preserve"> </w:t>
      </w:r>
      <w:r>
        <w:t>manufacturer’s</w:t>
      </w:r>
      <w:r>
        <w:rPr>
          <w:spacing w:val="-9"/>
        </w:rPr>
        <w:t xml:space="preserve"> </w:t>
      </w:r>
      <w:r>
        <w:t>perspective, including how they affect the automotive sector.</w:t>
      </w:r>
    </w:p>
    <w:p w14:paraId="67862865" w14:textId="77777777" w:rsidR="00D17AFB" w:rsidRDefault="00D17AFB">
      <w:pPr>
        <w:pStyle w:val="BodyText"/>
      </w:pPr>
    </w:p>
    <w:p w14:paraId="20C8A341" w14:textId="77777777" w:rsidR="00D17AFB" w:rsidRDefault="00D17AFB">
      <w:pPr>
        <w:pStyle w:val="BodyText"/>
        <w:spacing w:before="24"/>
      </w:pPr>
    </w:p>
    <w:p w14:paraId="4C2BB20E" w14:textId="77777777" w:rsidR="00D17AFB" w:rsidRDefault="00000000">
      <w:pPr>
        <w:pStyle w:val="Heading2"/>
        <w:numPr>
          <w:ilvl w:val="0"/>
          <w:numId w:val="5"/>
        </w:numPr>
        <w:tabs>
          <w:tab w:val="left" w:pos="470"/>
        </w:tabs>
        <w:spacing w:before="1" w:line="298" w:lineRule="exact"/>
        <w:ind w:left="470" w:hanging="358"/>
      </w:pPr>
      <w:r>
        <w:t>What</w:t>
      </w:r>
      <w:r>
        <w:rPr>
          <w:spacing w:val="-8"/>
        </w:rPr>
        <w:t xml:space="preserve"> </w:t>
      </w:r>
      <w:r>
        <w:t>is</w:t>
      </w:r>
      <w:r>
        <w:rPr>
          <w:spacing w:val="-6"/>
        </w:rPr>
        <w:t xml:space="preserve"> </w:t>
      </w:r>
      <w:r>
        <w:t>Functional</w:t>
      </w:r>
      <w:r>
        <w:rPr>
          <w:spacing w:val="-5"/>
        </w:rPr>
        <w:t xml:space="preserve"> </w:t>
      </w:r>
      <w:r>
        <w:rPr>
          <w:spacing w:val="-2"/>
        </w:rPr>
        <w:t>Safety?</w:t>
      </w:r>
    </w:p>
    <w:p w14:paraId="435A9AD4" w14:textId="77777777" w:rsidR="00D17AFB" w:rsidRDefault="00000000">
      <w:pPr>
        <w:pStyle w:val="BodyText"/>
        <w:spacing w:line="275" w:lineRule="exact"/>
        <w:ind w:left="112"/>
        <w:jc w:val="both"/>
      </w:pPr>
      <w:r>
        <w:t>First,</w:t>
      </w:r>
      <w:r>
        <w:rPr>
          <w:spacing w:val="-4"/>
        </w:rPr>
        <w:t xml:space="preserve"> </w:t>
      </w:r>
      <w:r>
        <w:t>let’s</w:t>
      </w:r>
      <w:r>
        <w:rPr>
          <w:spacing w:val="-3"/>
        </w:rPr>
        <w:t xml:space="preserve"> </w:t>
      </w:r>
      <w:r>
        <w:t>consider</w:t>
      </w:r>
      <w:r>
        <w:rPr>
          <w:spacing w:val="-4"/>
        </w:rPr>
        <w:t xml:space="preserve"> </w:t>
      </w:r>
      <w:r>
        <w:t>the</w:t>
      </w:r>
      <w:r>
        <w:rPr>
          <w:spacing w:val="-5"/>
        </w:rPr>
        <w:t xml:space="preserve"> </w:t>
      </w:r>
      <w:r>
        <w:t>meaning</w:t>
      </w:r>
      <w:r>
        <w:rPr>
          <w:spacing w:val="-4"/>
        </w:rPr>
        <w:t xml:space="preserve"> </w:t>
      </w:r>
      <w:r>
        <w:t>of</w:t>
      </w:r>
      <w:r>
        <w:rPr>
          <w:spacing w:val="-5"/>
        </w:rPr>
        <w:t xml:space="preserve"> </w:t>
      </w:r>
      <w:r>
        <w:t>functional</w:t>
      </w:r>
      <w:r>
        <w:rPr>
          <w:spacing w:val="-6"/>
        </w:rPr>
        <w:t xml:space="preserve"> </w:t>
      </w:r>
      <w:r>
        <w:rPr>
          <w:spacing w:val="-2"/>
        </w:rPr>
        <w:t>safety.</w:t>
      </w:r>
    </w:p>
    <w:p w14:paraId="05F28565" w14:textId="77777777" w:rsidR="00D17AFB" w:rsidRDefault="00D17AFB">
      <w:pPr>
        <w:pStyle w:val="BodyText"/>
        <w:spacing w:before="2"/>
      </w:pPr>
    </w:p>
    <w:p w14:paraId="43F42704" w14:textId="77777777" w:rsidR="00D17AFB" w:rsidRDefault="00000000">
      <w:pPr>
        <w:pStyle w:val="Heading3"/>
        <w:spacing w:before="1" w:line="298" w:lineRule="exact"/>
        <w:ind w:left="112" w:firstLine="0"/>
        <w:rPr>
          <w:u w:val="none"/>
        </w:rPr>
      </w:pPr>
      <w:r>
        <w:t>2-1.</w:t>
      </w:r>
      <w:r>
        <w:rPr>
          <w:spacing w:val="-13"/>
        </w:rPr>
        <w:t xml:space="preserve"> </w:t>
      </w:r>
      <w:r>
        <w:t>The</w:t>
      </w:r>
      <w:r>
        <w:rPr>
          <w:spacing w:val="-8"/>
        </w:rPr>
        <w:t xml:space="preserve"> </w:t>
      </w:r>
      <w:r>
        <w:t>definition</w:t>
      </w:r>
      <w:r>
        <w:rPr>
          <w:spacing w:val="-7"/>
        </w:rPr>
        <w:t xml:space="preserve"> </w:t>
      </w:r>
      <w:r>
        <w:t>of</w:t>
      </w:r>
      <w:r>
        <w:rPr>
          <w:spacing w:val="-6"/>
        </w:rPr>
        <w:t xml:space="preserve"> </w:t>
      </w:r>
      <w:r>
        <w:rPr>
          <w:spacing w:val="-2"/>
        </w:rPr>
        <w:t>‘Safe’</w:t>
      </w:r>
    </w:p>
    <w:p w14:paraId="0889AE8E" w14:textId="77777777" w:rsidR="00D17AFB" w:rsidRDefault="00000000">
      <w:pPr>
        <w:pStyle w:val="BodyText"/>
        <w:ind w:left="236" w:right="384"/>
        <w:jc w:val="both"/>
      </w:pPr>
      <w:r>
        <w:t>If</w:t>
      </w:r>
      <w:r>
        <w:rPr>
          <w:spacing w:val="-1"/>
        </w:rPr>
        <w:t xml:space="preserve"> </w:t>
      </w:r>
      <w:r>
        <w:t>suddenly</w:t>
      </w:r>
      <w:r>
        <w:rPr>
          <w:spacing w:val="-7"/>
        </w:rPr>
        <w:t xml:space="preserve"> </w:t>
      </w:r>
      <w:r>
        <w:t>asked</w:t>
      </w:r>
      <w:r>
        <w:rPr>
          <w:spacing w:val="-4"/>
        </w:rPr>
        <w:t xml:space="preserve"> </w:t>
      </w:r>
      <w:r>
        <w:t>what</w:t>
      </w:r>
      <w:r>
        <w:rPr>
          <w:spacing w:val="-1"/>
        </w:rPr>
        <w:t xml:space="preserve"> </w:t>
      </w:r>
      <w:r>
        <w:t>the</w:t>
      </w:r>
      <w:r>
        <w:rPr>
          <w:spacing w:val="-4"/>
        </w:rPr>
        <w:t xml:space="preserve"> </w:t>
      </w:r>
      <w:r>
        <w:t>meaning</w:t>
      </w:r>
      <w:r>
        <w:rPr>
          <w:spacing w:val="-6"/>
        </w:rPr>
        <w:t xml:space="preserve"> </w:t>
      </w:r>
      <w:r>
        <w:t>of ‘safe’</w:t>
      </w:r>
      <w:r>
        <w:rPr>
          <w:spacing w:val="-14"/>
        </w:rPr>
        <w:t xml:space="preserve"> </w:t>
      </w:r>
      <w:r>
        <w:t>is,</w:t>
      </w:r>
      <w:r>
        <w:rPr>
          <w:spacing w:val="-4"/>
        </w:rPr>
        <w:t xml:space="preserve"> </w:t>
      </w:r>
      <w:r>
        <w:t>most</w:t>
      </w:r>
      <w:r>
        <w:rPr>
          <w:spacing w:val="-6"/>
        </w:rPr>
        <w:t xml:space="preserve"> </w:t>
      </w:r>
      <w:r>
        <w:t>people</w:t>
      </w:r>
      <w:r>
        <w:rPr>
          <w:spacing w:val="-4"/>
        </w:rPr>
        <w:t xml:space="preserve"> </w:t>
      </w:r>
      <w:r>
        <w:t>would</w:t>
      </w:r>
      <w:r>
        <w:rPr>
          <w:spacing w:val="-4"/>
        </w:rPr>
        <w:t xml:space="preserve"> </w:t>
      </w:r>
      <w:r>
        <w:t>have</w:t>
      </w:r>
      <w:r>
        <w:rPr>
          <w:spacing w:val="-4"/>
        </w:rPr>
        <w:t xml:space="preserve"> </w:t>
      </w:r>
      <w:r>
        <w:t>a</w:t>
      </w:r>
      <w:r>
        <w:rPr>
          <w:spacing w:val="-4"/>
        </w:rPr>
        <w:t xml:space="preserve"> </w:t>
      </w:r>
      <w:r>
        <w:t>hard</w:t>
      </w:r>
      <w:r>
        <w:rPr>
          <w:spacing w:val="-4"/>
        </w:rPr>
        <w:t xml:space="preserve"> </w:t>
      </w:r>
      <w:r>
        <w:t>time</w:t>
      </w:r>
      <w:r>
        <w:rPr>
          <w:spacing w:val="-4"/>
        </w:rPr>
        <w:t xml:space="preserve"> </w:t>
      </w:r>
      <w:r>
        <w:t>answering right</w:t>
      </w:r>
      <w:r>
        <w:rPr>
          <w:spacing w:val="-4"/>
        </w:rPr>
        <w:t xml:space="preserve"> </w:t>
      </w:r>
      <w:r>
        <w:t>away.</w:t>
      </w:r>
      <w:r>
        <w:rPr>
          <w:spacing w:val="-3"/>
        </w:rPr>
        <w:t xml:space="preserve"> </w:t>
      </w:r>
      <w:r>
        <w:t>In</w:t>
      </w:r>
      <w:r>
        <w:rPr>
          <w:spacing w:val="-4"/>
        </w:rPr>
        <w:t xml:space="preserve"> </w:t>
      </w:r>
      <w:r>
        <w:t>the</w:t>
      </w:r>
      <w:r>
        <w:rPr>
          <w:spacing w:val="-6"/>
        </w:rPr>
        <w:t xml:space="preserve"> </w:t>
      </w:r>
      <w:r>
        <w:t>1st</w:t>
      </w:r>
      <w:r>
        <w:rPr>
          <w:spacing w:val="-6"/>
        </w:rPr>
        <w:t xml:space="preserve"> </w:t>
      </w:r>
      <w:r>
        <w:t>edition</w:t>
      </w:r>
      <w:r>
        <w:rPr>
          <w:spacing w:val="-5"/>
        </w:rPr>
        <w:t xml:space="preserve"> </w:t>
      </w:r>
      <w:r>
        <w:t>of</w:t>
      </w:r>
      <w:r>
        <w:rPr>
          <w:spacing w:val="-4"/>
        </w:rPr>
        <w:t xml:space="preserve"> </w:t>
      </w:r>
      <w:r>
        <w:t>the</w:t>
      </w:r>
      <w:r>
        <w:rPr>
          <w:spacing w:val="-4"/>
        </w:rPr>
        <w:t xml:space="preserve"> </w:t>
      </w:r>
      <w:r>
        <w:t>international</w:t>
      </w:r>
      <w:r>
        <w:rPr>
          <w:spacing w:val="-4"/>
        </w:rPr>
        <w:t xml:space="preserve"> </w:t>
      </w:r>
      <w:r>
        <w:t>basic</w:t>
      </w:r>
      <w:r>
        <w:rPr>
          <w:spacing w:val="-4"/>
        </w:rPr>
        <w:t xml:space="preserve"> </w:t>
      </w:r>
      <w:r>
        <w:t>safety</w:t>
      </w:r>
      <w:r>
        <w:rPr>
          <w:spacing w:val="-6"/>
        </w:rPr>
        <w:t xml:space="preserve"> </w:t>
      </w:r>
      <w:r>
        <w:t>standard ISO/IEC</w:t>
      </w:r>
      <w:r>
        <w:rPr>
          <w:spacing w:val="-7"/>
        </w:rPr>
        <w:t xml:space="preserve"> </w:t>
      </w:r>
      <w:r>
        <w:t>Guide</w:t>
      </w:r>
      <w:r>
        <w:rPr>
          <w:spacing w:val="-6"/>
        </w:rPr>
        <w:t xml:space="preserve"> </w:t>
      </w:r>
      <w:r>
        <w:t>51</w:t>
      </w:r>
      <w:r>
        <w:rPr>
          <w:spacing w:val="-4"/>
        </w:rPr>
        <w:t xml:space="preserve"> </w:t>
      </w:r>
      <w:r>
        <w:t>(which is an introductory guideline on safety), the word ‘safe’ is defined as having ‘no unacceptable risk’. This double negative may be difficult to immediately grasp, so perhaps saying, ‘freedom from risk which is not tolerable’ is easier to understand. However, in any case it is not easy to define ‘safe’</w:t>
      </w:r>
      <w:r>
        <w:rPr>
          <w:spacing w:val="-2"/>
        </w:rPr>
        <w:t xml:space="preserve"> </w:t>
      </w:r>
      <w:r>
        <w:t>in one sentence, so let's go over the definition again.</w:t>
      </w:r>
    </w:p>
    <w:p w14:paraId="24FA38DB" w14:textId="77777777" w:rsidR="00D17AFB" w:rsidRDefault="00000000">
      <w:pPr>
        <w:pStyle w:val="BodyText"/>
        <w:spacing w:before="275"/>
        <w:ind w:left="236" w:right="385"/>
        <w:jc w:val="both"/>
      </w:pPr>
      <w:r>
        <w:t xml:space="preserve">The opposite of ‘safe’ is ‘dangerous’. So, what is ‘dangerous’? ‘Dangerous’ conditions can be referred to as ones that are ‘at risk’. In general, risk can be large or small. Therefore, by taking measures against large risk that is ‘dangerous’ and reducing it to an acceptable range, this ‘dangerous’ state then becomes a ‘safe’ state. Or to put it another way, a ‘state without an unacceptably large risk’. So now we see that ‘safe=no unacceptable risk’ as mentioned in the </w:t>
      </w:r>
      <w:r>
        <w:rPr>
          <w:spacing w:val="-2"/>
        </w:rPr>
        <w:t>beginning.</w:t>
      </w:r>
    </w:p>
    <w:p w14:paraId="2E63F709" w14:textId="77777777" w:rsidR="00D17AFB" w:rsidRDefault="00D17AFB">
      <w:pPr>
        <w:pStyle w:val="BodyText"/>
        <w:spacing w:before="3"/>
      </w:pPr>
    </w:p>
    <w:p w14:paraId="4C08E711" w14:textId="77777777" w:rsidR="00D17AFB" w:rsidRDefault="00000000">
      <w:pPr>
        <w:pStyle w:val="Heading3"/>
        <w:ind w:left="112" w:firstLine="0"/>
        <w:rPr>
          <w:u w:val="none"/>
        </w:rPr>
      </w:pPr>
      <w:r>
        <w:t>2-2.</w:t>
      </w:r>
      <w:r>
        <w:rPr>
          <w:spacing w:val="-11"/>
        </w:rPr>
        <w:t xml:space="preserve"> </w:t>
      </w:r>
      <w:r>
        <w:t>Comparison</w:t>
      </w:r>
      <w:r>
        <w:rPr>
          <w:spacing w:val="-10"/>
        </w:rPr>
        <w:t xml:space="preserve"> </w:t>
      </w:r>
      <w:r>
        <w:t>between</w:t>
      </w:r>
      <w:r>
        <w:rPr>
          <w:spacing w:val="-10"/>
        </w:rPr>
        <w:t xml:space="preserve"> </w:t>
      </w:r>
      <w:r>
        <w:t>intrinsic</w:t>
      </w:r>
      <w:r>
        <w:rPr>
          <w:spacing w:val="-9"/>
        </w:rPr>
        <w:t xml:space="preserve"> </w:t>
      </w:r>
      <w:r>
        <w:t>safety</w:t>
      </w:r>
      <w:r>
        <w:rPr>
          <w:spacing w:val="-8"/>
        </w:rPr>
        <w:t xml:space="preserve"> </w:t>
      </w:r>
      <w:r>
        <w:t>and</w:t>
      </w:r>
      <w:r>
        <w:rPr>
          <w:spacing w:val="-11"/>
        </w:rPr>
        <w:t xml:space="preserve"> </w:t>
      </w:r>
      <w:r>
        <w:t>functional</w:t>
      </w:r>
      <w:r>
        <w:rPr>
          <w:spacing w:val="-10"/>
        </w:rPr>
        <w:t xml:space="preserve"> </w:t>
      </w:r>
      <w:r>
        <w:rPr>
          <w:spacing w:val="-2"/>
        </w:rPr>
        <w:t>safety</w:t>
      </w:r>
    </w:p>
    <w:p w14:paraId="0C954601" w14:textId="77777777" w:rsidR="00D17AFB" w:rsidRDefault="00000000">
      <w:pPr>
        <w:pStyle w:val="BodyText"/>
        <w:ind w:left="236" w:right="385"/>
        <w:jc w:val="both"/>
      </w:pPr>
      <w:r>
        <w:t>Now, let’s</w:t>
      </w:r>
      <w:r>
        <w:rPr>
          <w:spacing w:val="-1"/>
        </w:rPr>
        <w:t xml:space="preserve"> </w:t>
      </w:r>
      <w:r>
        <w:t>go over</w:t>
      </w:r>
      <w:r>
        <w:rPr>
          <w:spacing w:val="-2"/>
        </w:rPr>
        <w:t xml:space="preserve"> </w:t>
      </w:r>
      <w:r>
        <w:t>the meaning</w:t>
      </w:r>
      <w:r>
        <w:rPr>
          <w:spacing w:val="-2"/>
        </w:rPr>
        <w:t xml:space="preserve"> </w:t>
      </w:r>
      <w:r>
        <w:t xml:space="preserve">of </w:t>
      </w:r>
      <w:r>
        <w:rPr>
          <w:rFonts w:ascii="Arial" w:hAnsi="Arial"/>
          <w:b/>
        </w:rPr>
        <w:t>functional</w:t>
      </w:r>
      <w:r>
        <w:rPr>
          <w:rFonts w:ascii="Arial" w:hAnsi="Arial"/>
          <w:b/>
          <w:spacing w:val="-3"/>
        </w:rPr>
        <w:t xml:space="preserve"> </w:t>
      </w:r>
      <w:r>
        <w:rPr>
          <w:rFonts w:ascii="Arial" w:hAnsi="Arial"/>
          <w:b/>
        </w:rPr>
        <w:t>safety</w:t>
      </w:r>
      <w:r>
        <w:t>. The phrase</w:t>
      </w:r>
      <w:r>
        <w:rPr>
          <w:spacing w:val="-1"/>
        </w:rPr>
        <w:t xml:space="preserve"> </w:t>
      </w:r>
      <w:r>
        <w:rPr>
          <w:rFonts w:ascii="Arial" w:hAnsi="Arial"/>
          <w:b/>
        </w:rPr>
        <w:t>intrinsic safety</w:t>
      </w:r>
      <w:r>
        <w:rPr>
          <w:rFonts w:ascii="Arial" w:hAnsi="Arial"/>
          <w:b/>
          <w:spacing w:val="-5"/>
        </w:rPr>
        <w:t xml:space="preserve"> </w:t>
      </w:r>
      <w:r>
        <w:t>is</w:t>
      </w:r>
      <w:r>
        <w:rPr>
          <w:spacing w:val="-1"/>
        </w:rPr>
        <w:t xml:space="preserve"> </w:t>
      </w:r>
      <w:r>
        <w:t>often</w:t>
      </w:r>
      <w:r>
        <w:rPr>
          <w:spacing w:val="-3"/>
        </w:rPr>
        <w:t xml:space="preserve"> </w:t>
      </w:r>
      <w:r>
        <w:t>cited when</w:t>
      </w:r>
      <w:r>
        <w:rPr>
          <w:spacing w:val="-4"/>
        </w:rPr>
        <w:t xml:space="preserve"> </w:t>
      </w:r>
      <w:r>
        <w:t>describing</w:t>
      </w:r>
      <w:r>
        <w:rPr>
          <w:spacing w:val="-5"/>
        </w:rPr>
        <w:t xml:space="preserve"> </w:t>
      </w:r>
      <w:r>
        <w:t>functional</w:t>
      </w:r>
      <w:r>
        <w:rPr>
          <w:spacing w:val="-4"/>
        </w:rPr>
        <w:t xml:space="preserve"> </w:t>
      </w:r>
      <w:r>
        <w:t>safety.</w:t>
      </w:r>
      <w:r>
        <w:rPr>
          <w:spacing w:val="-4"/>
        </w:rPr>
        <w:t xml:space="preserve"> </w:t>
      </w:r>
      <w:r>
        <w:t>Here</w:t>
      </w:r>
      <w:r>
        <w:rPr>
          <w:spacing w:val="-4"/>
        </w:rPr>
        <w:t xml:space="preserve"> </w:t>
      </w:r>
      <w:r>
        <w:t>we</w:t>
      </w:r>
      <w:r>
        <w:rPr>
          <w:spacing w:val="-1"/>
        </w:rPr>
        <w:t xml:space="preserve"> </w:t>
      </w:r>
      <w:r>
        <w:t>would</w:t>
      </w:r>
      <w:r>
        <w:rPr>
          <w:spacing w:val="-4"/>
        </w:rPr>
        <w:t xml:space="preserve"> </w:t>
      </w:r>
      <w:r>
        <w:t>like</w:t>
      </w:r>
      <w:r>
        <w:rPr>
          <w:spacing w:val="-4"/>
        </w:rPr>
        <w:t xml:space="preserve"> </w:t>
      </w:r>
      <w:r>
        <w:t>to</w:t>
      </w:r>
      <w:r>
        <w:rPr>
          <w:spacing w:val="-4"/>
        </w:rPr>
        <w:t xml:space="preserve"> </w:t>
      </w:r>
      <w:r>
        <w:t>explain functional</w:t>
      </w:r>
      <w:r>
        <w:rPr>
          <w:spacing w:val="-4"/>
        </w:rPr>
        <w:t xml:space="preserve"> </w:t>
      </w:r>
      <w:r>
        <w:t>safety</w:t>
      </w:r>
      <w:r>
        <w:rPr>
          <w:spacing w:val="-4"/>
        </w:rPr>
        <w:t xml:space="preserve"> </w:t>
      </w:r>
      <w:r>
        <w:t>by</w:t>
      </w:r>
      <w:r>
        <w:rPr>
          <w:spacing w:val="-7"/>
        </w:rPr>
        <w:t xml:space="preserve"> </w:t>
      </w:r>
      <w:r>
        <w:t>comparing it to intrinsic safety.</w:t>
      </w:r>
    </w:p>
    <w:p w14:paraId="55AB4B23" w14:textId="77777777" w:rsidR="00D17AFB" w:rsidRDefault="00000000">
      <w:pPr>
        <w:pStyle w:val="BodyText"/>
        <w:spacing w:before="274"/>
        <w:ind w:left="236" w:right="383"/>
        <w:jc w:val="both"/>
      </w:pPr>
      <w:r>
        <w:t>Intrinsic safety is a method for ensuring safety by removing the causes of danger. Functional safety, on the other hand, is a method of reducing risks to an acceptable level to ensure safety by devising functions.</w:t>
      </w:r>
    </w:p>
    <w:p w14:paraId="276E4F17" w14:textId="77777777" w:rsidR="00D17AFB" w:rsidRDefault="00D17AFB">
      <w:pPr>
        <w:pStyle w:val="BodyText"/>
      </w:pPr>
    </w:p>
    <w:p w14:paraId="4DDCE2DF" w14:textId="77777777" w:rsidR="00D17AFB" w:rsidRDefault="00000000">
      <w:pPr>
        <w:pStyle w:val="BodyText"/>
        <w:spacing w:before="1"/>
        <w:ind w:left="236" w:right="395"/>
        <w:jc w:val="both"/>
      </w:pPr>
      <w:r>
        <w:t>As an example, let's consider what measures to take to prevent a train and car from colliding when a road and railway intersect.</w:t>
      </w:r>
    </w:p>
    <w:p w14:paraId="2DF863B9" w14:textId="77777777" w:rsidR="00D17AFB" w:rsidRDefault="00000000">
      <w:pPr>
        <w:pStyle w:val="BodyText"/>
        <w:spacing w:before="276"/>
        <w:ind w:left="236" w:right="384"/>
        <w:jc w:val="both"/>
      </w:pPr>
      <w:r>
        <w:t>Achieving intrinsic safety involves eliminating the inherent dangers of intersecting railways and roads by using overhead crossings to avoid accidents altogether. In accordance with this concept, an overhead crossing physically prevents collisions between cars and trains.</w:t>
      </w:r>
    </w:p>
    <w:p w14:paraId="2D167A76" w14:textId="77777777" w:rsidR="00D17AFB" w:rsidRDefault="00D17AFB">
      <w:pPr>
        <w:jc w:val="both"/>
        <w:sectPr w:rsidR="00D17AFB">
          <w:footerReference w:type="default" r:id="rId7"/>
          <w:pgSz w:w="11910" w:h="16840"/>
          <w:pgMar w:top="460" w:right="460" w:bottom="1160" w:left="740" w:header="0" w:footer="960" w:gutter="0"/>
          <w:pgNumType w:start="1"/>
          <w:cols w:space="720"/>
        </w:sectPr>
      </w:pPr>
    </w:p>
    <w:p w14:paraId="5264DAEE" w14:textId="77777777" w:rsidR="00D17AFB" w:rsidRDefault="00000000">
      <w:pPr>
        <w:pStyle w:val="Heading1"/>
      </w:pPr>
      <w:r>
        <w:rPr>
          <w:color w:val="808080"/>
        </w:rPr>
        <w:lastRenderedPageBreak/>
        <w:t>ISO</w:t>
      </w:r>
      <w:r>
        <w:rPr>
          <w:color w:val="808080"/>
          <w:spacing w:val="56"/>
          <w:w w:val="150"/>
        </w:rPr>
        <w:t xml:space="preserve"> </w:t>
      </w:r>
      <w:r>
        <w:rPr>
          <w:color w:val="808080"/>
        </w:rPr>
        <w:t>26262</w:t>
      </w:r>
      <w:r>
        <w:rPr>
          <w:color w:val="808080"/>
          <w:spacing w:val="58"/>
          <w:w w:val="150"/>
        </w:rPr>
        <w:t xml:space="preserve"> </w:t>
      </w:r>
      <w:r>
        <w:rPr>
          <w:color w:val="808080"/>
        </w:rPr>
        <w:t>Automotive</w:t>
      </w:r>
      <w:r>
        <w:rPr>
          <w:color w:val="808080"/>
          <w:spacing w:val="58"/>
          <w:w w:val="150"/>
        </w:rPr>
        <w:t xml:space="preserve"> </w:t>
      </w:r>
      <w:r>
        <w:rPr>
          <w:color w:val="808080"/>
        </w:rPr>
        <w:t>Functional</w:t>
      </w:r>
      <w:r>
        <w:rPr>
          <w:color w:val="808080"/>
          <w:spacing w:val="55"/>
          <w:w w:val="150"/>
        </w:rPr>
        <w:t xml:space="preserve"> </w:t>
      </w:r>
      <w:r>
        <w:rPr>
          <w:color w:val="808080"/>
        </w:rPr>
        <w:t>Safety</w:t>
      </w:r>
      <w:r>
        <w:rPr>
          <w:color w:val="808080"/>
          <w:spacing w:val="57"/>
          <w:w w:val="150"/>
        </w:rPr>
        <w:t xml:space="preserve"> </w:t>
      </w:r>
      <w:r>
        <w:rPr>
          <w:color w:val="808080"/>
        </w:rPr>
        <w:t>Standard</w:t>
      </w:r>
      <w:r>
        <w:rPr>
          <w:color w:val="808080"/>
          <w:spacing w:val="57"/>
          <w:w w:val="150"/>
        </w:rPr>
        <w:t xml:space="preserve"> </w:t>
      </w:r>
      <w:r>
        <w:rPr>
          <w:color w:val="808080"/>
        </w:rPr>
        <w:t>White</w:t>
      </w:r>
      <w:r>
        <w:rPr>
          <w:color w:val="808080"/>
          <w:spacing w:val="59"/>
          <w:w w:val="150"/>
        </w:rPr>
        <w:t xml:space="preserve"> </w:t>
      </w:r>
      <w:r>
        <w:rPr>
          <w:color w:val="808080"/>
          <w:spacing w:val="-2"/>
        </w:rPr>
        <w:t>Paper</w:t>
      </w:r>
    </w:p>
    <w:p w14:paraId="022FC30B" w14:textId="77777777" w:rsidR="00D17AFB" w:rsidRDefault="00000000">
      <w:pPr>
        <w:pStyle w:val="BodyText"/>
        <w:spacing w:before="248"/>
        <w:ind w:left="236" w:right="385"/>
        <w:jc w:val="both"/>
      </w:pPr>
      <w:r>
        <w:t>In contrast, functional safety considers methods such as establishing a railway crossing to reduce the likelihood of a collision. It entails installing a barrier and alarm at the intersection of the railway and road and mounting a sensor on the railway, then sounding the alarm and lowering the barrier when an approaching train is detected. Another sensor is used to detect that</w:t>
      </w:r>
      <w:r>
        <w:rPr>
          <w:spacing w:val="-2"/>
        </w:rPr>
        <w:t xml:space="preserve"> </w:t>
      </w:r>
      <w:r>
        <w:t>the</w:t>
      </w:r>
      <w:r>
        <w:rPr>
          <w:spacing w:val="-2"/>
        </w:rPr>
        <w:t xml:space="preserve"> </w:t>
      </w:r>
      <w:r>
        <w:t>train</w:t>
      </w:r>
      <w:r>
        <w:rPr>
          <w:spacing w:val="-2"/>
        </w:rPr>
        <w:t xml:space="preserve"> </w:t>
      </w:r>
      <w:r>
        <w:t>has</w:t>
      </w:r>
      <w:r>
        <w:rPr>
          <w:spacing w:val="-4"/>
        </w:rPr>
        <w:t xml:space="preserve"> </w:t>
      </w:r>
      <w:r>
        <w:t>passed, after</w:t>
      </w:r>
      <w:r>
        <w:rPr>
          <w:spacing w:val="-2"/>
        </w:rPr>
        <w:t xml:space="preserve"> </w:t>
      </w:r>
      <w:r>
        <w:t>which</w:t>
      </w:r>
      <w:r>
        <w:rPr>
          <w:spacing w:val="-2"/>
        </w:rPr>
        <w:t xml:space="preserve"> </w:t>
      </w:r>
      <w:r>
        <w:t>the</w:t>
      </w:r>
      <w:r>
        <w:rPr>
          <w:spacing w:val="-2"/>
        </w:rPr>
        <w:t xml:space="preserve"> </w:t>
      </w:r>
      <w:r>
        <w:t>alarm</w:t>
      </w:r>
      <w:r>
        <w:rPr>
          <w:spacing w:val="-1"/>
        </w:rPr>
        <w:t xml:space="preserve"> </w:t>
      </w:r>
      <w:r>
        <w:t>is</w:t>
      </w:r>
      <w:r>
        <w:rPr>
          <w:spacing w:val="-2"/>
        </w:rPr>
        <w:t xml:space="preserve"> </w:t>
      </w:r>
      <w:r>
        <w:t>stopped</w:t>
      </w:r>
      <w:r>
        <w:rPr>
          <w:spacing w:val="-2"/>
        </w:rPr>
        <w:t xml:space="preserve"> </w:t>
      </w:r>
      <w:r>
        <w:t>and</w:t>
      </w:r>
      <w:r>
        <w:rPr>
          <w:spacing w:val="-2"/>
        </w:rPr>
        <w:t xml:space="preserve"> </w:t>
      </w:r>
      <w:r>
        <w:t>the</w:t>
      </w:r>
      <w:r>
        <w:rPr>
          <w:spacing w:val="-2"/>
        </w:rPr>
        <w:t xml:space="preserve"> </w:t>
      </w:r>
      <w:r>
        <w:t>barrier</w:t>
      </w:r>
      <w:r>
        <w:rPr>
          <w:spacing w:val="-2"/>
        </w:rPr>
        <w:t xml:space="preserve"> </w:t>
      </w:r>
      <w:r>
        <w:t>is</w:t>
      </w:r>
      <w:r>
        <w:rPr>
          <w:spacing w:val="-2"/>
        </w:rPr>
        <w:t xml:space="preserve"> </w:t>
      </w:r>
      <w:r>
        <w:t>raised.</w:t>
      </w:r>
      <w:r>
        <w:rPr>
          <w:spacing w:val="-2"/>
        </w:rPr>
        <w:t xml:space="preserve"> </w:t>
      </w:r>
      <w:r>
        <w:t xml:space="preserve">Although in this method railways and roads still physically intersect, railroad crossings are installed to reduce the risk of collisions to an acceptable level. This embodies the concept of ‘functional </w:t>
      </w:r>
      <w:r>
        <w:rPr>
          <w:spacing w:val="-2"/>
        </w:rPr>
        <w:t>safety’</w:t>
      </w:r>
      <w:r>
        <w:rPr>
          <w:color w:val="FF0000"/>
          <w:spacing w:val="-2"/>
        </w:rPr>
        <w:t>.</w:t>
      </w:r>
    </w:p>
    <w:p w14:paraId="7D5A23A8" w14:textId="77777777" w:rsidR="00D17AFB" w:rsidRDefault="00000000">
      <w:pPr>
        <w:pStyle w:val="BodyText"/>
        <w:spacing w:before="26"/>
        <w:rPr>
          <w:sz w:val="20"/>
        </w:rPr>
      </w:pPr>
      <w:r>
        <w:rPr>
          <w:noProof/>
        </w:rPr>
        <w:drawing>
          <wp:anchor distT="0" distB="0" distL="0" distR="0" simplePos="0" relativeHeight="487588352" behindDoc="1" locked="0" layoutInCell="1" allowOverlap="1" wp14:anchorId="39CC3A0E" wp14:editId="6ADBF1BE">
            <wp:simplePos x="0" y="0"/>
            <wp:positionH relativeFrom="page">
              <wp:posOffset>2167889</wp:posOffset>
            </wp:positionH>
            <wp:positionV relativeFrom="paragraph">
              <wp:posOffset>177787</wp:posOffset>
            </wp:positionV>
            <wp:extent cx="3471069" cy="254393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3471069" cy="2543937"/>
                    </a:xfrm>
                    <a:prstGeom prst="rect">
                      <a:avLst/>
                    </a:prstGeom>
                  </pic:spPr>
                </pic:pic>
              </a:graphicData>
            </a:graphic>
          </wp:anchor>
        </w:drawing>
      </w:r>
    </w:p>
    <w:p w14:paraId="0616D9C0" w14:textId="77777777" w:rsidR="00D17AFB" w:rsidRDefault="00000000">
      <w:pPr>
        <w:ind w:left="60" w:right="5"/>
        <w:jc w:val="center"/>
        <w:rPr>
          <w:sz w:val="21"/>
        </w:rPr>
      </w:pPr>
      <w:r>
        <w:rPr>
          <w:sz w:val="21"/>
        </w:rPr>
        <w:t>Figure</w:t>
      </w:r>
      <w:r>
        <w:rPr>
          <w:spacing w:val="-7"/>
          <w:sz w:val="21"/>
        </w:rPr>
        <w:t xml:space="preserve"> </w:t>
      </w:r>
      <w:r>
        <w:rPr>
          <w:sz w:val="21"/>
        </w:rPr>
        <w:t>1.</w:t>
      </w:r>
      <w:r>
        <w:rPr>
          <w:spacing w:val="-7"/>
          <w:sz w:val="21"/>
        </w:rPr>
        <w:t xml:space="preserve"> </w:t>
      </w:r>
      <w:r>
        <w:rPr>
          <w:sz w:val="21"/>
        </w:rPr>
        <w:t>Concepts</w:t>
      </w:r>
      <w:r>
        <w:rPr>
          <w:spacing w:val="-6"/>
          <w:sz w:val="21"/>
        </w:rPr>
        <w:t xml:space="preserve"> </w:t>
      </w:r>
      <w:r>
        <w:rPr>
          <w:sz w:val="21"/>
        </w:rPr>
        <w:t>of</w:t>
      </w:r>
      <w:r>
        <w:rPr>
          <w:spacing w:val="-5"/>
          <w:sz w:val="21"/>
        </w:rPr>
        <w:t xml:space="preserve"> </w:t>
      </w:r>
      <w:r>
        <w:rPr>
          <w:sz w:val="21"/>
        </w:rPr>
        <w:t>Intrinsic</w:t>
      </w:r>
      <w:r>
        <w:rPr>
          <w:spacing w:val="-6"/>
          <w:sz w:val="21"/>
        </w:rPr>
        <w:t xml:space="preserve"> </w:t>
      </w:r>
      <w:r>
        <w:rPr>
          <w:sz w:val="21"/>
        </w:rPr>
        <w:t>and</w:t>
      </w:r>
      <w:r>
        <w:rPr>
          <w:spacing w:val="-6"/>
          <w:sz w:val="21"/>
        </w:rPr>
        <w:t xml:space="preserve"> </w:t>
      </w:r>
      <w:r>
        <w:rPr>
          <w:sz w:val="21"/>
        </w:rPr>
        <w:t>Functional</w:t>
      </w:r>
      <w:r>
        <w:rPr>
          <w:spacing w:val="-4"/>
          <w:sz w:val="21"/>
        </w:rPr>
        <w:t xml:space="preserve"> </w:t>
      </w:r>
      <w:r>
        <w:rPr>
          <w:spacing w:val="-2"/>
          <w:sz w:val="21"/>
        </w:rPr>
        <w:t>Safety</w:t>
      </w:r>
    </w:p>
    <w:p w14:paraId="35AC4C94" w14:textId="77777777" w:rsidR="00D17AFB" w:rsidRDefault="00000000">
      <w:pPr>
        <w:pStyle w:val="BodyText"/>
        <w:spacing w:before="233"/>
        <w:ind w:left="236" w:right="384"/>
        <w:jc w:val="both"/>
      </w:pPr>
      <w:r>
        <w:t>As in the previous example, intrinsic safety guarantees absolute safety, but generally tends to be very expensive. Although functional safety can often be achieved at a lower cost, when designing it is necessary to consider how to ensure safety when additional functions fail.</w:t>
      </w:r>
    </w:p>
    <w:p w14:paraId="2E029B97" w14:textId="77777777" w:rsidR="00D17AFB" w:rsidRDefault="00D17AFB">
      <w:pPr>
        <w:pStyle w:val="BodyText"/>
      </w:pPr>
    </w:p>
    <w:p w14:paraId="3517B0D2" w14:textId="77777777" w:rsidR="00D17AFB" w:rsidRDefault="00000000">
      <w:pPr>
        <w:pStyle w:val="BodyText"/>
        <w:ind w:left="236" w:right="387"/>
        <w:jc w:val="both"/>
      </w:pPr>
      <w:r>
        <w:t>In the above example of functional safety, if the sensor is broken neither the alarm nor barrier will operate when a train approaches. And because this poses an immediate danger, a design mechanism is</w:t>
      </w:r>
      <w:r>
        <w:rPr>
          <w:spacing w:val="-2"/>
        </w:rPr>
        <w:t xml:space="preserve"> </w:t>
      </w:r>
      <w:r>
        <w:t>required</w:t>
      </w:r>
      <w:r>
        <w:rPr>
          <w:spacing w:val="-2"/>
        </w:rPr>
        <w:t xml:space="preserve"> </w:t>
      </w:r>
      <w:r>
        <w:t>that</w:t>
      </w:r>
      <w:r>
        <w:rPr>
          <w:spacing w:val="-2"/>
        </w:rPr>
        <w:t xml:space="preserve"> </w:t>
      </w:r>
      <w:r>
        <w:t>prevents</w:t>
      </w:r>
      <w:r>
        <w:rPr>
          <w:spacing w:val="-2"/>
        </w:rPr>
        <w:t xml:space="preserve"> </w:t>
      </w:r>
      <w:r>
        <w:t>this</w:t>
      </w:r>
      <w:r>
        <w:rPr>
          <w:spacing w:val="-2"/>
        </w:rPr>
        <w:t xml:space="preserve"> </w:t>
      </w:r>
      <w:r>
        <w:t>dangerous</w:t>
      </w:r>
      <w:r>
        <w:rPr>
          <w:spacing w:val="-2"/>
        </w:rPr>
        <w:t xml:space="preserve"> </w:t>
      </w:r>
      <w:r>
        <w:t>condition</w:t>
      </w:r>
      <w:r>
        <w:rPr>
          <w:spacing w:val="-4"/>
        </w:rPr>
        <w:t xml:space="preserve"> </w:t>
      </w:r>
      <w:r>
        <w:t>from</w:t>
      </w:r>
      <w:r>
        <w:rPr>
          <w:spacing w:val="-3"/>
        </w:rPr>
        <w:t xml:space="preserve"> </w:t>
      </w:r>
      <w:r>
        <w:t>occurring</w:t>
      </w:r>
      <w:r>
        <w:rPr>
          <w:spacing w:val="-3"/>
        </w:rPr>
        <w:t xml:space="preserve"> </w:t>
      </w:r>
      <w:r>
        <w:t>if</w:t>
      </w:r>
      <w:r>
        <w:rPr>
          <w:spacing w:val="-1"/>
        </w:rPr>
        <w:t xml:space="preserve"> </w:t>
      </w:r>
      <w:r>
        <w:t>the</w:t>
      </w:r>
      <w:r>
        <w:rPr>
          <w:spacing w:val="-2"/>
        </w:rPr>
        <w:t xml:space="preserve"> </w:t>
      </w:r>
      <w:r>
        <w:t>sensor</w:t>
      </w:r>
      <w:r>
        <w:rPr>
          <w:spacing w:val="-2"/>
        </w:rPr>
        <w:t xml:space="preserve"> </w:t>
      </w:r>
      <w:r>
        <w:t>fails. For example, by attaching a self-diagnostic circuit to the sensor that automatically lowers the barrier if the sensor</w:t>
      </w:r>
      <w:r>
        <w:rPr>
          <w:spacing w:val="-1"/>
        </w:rPr>
        <w:t xml:space="preserve"> </w:t>
      </w:r>
      <w:r>
        <w:t>breaks. This type of design, in which the direction moves</w:t>
      </w:r>
      <w:r>
        <w:rPr>
          <w:spacing w:val="-1"/>
        </w:rPr>
        <w:t xml:space="preserve"> </w:t>
      </w:r>
      <w:r>
        <w:t>towards safety in the</w:t>
      </w:r>
      <w:r>
        <w:rPr>
          <w:spacing w:val="-12"/>
        </w:rPr>
        <w:t xml:space="preserve"> </w:t>
      </w:r>
      <w:r>
        <w:t>event</w:t>
      </w:r>
      <w:r>
        <w:rPr>
          <w:spacing w:val="-11"/>
        </w:rPr>
        <w:t xml:space="preserve"> </w:t>
      </w:r>
      <w:r>
        <w:t>of</w:t>
      </w:r>
      <w:r>
        <w:rPr>
          <w:spacing w:val="-11"/>
        </w:rPr>
        <w:t xml:space="preserve"> </w:t>
      </w:r>
      <w:r>
        <w:t>failure,</w:t>
      </w:r>
      <w:r>
        <w:rPr>
          <w:spacing w:val="-10"/>
        </w:rPr>
        <w:t xml:space="preserve"> </w:t>
      </w:r>
      <w:r>
        <w:t>is</w:t>
      </w:r>
      <w:r>
        <w:rPr>
          <w:spacing w:val="-12"/>
        </w:rPr>
        <w:t xml:space="preserve"> </w:t>
      </w:r>
      <w:r>
        <w:t>referred</w:t>
      </w:r>
      <w:r>
        <w:rPr>
          <w:spacing w:val="-10"/>
        </w:rPr>
        <w:t xml:space="preserve"> </w:t>
      </w:r>
      <w:r>
        <w:t>to</w:t>
      </w:r>
      <w:r>
        <w:rPr>
          <w:spacing w:val="-10"/>
        </w:rPr>
        <w:t xml:space="preserve"> </w:t>
      </w:r>
      <w:r>
        <w:t>as</w:t>
      </w:r>
      <w:r>
        <w:rPr>
          <w:spacing w:val="-8"/>
        </w:rPr>
        <w:t xml:space="preserve"> </w:t>
      </w:r>
      <w:r>
        <w:rPr>
          <w:rFonts w:ascii="Arial"/>
          <w:b/>
        </w:rPr>
        <w:t>fail-safe</w:t>
      </w:r>
      <w:r>
        <w:t>.</w:t>
      </w:r>
      <w:r>
        <w:rPr>
          <w:spacing w:val="-17"/>
        </w:rPr>
        <w:t xml:space="preserve"> </w:t>
      </w:r>
      <w:r>
        <w:t>Alternatively,</w:t>
      </w:r>
      <w:r>
        <w:rPr>
          <w:spacing w:val="-10"/>
        </w:rPr>
        <w:t xml:space="preserve"> </w:t>
      </w:r>
      <w:r>
        <w:t>implementing</w:t>
      </w:r>
      <w:r>
        <w:rPr>
          <w:spacing w:val="-13"/>
        </w:rPr>
        <w:t xml:space="preserve"> </w:t>
      </w:r>
      <w:r>
        <w:t>a</w:t>
      </w:r>
      <w:r>
        <w:rPr>
          <w:spacing w:val="-10"/>
        </w:rPr>
        <w:t xml:space="preserve"> </w:t>
      </w:r>
      <w:r>
        <w:t>redundant</w:t>
      </w:r>
      <w:r>
        <w:rPr>
          <w:spacing w:val="-11"/>
        </w:rPr>
        <w:t xml:space="preserve"> </w:t>
      </w:r>
      <w:r>
        <w:t>design</w:t>
      </w:r>
      <w:r>
        <w:rPr>
          <w:spacing w:val="-10"/>
        </w:rPr>
        <w:t xml:space="preserve"> </w:t>
      </w:r>
      <w:r>
        <w:t>by adding a second sensor that acts when the first sensor breaks (and operates until the broken sensor can be repaired), is often used.</w:t>
      </w:r>
    </w:p>
    <w:p w14:paraId="68E72E45" w14:textId="77777777" w:rsidR="00D17AFB" w:rsidRDefault="00D17AFB">
      <w:pPr>
        <w:pStyle w:val="BodyText"/>
      </w:pPr>
    </w:p>
    <w:p w14:paraId="07E6FFEF" w14:textId="77777777" w:rsidR="00D17AFB" w:rsidRDefault="00000000">
      <w:pPr>
        <w:pStyle w:val="BodyText"/>
        <w:spacing w:before="1"/>
        <w:ind w:left="236" w:right="383"/>
        <w:jc w:val="both"/>
      </w:pPr>
      <w:r>
        <w:t>Other</w:t>
      </w:r>
      <w:r>
        <w:rPr>
          <w:spacing w:val="-5"/>
        </w:rPr>
        <w:t xml:space="preserve"> </w:t>
      </w:r>
      <w:r>
        <w:t>examples</w:t>
      </w:r>
      <w:r>
        <w:rPr>
          <w:spacing w:val="-4"/>
        </w:rPr>
        <w:t xml:space="preserve"> </w:t>
      </w:r>
      <w:r>
        <w:t>of</w:t>
      </w:r>
      <w:r>
        <w:rPr>
          <w:spacing w:val="-2"/>
        </w:rPr>
        <w:t xml:space="preserve"> </w:t>
      </w:r>
      <w:r>
        <w:t>redundancy</w:t>
      </w:r>
      <w:r>
        <w:rPr>
          <w:spacing w:val="-7"/>
        </w:rPr>
        <w:t xml:space="preserve"> </w:t>
      </w:r>
      <w:r>
        <w:t>include using</w:t>
      </w:r>
      <w:r>
        <w:rPr>
          <w:spacing w:val="-5"/>
        </w:rPr>
        <w:t xml:space="preserve"> </w:t>
      </w:r>
      <w:r>
        <w:t>multiple</w:t>
      </w:r>
      <w:r>
        <w:rPr>
          <w:spacing w:val="-2"/>
        </w:rPr>
        <w:t xml:space="preserve"> </w:t>
      </w:r>
      <w:r>
        <w:t>red</w:t>
      </w:r>
      <w:r>
        <w:rPr>
          <w:spacing w:val="-4"/>
        </w:rPr>
        <w:t xml:space="preserve"> </w:t>
      </w:r>
      <w:r>
        <w:t>lamps</w:t>
      </w:r>
      <w:r>
        <w:rPr>
          <w:spacing w:val="-4"/>
        </w:rPr>
        <w:t xml:space="preserve"> </w:t>
      </w:r>
      <w:r>
        <w:t>in</w:t>
      </w:r>
      <w:r>
        <w:rPr>
          <w:spacing w:val="-4"/>
        </w:rPr>
        <w:t xml:space="preserve"> </w:t>
      </w:r>
      <w:r>
        <w:t>railroad</w:t>
      </w:r>
      <w:r>
        <w:rPr>
          <w:spacing w:val="-4"/>
        </w:rPr>
        <w:t xml:space="preserve"> </w:t>
      </w:r>
      <w:r>
        <w:t>crossing</w:t>
      </w:r>
      <w:r>
        <w:rPr>
          <w:spacing w:val="-5"/>
        </w:rPr>
        <w:t xml:space="preserve"> </w:t>
      </w:r>
      <w:r>
        <w:t>alarms</w:t>
      </w:r>
      <w:r>
        <w:rPr>
          <w:spacing w:val="-4"/>
        </w:rPr>
        <w:t xml:space="preserve"> </w:t>
      </w:r>
      <w:r>
        <w:t>and head/tail lights on cars. These are duplicated not only for design reasons, but also to ensure a minimum level of safety even if one lamp goes out.</w:t>
      </w:r>
    </w:p>
    <w:p w14:paraId="43F538C2" w14:textId="77777777" w:rsidR="00D17AFB" w:rsidRDefault="00D17AFB">
      <w:pPr>
        <w:pStyle w:val="BodyText"/>
        <w:spacing w:before="2"/>
      </w:pPr>
    </w:p>
    <w:p w14:paraId="318F4883" w14:textId="77777777" w:rsidR="00D17AFB" w:rsidRDefault="00000000">
      <w:pPr>
        <w:pStyle w:val="Heading3"/>
        <w:numPr>
          <w:ilvl w:val="1"/>
          <w:numId w:val="5"/>
        </w:numPr>
        <w:tabs>
          <w:tab w:val="left" w:pos="485"/>
        </w:tabs>
        <w:spacing w:line="298" w:lineRule="exact"/>
        <w:ind w:left="485" w:hanging="373"/>
        <w:jc w:val="both"/>
        <w:rPr>
          <w:u w:val="none"/>
        </w:rPr>
      </w:pPr>
      <w:r>
        <w:rPr>
          <w:spacing w:val="-19"/>
        </w:rPr>
        <w:t xml:space="preserve"> </w:t>
      </w:r>
      <w:r>
        <w:t>Achieving</w:t>
      </w:r>
      <w:r>
        <w:rPr>
          <w:spacing w:val="-12"/>
        </w:rPr>
        <w:t xml:space="preserve"> </w:t>
      </w:r>
      <w:r>
        <w:t>functional</w:t>
      </w:r>
      <w:r>
        <w:rPr>
          <w:spacing w:val="-10"/>
        </w:rPr>
        <w:t xml:space="preserve"> </w:t>
      </w:r>
      <w:r>
        <w:rPr>
          <w:spacing w:val="-2"/>
        </w:rPr>
        <w:t>safety</w:t>
      </w:r>
    </w:p>
    <w:p w14:paraId="60DDA1DB" w14:textId="77777777" w:rsidR="00D17AFB" w:rsidRDefault="00000000">
      <w:pPr>
        <w:pStyle w:val="BodyText"/>
        <w:ind w:left="236" w:right="385"/>
        <w:jc w:val="both"/>
      </w:pPr>
      <w:r>
        <w:t>The</w:t>
      </w:r>
      <w:r>
        <w:rPr>
          <w:spacing w:val="-3"/>
        </w:rPr>
        <w:t xml:space="preserve"> </w:t>
      </w:r>
      <w:r>
        <w:t>concept</w:t>
      </w:r>
      <w:r>
        <w:rPr>
          <w:spacing w:val="-3"/>
        </w:rPr>
        <w:t xml:space="preserve"> </w:t>
      </w:r>
      <w:r>
        <w:t>of</w:t>
      </w:r>
      <w:r>
        <w:rPr>
          <w:spacing w:val="-3"/>
        </w:rPr>
        <w:t xml:space="preserve"> </w:t>
      </w:r>
      <w:r>
        <w:t>functional</w:t>
      </w:r>
      <w:r>
        <w:rPr>
          <w:spacing w:val="-4"/>
        </w:rPr>
        <w:t xml:space="preserve"> </w:t>
      </w:r>
      <w:r>
        <w:t>safety</w:t>
      </w:r>
      <w:r>
        <w:rPr>
          <w:spacing w:val="-5"/>
        </w:rPr>
        <w:t xml:space="preserve"> </w:t>
      </w:r>
      <w:r>
        <w:t>has</w:t>
      </w:r>
      <w:r>
        <w:rPr>
          <w:spacing w:val="-3"/>
        </w:rPr>
        <w:t xml:space="preserve"> </w:t>
      </w:r>
      <w:r>
        <w:t>emerged</w:t>
      </w:r>
      <w:r>
        <w:rPr>
          <w:spacing w:val="-3"/>
        </w:rPr>
        <w:t xml:space="preserve"> </w:t>
      </w:r>
      <w:r>
        <w:t>because</w:t>
      </w:r>
      <w:r>
        <w:rPr>
          <w:spacing w:val="-3"/>
        </w:rPr>
        <w:t xml:space="preserve"> </w:t>
      </w:r>
      <w:r>
        <w:t>it</w:t>
      </w:r>
      <w:r>
        <w:rPr>
          <w:spacing w:val="-3"/>
        </w:rPr>
        <w:t xml:space="preserve"> </w:t>
      </w:r>
      <w:r>
        <w:t>is</w:t>
      </w:r>
      <w:r>
        <w:rPr>
          <w:spacing w:val="-4"/>
        </w:rPr>
        <w:t xml:space="preserve"> </w:t>
      </w:r>
      <w:r>
        <w:t>necessary</w:t>
      </w:r>
      <w:r>
        <w:rPr>
          <w:spacing w:val="-6"/>
        </w:rPr>
        <w:t xml:space="preserve"> </w:t>
      </w:r>
      <w:r>
        <w:t>to</w:t>
      </w:r>
      <w:r>
        <w:rPr>
          <w:spacing w:val="-2"/>
        </w:rPr>
        <w:t xml:space="preserve"> </w:t>
      </w:r>
      <w:r>
        <w:t>make</w:t>
      </w:r>
      <w:r>
        <w:rPr>
          <w:spacing w:val="-3"/>
        </w:rPr>
        <w:t xml:space="preserve"> </w:t>
      </w:r>
      <w:r>
        <w:t>things</w:t>
      </w:r>
      <w:r>
        <w:rPr>
          <w:spacing w:val="-3"/>
        </w:rPr>
        <w:t xml:space="preserve"> </w:t>
      </w:r>
      <w:r>
        <w:t>based</w:t>
      </w:r>
      <w:r>
        <w:rPr>
          <w:spacing w:val="-3"/>
        </w:rPr>
        <w:t xml:space="preserve"> </w:t>
      </w:r>
      <w:r>
        <w:t>on the</w:t>
      </w:r>
      <w:r>
        <w:rPr>
          <w:spacing w:val="-6"/>
        </w:rPr>
        <w:t xml:space="preserve"> </w:t>
      </w:r>
      <w:r>
        <w:t>premise</w:t>
      </w:r>
      <w:r>
        <w:rPr>
          <w:spacing w:val="-8"/>
        </w:rPr>
        <w:t xml:space="preserve"> </w:t>
      </w:r>
      <w:r>
        <w:t>that</w:t>
      </w:r>
      <w:r>
        <w:rPr>
          <w:spacing w:val="-4"/>
        </w:rPr>
        <w:t xml:space="preserve"> </w:t>
      </w:r>
      <w:r>
        <w:rPr>
          <w:rFonts w:ascii="Arial"/>
          <w:i/>
        </w:rPr>
        <w:t>people</w:t>
      </w:r>
      <w:r>
        <w:rPr>
          <w:rFonts w:ascii="Arial"/>
          <w:i/>
          <w:spacing w:val="-6"/>
        </w:rPr>
        <w:t xml:space="preserve"> </w:t>
      </w:r>
      <w:r>
        <w:rPr>
          <w:rFonts w:ascii="Arial"/>
          <w:i/>
        </w:rPr>
        <w:t>make</w:t>
      </w:r>
      <w:r>
        <w:rPr>
          <w:rFonts w:ascii="Arial"/>
          <w:i/>
          <w:spacing w:val="-6"/>
        </w:rPr>
        <w:t xml:space="preserve"> </w:t>
      </w:r>
      <w:r>
        <w:rPr>
          <w:rFonts w:ascii="Arial"/>
          <w:i/>
        </w:rPr>
        <w:t>mistakes</w:t>
      </w:r>
      <w:r>
        <w:rPr>
          <w:rFonts w:ascii="Arial"/>
          <w:i/>
          <w:spacing w:val="-4"/>
        </w:rPr>
        <w:t xml:space="preserve"> </w:t>
      </w:r>
      <w:r>
        <w:t>and</w:t>
      </w:r>
      <w:r>
        <w:rPr>
          <w:spacing w:val="-5"/>
        </w:rPr>
        <w:t xml:space="preserve"> </w:t>
      </w:r>
      <w:r>
        <w:rPr>
          <w:rFonts w:ascii="Arial"/>
          <w:i/>
        </w:rPr>
        <w:t>things</w:t>
      </w:r>
      <w:r>
        <w:rPr>
          <w:rFonts w:ascii="Arial"/>
          <w:i/>
          <w:spacing w:val="-6"/>
        </w:rPr>
        <w:t xml:space="preserve"> </w:t>
      </w:r>
      <w:r>
        <w:rPr>
          <w:rFonts w:ascii="Arial"/>
          <w:i/>
        </w:rPr>
        <w:t>break</w:t>
      </w:r>
      <w:r>
        <w:rPr>
          <w:rFonts w:ascii="Arial"/>
          <w:i/>
          <w:spacing w:val="-5"/>
        </w:rPr>
        <w:t xml:space="preserve"> </w:t>
      </w:r>
      <w:r>
        <w:t>in</w:t>
      </w:r>
      <w:r>
        <w:rPr>
          <w:spacing w:val="-8"/>
        </w:rPr>
        <w:t xml:space="preserve"> </w:t>
      </w:r>
      <w:r>
        <w:t>order</w:t>
      </w:r>
      <w:r>
        <w:rPr>
          <w:spacing w:val="-7"/>
        </w:rPr>
        <w:t xml:space="preserve"> </w:t>
      </w:r>
      <w:r>
        <w:t>to</w:t>
      </w:r>
      <w:r>
        <w:rPr>
          <w:spacing w:val="-10"/>
        </w:rPr>
        <w:t xml:space="preserve"> </w:t>
      </w:r>
      <w:r>
        <w:t>avoid</w:t>
      </w:r>
      <w:r>
        <w:rPr>
          <w:spacing w:val="-6"/>
        </w:rPr>
        <w:t xml:space="preserve"> </w:t>
      </w:r>
      <w:r>
        <w:t>serious</w:t>
      </w:r>
      <w:r>
        <w:rPr>
          <w:spacing w:val="-6"/>
        </w:rPr>
        <w:t xml:space="preserve"> </w:t>
      </w:r>
      <w:r>
        <w:t>accidents.</w:t>
      </w:r>
      <w:r>
        <w:rPr>
          <w:spacing w:val="-8"/>
        </w:rPr>
        <w:t xml:space="preserve"> </w:t>
      </w:r>
      <w:r>
        <w:t xml:space="preserve">To achieve functional safety, designers need to consider both </w:t>
      </w:r>
      <w:r>
        <w:rPr>
          <w:rFonts w:ascii="Arial"/>
          <w:b/>
        </w:rPr>
        <w:t xml:space="preserve">systematic failure </w:t>
      </w:r>
      <w:r>
        <w:t xml:space="preserve">and </w:t>
      </w:r>
      <w:r>
        <w:rPr>
          <w:rFonts w:ascii="Arial"/>
          <w:b/>
        </w:rPr>
        <w:t xml:space="preserve">random failure </w:t>
      </w:r>
      <w:r>
        <w:t xml:space="preserve">to prevent harm from being caused by the movement or actions of the object in </w:t>
      </w:r>
      <w:r>
        <w:rPr>
          <w:spacing w:val="-2"/>
        </w:rPr>
        <w:t>question.</w:t>
      </w:r>
    </w:p>
    <w:p w14:paraId="3197275A" w14:textId="77777777" w:rsidR="00D17AFB" w:rsidRDefault="00000000">
      <w:pPr>
        <w:pStyle w:val="BodyText"/>
        <w:spacing w:before="274"/>
        <w:ind w:left="236" w:right="391"/>
        <w:jc w:val="both"/>
      </w:pPr>
      <w:r>
        <w:t>Systematic failures are failures created during design, commonly referred to as bugs. To prevent systematic failures, it is necessary to construct a design flow that does not cause design</w:t>
      </w:r>
      <w:r>
        <w:rPr>
          <w:spacing w:val="19"/>
        </w:rPr>
        <w:t xml:space="preserve"> </w:t>
      </w:r>
      <w:r>
        <w:t>errors. Specifically,</w:t>
      </w:r>
      <w:r>
        <w:rPr>
          <w:spacing w:val="19"/>
        </w:rPr>
        <w:t xml:space="preserve"> </w:t>
      </w:r>
      <w:r>
        <w:t>it</w:t>
      </w:r>
      <w:r>
        <w:rPr>
          <w:spacing w:val="19"/>
        </w:rPr>
        <w:t xml:space="preserve"> </w:t>
      </w:r>
      <w:r>
        <w:t>starts with</w:t>
      </w:r>
      <w:r>
        <w:rPr>
          <w:spacing w:val="19"/>
        </w:rPr>
        <w:t xml:space="preserve"> </w:t>
      </w:r>
      <w:r>
        <w:t>the creation of</w:t>
      </w:r>
      <w:r>
        <w:rPr>
          <w:spacing w:val="19"/>
        </w:rPr>
        <w:t xml:space="preserve"> </w:t>
      </w:r>
      <w:r>
        <w:t>specifications</w:t>
      </w:r>
      <w:r>
        <w:rPr>
          <w:spacing w:val="19"/>
        </w:rPr>
        <w:t xml:space="preserve"> </w:t>
      </w:r>
      <w:r>
        <w:t>based on requirements,</w:t>
      </w:r>
    </w:p>
    <w:p w14:paraId="0ECD648A" w14:textId="77777777" w:rsidR="00D17AFB" w:rsidRDefault="00D17AFB">
      <w:pPr>
        <w:jc w:val="both"/>
        <w:sectPr w:rsidR="00D17AFB">
          <w:pgSz w:w="11910" w:h="16840"/>
          <w:pgMar w:top="460" w:right="460" w:bottom="1160" w:left="740" w:header="0" w:footer="960" w:gutter="0"/>
          <w:cols w:space="720"/>
        </w:sectPr>
      </w:pPr>
    </w:p>
    <w:p w14:paraId="7896C87D" w14:textId="77777777" w:rsidR="00D17AFB" w:rsidRDefault="00000000">
      <w:pPr>
        <w:pStyle w:val="Heading1"/>
      </w:pPr>
      <w:r>
        <w:rPr>
          <w:color w:val="808080"/>
        </w:rPr>
        <w:lastRenderedPageBreak/>
        <w:t>ISO</w:t>
      </w:r>
      <w:r>
        <w:rPr>
          <w:color w:val="808080"/>
          <w:spacing w:val="56"/>
          <w:w w:val="150"/>
        </w:rPr>
        <w:t xml:space="preserve"> </w:t>
      </w:r>
      <w:r>
        <w:rPr>
          <w:color w:val="808080"/>
        </w:rPr>
        <w:t>26262</w:t>
      </w:r>
      <w:r>
        <w:rPr>
          <w:color w:val="808080"/>
          <w:spacing w:val="58"/>
          <w:w w:val="150"/>
        </w:rPr>
        <w:t xml:space="preserve"> </w:t>
      </w:r>
      <w:r>
        <w:rPr>
          <w:color w:val="808080"/>
        </w:rPr>
        <w:t>Automotive</w:t>
      </w:r>
      <w:r>
        <w:rPr>
          <w:color w:val="808080"/>
          <w:spacing w:val="58"/>
          <w:w w:val="150"/>
        </w:rPr>
        <w:t xml:space="preserve"> </w:t>
      </w:r>
      <w:r>
        <w:rPr>
          <w:color w:val="808080"/>
        </w:rPr>
        <w:t>Functional</w:t>
      </w:r>
      <w:r>
        <w:rPr>
          <w:color w:val="808080"/>
          <w:spacing w:val="55"/>
          <w:w w:val="150"/>
        </w:rPr>
        <w:t xml:space="preserve"> </w:t>
      </w:r>
      <w:r>
        <w:rPr>
          <w:color w:val="808080"/>
        </w:rPr>
        <w:t>Safety</w:t>
      </w:r>
      <w:r>
        <w:rPr>
          <w:color w:val="808080"/>
          <w:spacing w:val="57"/>
          <w:w w:val="150"/>
        </w:rPr>
        <w:t xml:space="preserve"> </w:t>
      </w:r>
      <w:r>
        <w:rPr>
          <w:color w:val="808080"/>
        </w:rPr>
        <w:t>Standard</w:t>
      </w:r>
      <w:r>
        <w:rPr>
          <w:color w:val="808080"/>
          <w:spacing w:val="57"/>
          <w:w w:val="150"/>
        </w:rPr>
        <w:t xml:space="preserve"> </w:t>
      </w:r>
      <w:r>
        <w:rPr>
          <w:color w:val="808080"/>
        </w:rPr>
        <w:t>White</w:t>
      </w:r>
      <w:r>
        <w:rPr>
          <w:color w:val="808080"/>
          <w:spacing w:val="59"/>
          <w:w w:val="150"/>
        </w:rPr>
        <w:t xml:space="preserve"> </w:t>
      </w:r>
      <w:r>
        <w:rPr>
          <w:color w:val="808080"/>
          <w:spacing w:val="-2"/>
        </w:rPr>
        <w:t>Paper</w:t>
      </w:r>
    </w:p>
    <w:p w14:paraId="4B9652C1" w14:textId="77777777" w:rsidR="00D17AFB" w:rsidRDefault="00000000">
      <w:pPr>
        <w:pStyle w:val="BodyText"/>
        <w:spacing w:before="248"/>
        <w:ind w:left="236" w:right="390"/>
        <w:jc w:val="both"/>
      </w:pPr>
      <w:r>
        <w:t>and each process including design, verification, prototyping, and evaluation are clarified, with reviews performed at each stage. It is also necessary to manage the documents created at each stage and be able to refer to and retrieve them at any time.</w:t>
      </w:r>
    </w:p>
    <w:p w14:paraId="60F18CF4" w14:textId="77777777" w:rsidR="00D17AFB" w:rsidRDefault="00D17AFB">
      <w:pPr>
        <w:pStyle w:val="BodyText"/>
      </w:pPr>
    </w:p>
    <w:p w14:paraId="2DB95A7D" w14:textId="77777777" w:rsidR="00D17AFB" w:rsidRDefault="00000000">
      <w:pPr>
        <w:pStyle w:val="BodyText"/>
        <w:ind w:left="236" w:right="394"/>
        <w:jc w:val="both"/>
      </w:pPr>
      <w:r>
        <w:t>In contrast, random failures are failures that occur after manufacturing. Since random failures cannot be completely prevented, a safety mechanism must be in place to prevent harm even if failure occurs.</w:t>
      </w:r>
    </w:p>
    <w:p w14:paraId="3AD12BD3" w14:textId="77777777" w:rsidR="00D17AFB" w:rsidRDefault="00D17AFB">
      <w:pPr>
        <w:pStyle w:val="BodyText"/>
        <w:spacing w:before="3"/>
      </w:pPr>
    </w:p>
    <w:p w14:paraId="058B2342" w14:textId="77777777" w:rsidR="00D17AFB" w:rsidRDefault="00000000">
      <w:pPr>
        <w:pStyle w:val="Heading3"/>
        <w:numPr>
          <w:ilvl w:val="1"/>
          <w:numId w:val="5"/>
        </w:numPr>
        <w:tabs>
          <w:tab w:val="left" w:pos="485"/>
        </w:tabs>
        <w:ind w:left="485" w:hanging="373"/>
        <w:jc w:val="both"/>
        <w:rPr>
          <w:u w:val="none"/>
        </w:rPr>
      </w:pPr>
      <w:r>
        <w:rPr>
          <w:spacing w:val="-9"/>
        </w:rPr>
        <w:t xml:space="preserve"> </w:t>
      </w:r>
      <w:r>
        <w:t>Functional</w:t>
      </w:r>
      <w:r>
        <w:rPr>
          <w:spacing w:val="-7"/>
        </w:rPr>
        <w:t xml:space="preserve"> </w:t>
      </w:r>
      <w:r>
        <w:t>safety</w:t>
      </w:r>
      <w:r>
        <w:rPr>
          <w:spacing w:val="-9"/>
        </w:rPr>
        <w:t xml:space="preserve"> </w:t>
      </w:r>
      <w:r>
        <w:t>with</w:t>
      </w:r>
      <w:r>
        <w:rPr>
          <w:spacing w:val="-6"/>
        </w:rPr>
        <w:t xml:space="preserve"> </w:t>
      </w:r>
      <w:r>
        <w:rPr>
          <w:spacing w:val="-2"/>
        </w:rPr>
        <w:t>semiconductors</w:t>
      </w:r>
    </w:p>
    <w:p w14:paraId="45D45A24" w14:textId="77777777" w:rsidR="00D17AFB" w:rsidRDefault="00000000">
      <w:pPr>
        <w:pStyle w:val="BodyText"/>
        <w:ind w:left="236" w:right="390"/>
        <w:jc w:val="both"/>
      </w:pPr>
      <w:r>
        <w:t>As technological innovations progress, primarily in the automotive and industrial equipment sectors, and electronic systems become more sophisticated and complex, the role of semiconductors increases and functional safety measures for semiconductors are required.</w:t>
      </w:r>
    </w:p>
    <w:p w14:paraId="7E92F5A2" w14:textId="77777777" w:rsidR="00D17AFB" w:rsidRDefault="00000000">
      <w:pPr>
        <w:pStyle w:val="BodyText"/>
        <w:spacing w:before="275"/>
        <w:ind w:left="236" w:right="386"/>
        <w:jc w:val="both"/>
      </w:pPr>
      <w:r>
        <w:t>Semiconductor</w:t>
      </w:r>
      <w:r>
        <w:rPr>
          <w:spacing w:val="-6"/>
        </w:rPr>
        <w:t xml:space="preserve"> </w:t>
      </w:r>
      <w:r>
        <w:t>products</w:t>
      </w:r>
      <w:r>
        <w:rPr>
          <w:spacing w:val="-5"/>
        </w:rPr>
        <w:t xml:space="preserve"> </w:t>
      </w:r>
      <w:r>
        <w:t>typically</w:t>
      </w:r>
      <w:r>
        <w:rPr>
          <w:spacing w:val="-4"/>
        </w:rPr>
        <w:t xml:space="preserve"> </w:t>
      </w:r>
      <w:r>
        <w:t>consist</w:t>
      </w:r>
      <w:r>
        <w:rPr>
          <w:spacing w:val="-5"/>
        </w:rPr>
        <w:t xml:space="preserve"> </w:t>
      </w:r>
      <w:r>
        <w:t>of</w:t>
      </w:r>
      <w:r>
        <w:rPr>
          <w:spacing w:val="-2"/>
        </w:rPr>
        <w:t xml:space="preserve"> </w:t>
      </w:r>
      <w:r>
        <w:t>circuits</w:t>
      </w:r>
      <w:r>
        <w:rPr>
          <w:spacing w:val="-5"/>
        </w:rPr>
        <w:t xml:space="preserve"> </w:t>
      </w:r>
      <w:r>
        <w:t>formed</w:t>
      </w:r>
      <w:r>
        <w:rPr>
          <w:spacing w:val="-5"/>
        </w:rPr>
        <w:t xml:space="preserve"> </w:t>
      </w:r>
      <w:r>
        <w:t>on</w:t>
      </w:r>
      <w:r>
        <w:rPr>
          <w:spacing w:val="-5"/>
        </w:rPr>
        <w:t xml:space="preserve"> </w:t>
      </w:r>
      <w:r>
        <w:t>a</w:t>
      </w:r>
      <w:r>
        <w:rPr>
          <w:spacing w:val="-5"/>
        </w:rPr>
        <w:t xml:space="preserve"> </w:t>
      </w:r>
      <w:r>
        <w:t>silicon</w:t>
      </w:r>
      <w:r>
        <w:rPr>
          <w:spacing w:val="-5"/>
        </w:rPr>
        <w:t xml:space="preserve"> </w:t>
      </w:r>
      <w:r>
        <w:t>substrate,</w:t>
      </w:r>
      <w:r>
        <w:rPr>
          <w:spacing w:val="-7"/>
        </w:rPr>
        <w:t xml:space="preserve"> </w:t>
      </w:r>
      <w:r>
        <w:t>enveloped</w:t>
      </w:r>
      <w:r>
        <w:rPr>
          <w:spacing w:val="-5"/>
        </w:rPr>
        <w:t xml:space="preserve"> </w:t>
      </w:r>
      <w:r>
        <w:t>by a hardened black resin</w:t>
      </w:r>
      <w:r>
        <w:rPr>
          <w:spacing w:val="-2"/>
        </w:rPr>
        <w:t xml:space="preserve"> </w:t>
      </w:r>
      <w:r>
        <w:t>called a</w:t>
      </w:r>
      <w:r>
        <w:rPr>
          <w:spacing w:val="-2"/>
        </w:rPr>
        <w:t xml:space="preserve"> </w:t>
      </w:r>
      <w:r>
        <w:t>mold that protects the circuit but</w:t>
      </w:r>
      <w:r>
        <w:rPr>
          <w:spacing w:val="-2"/>
        </w:rPr>
        <w:t xml:space="preserve"> </w:t>
      </w:r>
      <w:r>
        <w:t>also prevents the interior</w:t>
      </w:r>
      <w:r>
        <w:rPr>
          <w:spacing w:val="-2"/>
        </w:rPr>
        <w:t xml:space="preserve"> </w:t>
      </w:r>
      <w:r>
        <w:t>from being seen. As many as hundreds of thousands or even millions of semiconductor elements such as transistors</w:t>
      </w:r>
      <w:r>
        <w:rPr>
          <w:spacing w:val="-1"/>
        </w:rPr>
        <w:t xml:space="preserve"> </w:t>
      </w:r>
      <w:r>
        <w:t>and resistors</w:t>
      </w:r>
      <w:r>
        <w:rPr>
          <w:spacing w:val="-1"/>
        </w:rPr>
        <w:t xml:space="preserve"> </w:t>
      </w:r>
      <w:r>
        <w:t>can be encapsulated in the</w:t>
      </w:r>
      <w:r>
        <w:rPr>
          <w:spacing w:val="-1"/>
        </w:rPr>
        <w:t xml:space="preserve"> </w:t>
      </w:r>
      <w:r>
        <w:t>mold resin, making</w:t>
      </w:r>
      <w:r>
        <w:rPr>
          <w:spacing w:val="-1"/>
        </w:rPr>
        <w:t xml:space="preserve"> </w:t>
      </w:r>
      <w:r>
        <w:t>the circuit and block configurations quite complex Therefore, in order to handle failures in semiconductor products, it is necessary to introduce an appropriate concept of functional safety from the specification</w:t>
      </w:r>
      <w:r>
        <w:rPr>
          <w:spacing w:val="-7"/>
        </w:rPr>
        <w:t xml:space="preserve"> </w:t>
      </w:r>
      <w:r>
        <w:t>stage</w:t>
      </w:r>
      <w:r>
        <w:rPr>
          <w:spacing w:val="-7"/>
        </w:rPr>
        <w:t xml:space="preserve"> </w:t>
      </w:r>
      <w:r>
        <w:t>before</w:t>
      </w:r>
      <w:r>
        <w:rPr>
          <w:spacing w:val="-8"/>
        </w:rPr>
        <w:t xml:space="preserve"> </w:t>
      </w:r>
      <w:r>
        <w:t>entering</w:t>
      </w:r>
      <w:r>
        <w:rPr>
          <w:spacing w:val="-9"/>
        </w:rPr>
        <w:t xml:space="preserve"> </w:t>
      </w:r>
      <w:r>
        <w:t>the</w:t>
      </w:r>
      <w:r>
        <w:rPr>
          <w:spacing w:val="-9"/>
        </w:rPr>
        <w:t xml:space="preserve"> </w:t>
      </w:r>
      <w:r>
        <w:t>design</w:t>
      </w:r>
      <w:r>
        <w:rPr>
          <w:spacing w:val="-9"/>
        </w:rPr>
        <w:t xml:space="preserve"> </w:t>
      </w:r>
      <w:r>
        <w:t>phase.</w:t>
      </w:r>
      <w:r>
        <w:rPr>
          <w:spacing w:val="-17"/>
        </w:rPr>
        <w:t xml:space="preserve"> </w:t>
      </w:r>
      <w:r>
        <w:t>As</w:t>
      </w:r>
      <w:r>
        <w:rPr>
          <w:spacing w:val="-10"/>
        </w:rPr>
        <w:t xml:space="preserve"> </w:t>
      </w:r>
      <w:r>
        <w:t>such,</w:t>
      </w:r>
      <w:r>
        <w:rPr>
          <w:spacing w:val="-7"/>
        </w:rPr>
        <w:t xml:space="preserve"> </w:t>
      </w:r>
      <w:r>
        <w:t>semiconductors</w:t>
      </w:r>
      <w:r>
        <w:rPr>
          <w:spacing w:val="-11"/>
        </w:rPr>
        <w:t xml:space="preserve"> </w:t>
      </w:r>
      <w:r>
        <w:t>need</w:t>
      </w:r>
      <w:r>
        <w:rPr>
          <w:spacing w:val="-7"/>
        </w:rPr>
        <w:t xml:space="preserve"> </w:t>
      </w:r>
      <w:r>
        <w:t>to</w:t>
      </w:r>
      <w:r>
        <w:rPr>
          <w:spacing w:val="-7"/>
        </w:rPr>
        <w:t xml:space="preserve"> </w:t>
      </w:r>
      <w:r>
        <w:t xml:space="preserve">respond to functional safety by considering </w:t>
      </w:r>
      <w:r>
        <w:rPr>
          <w:rFonts w:ascii="Arial"/>
          <w:i/>
        </w:rPr>
        <w:t xml:space="preserve">both </w:t>
      </w:r>
      <w:r>
        <w:t xml:space="preserve">systematic </w:t>
      </w:r>
      <w:r>
        <w:rPr>
          <w:rFonts w:ascii="Arial"/>
          <w:i/>
        </w:rPr>
        <w:t xml:space="preserve">and </w:t>
      </w:r>
      <w:r>
        <w:t>random failures.</w:t>
      </w:r>
    </w:p>
    <w:p w14:paraId="66E650E5" w14:textId="77777777" w:rsidR="00D17AFB" w:rsidRDefault="00D17AFB">
      <w:pPr>
        <w:pStyle w:val="BodyText"/>
      </w:pPr>
    </w:p>
    <w:p w14:paraId="2CBA4393" w14:textId="77777777" w:rsidR="00D17AFB" w:rsidRDefault="00D17AFB">
      <w:pPr>
        <w:pStyle w:val="BodyText"/>
      </w:pPr>
    </w:p>
    <w:p w14:paraId="00BF24D7" w14:textId="77777777" w:rsidR="00D17AFB" w:rsidRDefault="00000000">
      <w:pPr>
        <w:pStyle w:val="Heading2"/>
        <w:numPr>
          <w:ilvl w:val="0"/>
          <w:numId w:val="5"/>
        </w:numPr>
        <w:tabs>
          <w:tab w:val="left" w:pos="470"/>
        </w:tabs>
        <w:ind w:left="470" w:hanging="358"/>
      </w:pPr>
      <w:r>
        <w:t>ISO</w:t>
      </w:r>
      <w:r>
        <w:rPr>
          <w:spacing w:val="-6"/>
        </w:rPr>
        <w:t xml:space="preserve"> </w:t>
      </w:r>
      <w:r>
        <w:t>26262</w:t>
      </w:r>
      <w:r>
        <w:rPr>
          <w:spacing w:val="-6"/>
        </w:rPr>
        <w:t xml:space="preserve"> </w:t>
      </w:r>
      <w:r>
        <w:t>and</w:t>
      </w:r>
      <w:r>
        <w:rPr>
          <w:spacing w:val="-6"/>
        </w:rPr>
        <w:t xml:space="preserve"> </w:t>
      </w:r>
      <w:r>
        <w:t>Related</w:t>
      </w:r>
      <w:r>
        <w:rPr>
          <w:spacing w:val="-4"/>
        </w:rPr>
        <w:t xml:space="preserve"> </w:t>
      </w:r>
      <w:r>
        <w:rPr>
          <w:spacing w:val="-2"/>
        </w:rPr>
        <w:t>Standards</w:t>
      </w:r>
    </w:p>
    <w:p w14:paraId="3FF4F5B1" w14:textId="77777777" w:rsidR="00D17AFB" w:rsidRDefault="00000000">
      <w:pPr>
        <w:pStyle w:val="BodyText"/>
        <w:spacing w:before="1"/>
        <w:ind w:left="253" w:right="384"/>
        <w:jc w:val="both"/>
      </w:pPr>
      <w:r>
        <w:t xml:space="preserve">Now that we understand the concept of functional safety, let us give an overview of the functional safety standard ISO 26262. Also, keep in mind that there </w:t>
      </w:r>
      <w:proofErr w:type="gramStart"/>
      <w:r>
        <w:t>are</w:t>
      </w:r>
      <w:proofErr w:type="gramEnd"/>
      <w:r>
        <w:t xml:space="preserve"> numerous other functional safety standards not limited to the automotive field.</w:t>
      </w:r>
    </w:p>
    <w:p w14:paraId="338259E0" w14:textId="77777777" w:rsidR="00D17AFB" w:rsidRDefault="00D17AFB">
      <w:pPr>
        <w:pStyle w:val="BodyText"/>
        <w:spacing w:before="3"/>
      </w:pPr>
    </w:p>
    <w:p w14:paraId="2ABEABC3" w14:textId="77777777" w:rsidR="00D17AFB" w:rsidRDefault="00000000">
      <w:pPr>
        <w:pStyle w:val="Heading3"/>
        <w:numPr>
          <w:ilvl w:val="1"/>
          <w:numId w:val="4"/>
        </w:numPr>
        <w:tabs>
          <w:tab w:val="left" w:pos="485"/>
        </w:tabs>
        <w:ind w:left="485" w:hanging="373"/>
        <w:jc w:val="both"/>
        <w:rPr>
          <w:u w:val="none"/>
        </w:rPr>
      </w:pPr>
      <w:r>
        <w:rPr>
          <w:spacing w:val="-8"/>
        </w:rPr>
        <w:t xml:space="preserve"> </w:t>
      </w:r>
      <w:r>
        <w:t>Regarding</w:t>
      </w:r>
      <w:r>
        <w:rPr>
          <w:spacing w:val="-7"/>
        </w:rPr>
        <w:t xml:space="preserve"> </w:t>
      </w:r>
      <w:r>
        <w:t>the</w:t>
      </w:r>
      <w:r>
        <w:rPr>
          <w:spacing w:val="-5"/>
        </w:rPr>
        <w:t xml:space="preserve"> </w:t>
      </w:r>
      <w:r>
        <w:t>major</w:t>
      </w:r>
      <w:r>
        <w:rPr>
          <w:spacing w:val="-7"/>
        </w:rPr>
        <w:t xml:space="preserve"> </w:t>
      </w:r>
      <w:r>
        <w:rPr>
          <w:spacing w:val="-2"/>
        </w:rPr>
        <w:t>standards</w:t>
      </w:r>
    </w:p>
    <w:p w14:paraId="6FD012F5" w14:textId="77777777" w:rsidR="00D17AFB" w:rsidRDefault="00000000">
      <w:pPr>
        <w:pStyle w:val="BodyText"/>
        <w:spacing w:line="274" w:lineRule="exact"/>
        <w:ind w:left="236"/>
        <w:jc w:val="both"/>
      </w:pPr>
      <w:r>
        <w:t>Before</w:t>
      </w:r>
      <w:r>
        <w:rPr>
          <w:spacing w:val="-6"/>
        </w:rPr>
        <w:t xml:space="preserve"> </w:t>
      </w:r>
      <w:r>
        <w:t>we</w:t>
      </w:r>
      <w:r>
        <w:rPr>
          <w:spacing w:val="-3"/>
        </w:rPr>
        <w:t xml:space="preserve"> </w:t>
      </w:r>
      <w:r>
        <w:t>go</w:t>
      </w:r>
      <w:r>
        <w:rPr>
          <w:spacing w:val="-3"/>
        </w:rPr>
        <w:t xml:space="preserve"> </w:t>
      </w:r>
      <w:r>
        <w:t>into</w:t>
      </w:r>
      <w:r>
        <w:rPr>
          <w:spacing w:val="-2"/>
        </w:rPr>
        <w:t xml:space="preserve"> </w:t>
      </w:r>
      <w:r>
        <w:t>detail</w:t>
      </w:r>
      <w:r>
        <w:rPr>
          <w:spacing w:val="-3"/>
        </w:rPr>
        <w:t xml:space="preserve"> </w:t>
      </w:r>
      <w:r>
        <w:t>about</w:t>
      </w:r>
      <w:r>
        <w:rPr>
          <w:spacing w:val="-3"/>
        </w:rPr>
        <w:t xml:space="preserve"> </w:t>
      </w:r>
      <w:r>
        <w:t>ISO</w:t>
      </w:r>
      <w:r>
        <w:rPr>
          <w:spacing w:val="-3"/>
        </w:rPr>
        <w:t xml:space="preserve"> </w:t>
      </w:r>
      <w:r>
        <w:t>26262,</w:t>
      </w:r>
      <w:r>
        <w:rPr>
          <w:spacing w:val="-3"/>
        </w:rPr>
        <w:t xml:space="preserve"> </w:t>
      </w:r>
      <w:r>
        <w:t>we</w:t>
      </w:r>
      <w:r>
        <w:rPr>
          <w:spacing w:val="-5"/>
        </w:rPr>
        <w:t xml:space="preserve"> </w:t>
      </w:r>
      <w:r>
        <w:t>would</w:t>
      </w:r>
      <w:r>
        <w:rPr>
          <w:spacing w:val="-3"/>
        </w:rPr>
        <w:t xml:space="preserve"> </w:t>
      </w:r>
      <w:r>
        <w:t>like</w:t>
      </w:r>
      <w:r>
        <w:rPr>
          <w:spacing w:val="-3"/>
        </w:rPr>
        <w:t xml:space="preserve"> </w:t>
      </w:r>
      <w:r>
        <w:t>to</w:t>
      </w:r>
      <w:r>
        <w:rPr>
          <w:spacing w:val="-3"/>
        </w:rPr>
        <w:t xml:space="preserve"> </w:t>
      </w:r>
      <w:r>
        <w:t>explain</w:t>
      </w:r>
      <w:r>
        <w:rPr>
          <w:spacing w:val="-3"/>
        </w:rPr>
        <w:t xml:space="preserve"> </w:t>
      </w:r>
      <w:r>
        <w:t>the</w:t>
      </w:r>
      <w:r>
        <w:rPr>
          <w:spacing w:val="-3"/>
        </w:rPr>
        <w:t xml:space="preserve"> </w:t>
      </w:r>
      <w:r>
        <w:t>key</w:t>
      </w:r>
      <w:r>
        <w:rPr>
          <w:spacing w:val="-6"/>
        </w:rPr>
        <w:t xml:space="preserve"> </w:t>
      </w:r>
      <w:r>
        <w:rPr>
          <w:spacing w:val="-2"/>
        </w:rPr>
        <w:t>standards.</w:t>
      </w:r>
    </w:p>
    <w:p w14:paraId="1C7426E9" w14:textId="77777777" w:rsidR="00D17AFB" w:rsidRDefault="00D17AFB">
      <w:pPr>
        <w:pStyle w:val="BodyText"/>
      </w:pPr>
    </w:p>
    <w:p w14:paraId="2F056D52" w14:textId="77777777" w:rsidR="00D17AFB" w:rsidRDefault="00000000">
      <w:pPr>
        <w:pStyle w:val="BodyText"/>
        <w:ind w:left="236" w:right="324"/>
        <w:jc w:val="both"/>
      </w:pPr>
      <w:r>
        <w:t>Foremost are international standards (IS) published by ISO, which stands for International Organization</w:t>
      </w:r>
      <w:r>
        <w:rPr>
          <w:spacing w:val="-8"/>
        </w:rPr>
        <w:t xml:space="preserve"> </w:t>
      </w:r>
      <w:r>
        <w:t>for</w:t>
      </w:r>
      <w:r>
        <w:rPr>
          <w:spacing w:val="-9"/>
        </w:rPr>
        <w:t xml:space="preserve"> </w:t>
      </w:r>
      <w:r>
        <w:t>Standardization,</w:t>
      </w:r>
      <w:r>
        <w:rPr>
          <w:spacing w:val="-8"/>
        </w:rPr>
        <w:t xml:space="preserve"> </w:t>
      </w:r>
      <w:r>
        <w:t>is</w:t>
      </w:r>
      <w:r>
        <w:rPr>
          <w:spacing w:val="-9"/>
        </w:rPr>
        <w:t xml:space="preserve"> </w:t>
      </w:r>
      <w:r>
        <w:t>a</w:t>
      </w:r>
      <w:r>
        <w:rPr>
          <w:spacing w:val="-4"/>
        </w:rPr>
        <w:t xml:space="preserve"> </w:t>
      </w:r>
      <w:r>
        <w:t>non-governmental</w:t>
      </w:r>
      <w:r>
        <w:rPr>
          <w:spacing w:val="-9"/>
        </w:rPr>
        <w:t xml:space="preserve"> </w:t>
      </w:r>
      <w:r>
        <w:t>organization</w:t>
      </w:r>
      <w:r>
        <w:rPr>
          <w:spacing w:val="-8"/>
        </w:rPr>
        <w:t xml:space="preserve"> </w:t>
      </w:r>
      <w:r>
        <w:t>headquartered</w:t>
      </w:r>
      <w:r>
        <w:rPr>
          <w:spacing w:val="-8"/>
        </w:rPr>
        <w:t xml:space="preserve"> </w:t>
      </w:r>
      <w:r>
        <w:t>in</w:t>
      </w:r>
      <w:r>
        <w:rPr>
          <w:spacing w:val="-8"/>
        </w:rPr>
        <w:t xml:space="preserve"> </w:t>
      </w:r>
      <w:r>
        <w:t>Geneva, Switzerland. You may have heard of some of the more well-known standards such as ISO 9001: Quality Management System, and ISO 14001: Environmental Management System.</w:t>
      </w:r>
    </w:p>
    <w:p w14:paraId="7E3FB0DC" w14:textId="77777777" w:rsidR="00D17AFB" w:rsidRDefault="00D17AFB">
      <w:pPr>
        <w:pStyle w:val="BodyText"/>
      </w:pPr>
    </w:p>
    <w:p w14:paraId="6C70F276" w14:textId="77777777" w:rsidR="00D17AFB" w:rsidRDefault="00000000">
      <w:pPr>
        <w:pStyle w:val="BodyText"/>
        <w:ind w:left="236" w:right="391"/>
        <w:jc w:val="both"/>
      </w:pPr>
      <w:r>
        <w:t>Next is IATF 16949, a global technical specification and quality management standard for the automotive industry. IATF is short for the International Automotive Task Force. IATF 16949 is designed to be used in conjunction with ISO 9001:2015 and contains supplemental requirements specific to the automotive industry.</w:t>
      </w:r>
    </w:p>
    <w:p w14:paraId="44129386" w14:textId="77777777" w:rsidR="00D17AFB" w:rsidRDefault="00D17AFB">
      <w:pPr>
        <w:pStyle w:val="BodyText"/>
        <w:spacing w:before="1"/>
      </w:pPr>
    </w:p>
    <w:p w14:paraId="17B262DC" w14:textId="77777777" w:rsidR="00D17AFB" w:rsidRDefault="00000000">
      <w:pPr>
        <w:pStyle w:val="BodyText"/>
        <w:ind w:left="236" w:right="397"/>
        <w:jc w:val="both"/>
      </w:pPr>
      <w:r>
        <w:t>IATF 16949 supersedes and replaces the current ISO 26262 standard that defines the requirements of a Quality Management System.</w:t>
      </w:r>
    </w:p>
    <w:p w14:paraId="318749F8" w14:textId="77777777" w:rsidR="00D17AFB" w:rsidRDefault="00D17AFB">
      <w:pPr>
        <w:pStyle w:val="BodyText"/>
        <w:spacing w:before="3"/>
      </w:pPr>
    </w:p>
    <w:p w14:paraId="2E2D83D7" w14:textId="77777777" w:rsidR="00D17AFB" w:rsidRDefault="00000000">
      <w:pPr>
        <w:pStyle w:val="Heading3"/>
        <w:numPr>
          <w:ilvl w:val="1"/>
          <w:numId w:val="4"/>
        </w:numPr>
        <w:tabs>
          <w:tab w:val="left" w:pos="485"/>
        </w:tabs>
        <w:spacing w:line="298" w:lineRule="exact"/>
        <w:ind w:left="485" w:hanging="373"/>
        <w:jc w:val="both"/>
        <w:rPr>
          <w:u w:val="none"/>
        </w:rPr>
      </w:pPr>
      <w:r>
        <w:rPr>
          <w:spacing w:val="-7"/>
        </w:rPr>
        <w:t xml:space="preserve"> </w:t>
      </w:r>
      <w:r>
        <w:t>Origins</w:t>
      </w:r>
      <w:r>
        <w:rPr>
          <w:spacing w:val="-7"/>
        </w:rPr>
        <w:t xml:space="preserve"> </w:t>
      </w:r>
      <w:r>
        <w:t>of</w:t>
      </w:r>
      <w:r>
        <w:rPr>
          <w:spacing w:val="-5"/>
        </w:rPr>
        <w:t xml:space="preserve"> </w:t>
      </w:r>
      <w:r>
        <w:t>ISO</w:t>
      </w:r>
      <w:r>
        <w:rPr>
          <w:spacing w:val="-7"/>
        </w:rPr>
        <w:t xml:space="preserve"> </w:t>
      </w:r>
      <w:r>
        <w:t>26262</w:t>
      </w:r>
      <w:r>
        <w:rPr>
          <w:spacing w:val="-7"/>
        </w:rPr>
        <w:t xml:space="preserve"> </w:t>
      </w:r>
      <w:r>
        <w:t>and</w:t>
      </w:r>
      <w:r>
        <w:rPr>
          <w:spacing w:val="-5"/>
        </w:rPr>
        <w:t xml:space="preserve"> </w:t>
      </w:r>
      <w:r>
        <w:t>other</w:t>
      </w:r>
      <w:r>
        <w:rPr>
          <w:spacing w:val="-6"/>
        </w:rPr>
        <w:t xml:space="preserve"> </w:t>
      </w:r>
      <w:r>
        <w:t>functional</w:t>
      </w:r>
      <w:r>
        <w:rPr>
          <w:spacing w:val="-6"/>
        </w:rPr>
        <w:t xml:space="preserve"> </w:t>
      </w:r>
      <w:r>
        <w:t>safety</w:t>
      </w:r>
      <w:r>
        <w:rPr>
          <w:spacing w:val="-8"/>
        </w:rPr>
        <w:t xml:space="preserve"> </w:t>
      </w:r>
      <w:r>
        <w:rPr>
          <w:spacing w:val="-2"/>
        </w:rPr>
        <w:t>standards</w:t>
      </w:r>
    </w:p>
    <w:p w14:paraId="2327934B" w14:textId="77777777" w:rsidR="00D17AFB" w:rsidRDefault="00000000">
      <w:pPr>
        <w:pStyle w:val="BodyText"/>
        <w:ind w:left="236" w:right="392"/>
        <w:jc w:val="both"/>
      </w:pPr>
      <w:r>
        <w:t xml:space="preserve">As mentioned above, ISO 26262 is a functional safety standard for electrical and electronic systems in road vehicles based on IEC 61508, considered the parent standard for functional </w:t>
      </w:r>
      <w:r>
        <w:rPr>
          <w:spacing w:val="-2"/>
        </w:rPr>
        <w:t>safety.</w:t>
      </w:r>
    </w:p>
    <w:p w14:paraId="404A62F6" w14:textId="77777777" w:rsidR="00D17AFB" w:rsidRDefault="00000000">
      <w:pPr>
        <w:pStyle w:val="BodyText"/>
        <w:spacing w:before="275"/>
        <w:ind w:left="236" w:right="393"/>
        <w:jc w:val="both"/>
      </w:pPr>
      <w:r>
        <w:t>IEC 61508 is an international standard published by IEC (International Electrotechnical Commission)</w:t>
      </w:r>
      <w:r>
        <w:rPr>
          <w:spacing w:val="40"/>
        </w:rPr>
        <w:t xml:space="preserve"> </w:t>
      </w:r>
      <w:r>
        <w:t>for</w:t>
      </w:r>
      <w:r>
        <w:rPr>
          <w:spacing w:val="40"/>
        </w:rPr>
        <w:t xml:space="preserve"> </w:t>
      </w:r>
      <w:r>
        <w:t>the</w:t>
      </w:r>
      <w:r>
        <w:rPr>
          <w:spacing w:val="40"/>
        </w:rPr>
        <w:t xml:space="preserve"> </w:t>
      </w:r>
      <w:r>
        <w:t>functional</w:t>
      </w:r>
      <w:r>
        <w:rPr>
          <w:spacing w:val="40"/>
        </w:rPr>
        <w:t xml:space="preserve"> </w:t>
      </w:r>
      <w:r>
        <w:t>safety</w:t>
      </w:r>
      <w:r>
        <w:rPr>
          <w:spacing w:val="40"/>
        </w:rPr>
        <w:t xml:space="preserve"> </w:t>
      </w:r>
      <w:r>
        <w:t>of</w:t>
      </w:r>
      <w:r>
        <w:rPr>
          <w:spacing w:val="40"/>
        </w:rPr>
        <w:t xml:space="preserve"> </w:t>
      </w:r>
      <w:r>
        <w:t>Electrical/Electronic/Programmable</w:t>
      </w:r>
      <w:r>
        <w:rPr>
          <w:spacing w:val="40"/>
        </w:rPr>
        <w:t xml:space="preserve"> </w:t>
      </w:r>
      <w:r>
        <w:t>Electronic Safety-related</w:t>
      </w:r>
      <w:r>
        <w:rPr>
          <w:spacing w:val="28"/>
        </w:rPr>
        <w:t xml:space="preserve"> </w:t>
      </w:r>
      <w:r>
        <w:t>Systems</w:t>
      </w:r>
      <w:r>
        <w:rPr>
          <w:spacing w:val="30"/>
        </w:rPr>
        <w:t xml:space="preserve"> </w:t>
      </w:r>
      <w:r>
        <w:t>in</w:t>
      </w:r>
      <w:r>
        <w:rPr>
          <w:spacing w:val="31"/>
        </w:rPr>
        <w:t xml:space="preserve"> </w:t>
      </w:r>
      <w:r>
        <w:t>all</w:t>
      </w:r>
      <w:r>
        <w:rPr>
          <w:spacing w:val="29"/>
        </w:rPr>
        <w:t xml:space="preserve"> </w:t>
      </w:r>
      <w:r>
        <w:t>types</w:t>
      </w:r>
      <w:r>
        <w:rPr>
          <w:spacing w:val="30"/>
        </w:rPr>
        <w:t xml:space="preserve"> </w:t>
      </w:r>
      <w:r>
        <w:t>of</w:t>
      </w:r>
      <w:r>
        <w:rPr>
          <w:spacing w:val="33"/>
        </w:rPr>
        <w:t xml:space="preserve"> </w:t>
      </w:r>
      <w:r>
        <w:t>industry,</w:t>
      </w:r>
      <w:r>
        <w:rPr>
          <w:spacing w:val="31"/>
        </w:rPr>
        <w:t xml:space="preserve"> </w:t>
      </w:r>
      <w:r>
        <w:t>including</w:t>
      </w:r>
      <w:r>
        <w:rPr>
          <w:spacing w:val="29"/>
        </w:rPr>
        <w:t xml:space="preserve"> </w:t>
      </w:r>
      <w:r>
        <w:t>power</w:t>
      </w:r>
      <w:r>
        <w:rPr>
          <w:spacing w:val="29"/>
        </w:rPr>
        <w:t xml:space="preserve"> </w:t>
      </w:r>
      <w:r>
        <w:t>plants,</w:t>
      </w:r>
      <w:r>
        <w:rPr>
          <w:spacing w:val="28"/>
        </w:rPr>
        <w:t xml:space="preserve"> </w:t>
      </w:r>
      <w:r>
        <w:t>factories,</w:t>
      </w:r>
      <w:r>
        <w:rPr>
          <w:spacing w:val="28"/>
        </w:rPr>
        <w:t xml:space="preserve"> </w:t>
      </w:r>
      <w:r>
        <w:t>machinery,</w:t>
      </w:r>
    </w:p>
    <w:p w14:paraId="00C3527C" w14:textId="77777777" w:rsidR="00D17AFB" w:rsidRDefault="00D17AFB">
      <w:pPr>
        <w:jc w:val="both"/>
        <w:sectPr w:rsidR="00D17AFB">
          <w:pgSz w:w="11910" w:h="16840"/>
          <w:pgMar w:top="460" w:right="460" w:bottom="1160" w:left="740" w:header="0" w:footer="960" w:gutter="0"/>
          <w:cols w:space="720"/>
        </w:sectPr>
      </w:pPr>
    </w:p>
    <w:p w14:paraId="60400DBA" w14:textId="77777777" w:rsidR="00D17AFB" w:rsidRDefault="00000000">
      <w:pPr>
        <w:pStyle w:val="Heading1"/>
      </w:pPr>
      <w:r>
        <w:rPr>
          <w:color w:val="808080"/>
        </w:rPr>
        <w:lastRenderedPageBreak/>
        <w:t>ISO</w:t>
      </w:r>
      <w:r>
        <w:rPr>
          <w:color w:val="808080"/>
          <w:spacing w:val="56"/>
          <w:w w:val="150"/>
        </w:rPr>
        <w:t xml:space="preserve"> </w:t>
      </w:r>
      <w:r>
        <w:rPr>
          <w:color w:val="808080"/>
        </w:rPr>
        <w:t>26262</w:t>
      </w:r>
      <w:r>
        <w:rPr>
          <w:color w:val="808080"/>
          <w:spacing w:val="58"/>
          <w:w w:val="150"/>
        </w:rPr>
        <w:t xml:space="preserve"> </w:t>
      </w:r>
      <w:r>
        <w:rPr>
          <w:color w:val="808080"/>
        </w:rPr>
        <w:t>Automotive</w:t>
      </w:r>
      <w:r>
        <w:rPr>
          <w:color w:val="808080"/>
          <w:spacing w:val="58"/>
          <w:w w:val="150"/>
        </w:rPr>
        <w:t xml:space="preserve"> </w:t>
      </w:r>
      <w:r>
        <w:rPr>
          <w:color w:val="808080"/>
        </w:rPr>
        <w:t>Functional</w:t>
      </w:r>
      <w:r>
        <w:rPr>
          <w:color w:val="808080"/>
          <w:spacing w:val="55"/>
          <w:w w:val="150"/>
        </w:rPr>
        <w:t xml:space="preserve"> </w:t>
      </w:r>
      <w:r>
        <w:rPr>
          <w:color w:val="808080"/>
        </w:rPr>
        <w:t>Safety</w:t>
      </w:r>
      <w:r>
        <w:rPr>
          <w:color w:val="808080"/>
          <w:spacing w:val="57"/>
          <w:w w:val="150"/>
        </w:rPr>
        <w:t xml:space="preserve"> </w:t>
      </w:r>
      <w:r>
        <w:rPr>
          <w:color w:val="808080"/>
        </w:rPr>
        <w:t>Standard</w:t>
      </w:r>
      <w:r>
        <w:rPr>
          <w:color w:val="808080"/>
          <w:spacing w:val="57"/>
          <w:w w:val="150"/>
        </w:rPr>
        <w:t xml:space="preserve"> </w:t>
      </w:r>
      <w:r>
        <w:rPr>
          <w:color w:val="808080"/>
        </w:rPr>
        <w:t>White</w:t>
      </w:r>
      <w:r>
        <w:rPr>
          <w:color w:val="808080"/>
          <w:spacing w:val="59"/>
          <w:w w:val="150"/>
        </w:rPr>
        <w:t xml:space="preserve"> </w:t>
      </w:r>
      <w:r>
        <w:rPr>
          <w:color w:val="808080"/>
          <w:spacing w:val="-2"/>
        </w:rPr>
        <w:t>Paper</w:t>
      </w:r>
    </w:p>
    <w:p w14:paraId="145B78A2" w14:textId="77777777" w:rsidR="00D17AFB" w:rsidRDefault="00000000">
      <w:pPr>
        <w:pStyle w:val="BodyText"/>
        <w:spacing w:before="248"/>
        <w:ind w:left="236" w:right="396"/>
        <w:jc w:val="both"/>
      </w:pPr>
      <w:r>
        <w:t>railways, medical equipment, and home appliances. Following the basic concept and framework of IEC 61508, ISO 26262 was created as an adaptation for automotive electric/electronic systems.</w:t>
      </w:r>
    </w:p>
    <w:p w14:paraId="142F988D" w14:textId="77777777" w:rsidR="00D17AFB" w:rsidRDefault="00000000">
      <w:pPr>
        <w:pStyle w:val="BodyText"/>
        <w:spacing w:before="26"/>
        <w:rPr>
          <w:sz w:val="20"/>
        </w:rPr>
      </w:pPr>
      <w:r>
        <w:rPr>
          <w:noProof/>
        </w:rPr>
        <w:drawing>
          <wp:anchor distT="0" distB="0" distL="0" distR="0" simplePos="0" relativeHeight="487588864" behindDoc="1" locked="0" layoutInCell="1" allowOverlap="1" wp14:anchorId="12D5EAE1" wp14:editId="33A08019">
            <wp:simplePos x="0" y="0"/>
            <wp:positionH relativeFrom="page">
              <wp:posOffset>1845310</wp:posOffset>
            </wp:positionH>
            <wp:positionV relativeFrom="paragraph">
              <wp:posOffset>177932</wp:posOffset>
            </wp:positionV>
            <wp:extent cx="4133836" cy="243077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133836" cy="2430779"/>
                    </a:xfrm>
                    <a:prstGeom prst="rect">
                      <a:avLst/>
                    </a:prstGeom>
                  </pic:spPr>
                </pic:pic>
              </a:graphicData>
            </a:graphic>
          </wp:anchor>
        </w:drawing>
      </w:r>
    </w:p>
    <w:p w14:paraId="00FC0775" w14:textId="77777777" w:rsidR="00D17AFB" w:rsidRDefault="00000000">
      <w:pPr>
        <w:ind w:left="60" w:right="3"/>
        <w:jc w:val="center"/>
        <w:rPr>
          <w:sz w:val="21"/>
        </w:rPr>
      </w:pPr>
      <w:r>
        <w:rPr>
          <w:sz w:val="21"/>
        </w:rPr>
        <w:t>Figure</w:t>
      </w:r>
      <w:r>
        <w:rPr>
          <w:spacing w:val="-8"/>
          <w:sz w:val="21"/>
        </w:rPr>
        <w:t xml:space="preserve"> </w:t>
      </w:r>
      <w:r>
        <w:rPr>
          <w:sz w:val="21"/>
        </w:rPr>
        <w:t>2.</w:t>
      </w:r>
      <w:r>
        <w:rPr>
          <w:spacing w:val="-8"/>
          <w:sz w:val="21"/>
        </w:rPr>
        <w:t xml:space="preserve"> </w:t>
      </w:r>
      <w:r>
        <w:rPr>
          <w:sz w:val="21"/>
        </w:rPr>
        <w:t>Functional</w:t>
      </w:r>
      <w:r>
        <w:rPr>
          <w:spacing w:val="-5"/>
          <w:sz w:val="21"/>
        </w:rPr>
        <w:t xml:space="preserve"> </w:t>
      </w:r>
      <w:r>
        <w:rPr>
          <w:sz w:val="21"/>
        </w:rPr>
        <w:t>Safety</w:t>
      </w:r>
      <w:r>
        <w:rPr>
          <w:spacing w:val="-10"/>
          <w:sz w:val="21"/>
        </w:rPr>
        <w:t xml:space="preserve"> </w:t>
      </w:r>
      <w:r>
        <w:rPr>
          <w:sz w:val="21"/>
        </w:rPr>
        <w:t>Standards</w:t>
      </w:r>
      <w:r>
        <w:rPr>
          <w:spacing w:val="-6"/>
          <w:sz w:val="21"/>
        </w:rPr>
        <w:t xml:space="preserve"> </w:t>
      </w:r>
      <w:r>
        <w:rPr>
          <w:spacing w:val="-2"/>
          <w:sz w:val="21"/>
        </w:rPr>
        <w:t>System</w:t>
      </w:r>
    </w:p>
    <w:p w14:paraId="5FB6C9C0" w14:textId="77777777" w:rsidR="00D17AFB" w:rsidRDefault="00D17AFB">
      <w:pPr>
        <w:pStyle w:val="BodyText"/>
        <w:spacing w:before="12"/>
        <w:rPr>
          <w:sz w:val="21"/>
        </w:rPr>
      </w:pPr>
    </w:p>
    <w:p w14:paraId="0266B813" w14:textId="77777777" w:rsidR="00D17AFB" w:rsidRDefault="00000000">
      <w:pPr>
        <w:pStyle w:val="BodyText"/>
        <w:spacing w:before="1"/>
        <w:ind w:left="236" w:right="382"/>
        <w:jc w:val="both"/>
      </w:pPr>
      <w:r>
        <w:t>In fact, numerous functional safety standards based on IEC 61508 have been published for other industries. For example, there is IEC 61511 (Safety Instrumented Systems for the Process</w:t>
      </w:r>
      <w:r>
        <w:rPr>
          <w:spacing w:val="-8"/>
        </w:rPr>
        <w:t xml:space="preserve"> </w:t>
      </w:r>
      <w:r>
        <w:t>Industry</w:t>
      </w:r>
      <w:r>
        <w:rPr>
          <w:spacing w:val="-10"/>
        </w:rPr>
        <w:t xml:space="preserve"> </w:t>
      </w:r>
      <w:r>
        <w:t>Sector),</w:t>
      </w:r>
      <w:r>
        <w:rPr>
          <w:spacing w:val="-7"/>
        </w:rPr>
        <w:t xml:space="preserve"> </w:t>
      </w:r>
      <w:r>
        <w:t>IEC</w:t>
      </w:r>
      <w:r>
        <w:rPr>
          <w:spacing w:val="-8"/>
        </w:rPr>
        <w:t xml:space="preserve"> </w:t>
      </w:r>
      <w:r>
        <w:t>62061</w:t>
      </w:r>
      <w:r>
        <w:rPr>
          <w:spacing w:val="-7"/>
        </w:rPr>
        <w:t xml:space="preserve"> </w:t>
      </w:r>
      <w:r>
        <w:t>(Safety</w:t>
      </w:r>
      <w:r>
        <w:rPr>
          <w:spacing w:val="-10"/>
        </w:rPr>
        <w:t xml:space="preserve"> </w:t>
      </w:r>
      <w:r>
        <w:t>of</w:t>
      </w:r>
      <w:r>
        <w:rPr>
          <w:spacing w:val="-5"/>
        </w:rPr>
        <w:t xml:space="preserve"> </w:t>
      </w:r>
      <w:r>
        <w:t>Machinery),</w:t>
      </w:r>
      <w:r>
        <w:rPr>
          <w:spacing w:val="-8"/>
        </w:rPr>
        <w:t xml:space="preserve"> </w:t>
      </w:r>
      <w:r>
        <w:t>IEC</w:t>
      </w:r>
      <w:r>
        <w:rPr>
          <w:spacing w:val="-8"/>
        </w:rPr>
        <w:t xml:space="preserve"> </w:t>
      </w:r>
      <w:r>
        <w:t>13849</w:t>
      </w:r>
      <w:r>
        <w:rPr>
          <w:spacing w:val="-7"/>
        </w:rPr>
        <w:t xml:space="preserve"> </w:t>
      </w:r>
      <w:r>
        <w:t>(Safety-Related</w:t>
      </w:r>
      <w:r>
        <w:rPr>
          <w:spacing w:val="-9"/>
        </w:rPr>
        <w:t xml:space="preserve"> </w:t>
      </w:r>
      <w:r>
        <w:t>Parts</w:t>
      </w:r>
      <w:r>
        <w:rPr>
          <w:spacing w:val="-10"/>
        </w:rPr>
        <w:t xml:space="preserve"> </w:t>
      </w:r>
      <w:r>
        <w:t>of Machinery Control Systems), IEC61800-5-2 (Adjustable Speed Electric Drive Systems), IEC 60335-1</w:t>
      </w:r>
      <w:r>
        <w:rPr>
          <w:spacing w:val="-7"/>
        </w:rPr>
        <w:t xml:space="preserve"> </w:t>
      </w:r>
      <w:r>
        <w:t>(Household</w:t>
      </w:r>
      <w:r>
        <w:rPr>
          <w:spacing w:val="-6"/>
        </w:rPr>
        <w:t xml:space="preserve"> </w:t>
      </w:r>
      <w:r>
        <w:t>and</w:t>
      </w:r>
      <w:r>
        <w:rPr>
          <w:spacing w:val="-7"/>
        </w:rPr>
        <w:t xml:space="preserve"> </w:t>
      </w:r>
      <w:r>
        <w:t>Similar</w:t>
      </w:r>
      <w:r>
        <w:rPr>
          <w:spacing w:val="-7"/>
        </w:rPr>
        <w:t xml:space="preserve"> </w:t>
      </w:r>
      <w:r>
        <w:t>Electrical</w:t>
      </w:r>
      <w:r>
        <w:rPr>
          <w:spacing w:val="-17"/>
        </w:rPr>
        <w:t xml:space="preserve"> </w:t>
      </w:r>
      <w:r>
        <w:t>Appliances),</w:t>
      </w:r>
      <w:r>
        <w:rPr>
          <w:spacing w:val="-8"/>
        </w:rPr>
        <w:t xml:space="preserve"> </w:t>
      </w:r>
      <w:r>
        <w:t>IEC</w:t>
      </w:r>
      <w:r>
        <w:rPr>
          <w:spacing w:val="-8"/>
        </w:rPr>
        <w:t xml:space="preserve"> </w:t>
      </w:r>
      <w:r>
        <w:t>61513</w:t>
      </w:r>
      <w:r>
        <w:rPr>
          <w:spacing w:val="-7"/>
        </w:rPr>
        <w:t xml:space="preserve"> </w:t>
      </w:r>
      <w:r>
        <w:t>(Nuclear</w:t>
      </w:r>
      <w:r>
        <w:rPr>
          <w:spacing w:val="-7"/>
        </w:rPr>
        <w:t xml:space="preserve"> </w:t>
      </w:r>
      <w:r>
        <w:t>Power</w:t>
      </w:r>
      <w:r>
        <w:rPr>
          <w:spacing w:val="-8"/>
        </w:rPr>
        <w:t xml:space="preserve"> </w:t>
      </w:r>
      <w:r>
        <w:t>Plants),</w:t>
      </w:r>
      <w:r>
        <w:rPr>
          <w:spacing w:val="-10"/>
        </w:rPr>
        <w:t xml:space="preserve"> </w:t>
      </w:r>
      <w:r>
        <w:t>IEC 62278 (Railway Applications), ISO 13482 (Robots and Robotic Devices), IEC 60601 (Medical Electrical Equipment), EN 81 (Elevators), EN 50156-1 (Electrical Equipment for Furnaces).</w:t>
      </w:r>
    </w:p>
    <w:p w14:paraId="39B0705E" w14:textId="77777777" w:rsidR="00D17AFB" w:rsidRDefault="00D17AFB">
      <w:pPr>
        <w:pStyle w:val="BodyText"/>
      </w:pPr>
    </w:p>
    <w:p w14:paraId="40D39A38" w14:textId="77777777" w:rsidR="00D17AFB" w:rsidRDefault="00000000">
      <w:pPr>
        <w:pStyle w:val="BodyText"/>
        <w:ind w:left="236" w:right="382"/>
        <w:jc w:val="both"/>
      </w:pPr>
      <w:r>
        <w:t>At this point we want to clarify that ISO 26262 is not an actual law. For this reason, noncompliance with ISO 26262 is not illegal. However, automakers will not purchase products that do not comply with this standard, as they must prove that vehicles are made safe by designing electronic and electrical systems in accordance with ISO 26262. This ensures that even if electrical/electronic systems fail, no persons (not only the driver and passengers, but pedestrians as well) will be harmed as a result.</w:t>
      </w:r>
    </w:p>
    <w:p w14:paraId="10D03F8C" w14:textId="77777777" w:rsidR="00D17AFB" w:rsidRDefault="00D17AFB">
      <w:pPr>
        <w:pStyle w:val="BodyText"/>
        <w:spacing w:before="3"/>
      </w:pPr>
    </w:p>
    <w:p w14:paraId="2022923D" w14:textId="77777777" w:rsidR="00D17AFB" w:rsidRDefault="00000000">
      <w:pPr>
        <w:pStyle w:val="Heading3"/>
        <w:numPr>
          <w:ilvl w:val="1"/>
          <w:numId w:val="4"/>
        </w:numPr>
        <w:tabs>
          <w:tab w:val="left" w:pos="485"/>
        </w:tabs>
        <w:ind w:left="485" w:hanging="373"/>
        <w:jc w:val="both"/>
        <w:rPr>
          <w:u w:val="none"/>
        </w:rPr>
      </w:pPr>
      <w:r>
        <w:rPr>
          <w:spacing w:val="-8"/>
        </w:rPr>
        <w:t xml:space="preserve"> </w:t>
      </w:r>
      <w:r>
        <w:t>Compliance</w:t>
      </w:r>
      <w:r>
        <w:rPr>
          <w:spacing w:val="-5"/>
        </w:rPr>
        <w:t xml:space="preserve"> </w:t>
      </w:r>
      <w:r>
        <w:t>with</w:t>
      </w:r>
      <w:r>
        <w:rPr>
          <w:spacing w:val="-6"/>
        </w:rPr>
        <w:t xml:space="preserve"> </w:t>
      </w:r>
      <w:r>
        <w:t>ISO</w:t>
      </w:r>
      <w:r>
        <w:rPr>
          <w:spacing w:val="-7"/>
        </w:rPr>
        <w:t xml:space="preserve"> </w:t>
      </w:r>
      <w:r>
        <w:rPr>
          <w:spacing w:val="-2"/>
        </w:rPr>
        <w:t>26262</w:t>
      </w:r>
    </w:p>
    <w:p w14:paraId="6950E05C" w14:textId="77777777" w:rsidR="00D17AFB" w:rsidRDefault="00000000">
      <w:pPr>
        <w:pStyle w:val="BodyText"/>
        <w:ind w:left="236" w:right="387"/>
        <w:jc w:val="both"/>
      </w:pPr>
      <w:r>
        <w:t>To comply with ISO 26262, it is necessary to respond to both processes and products. Processes refer to a set of inputs, processes, and outputs, while process response is the response to the development flow that summarizes the development procedures, etc. Maintaining internal regulations and development standards requires that the development process for documents and reviews necessary for development be established.</w:t>
      </w:r>
    </w:p>
    <w:p w14:paraId="5EBC1E15" w14:textId="77777777" w:rsidR="00D17AFB" w:rsidRDefault="00000000">
      <w:pPr>
        <w:pStyle w:val="BodyText"/>
        <w:spacing w:before="275"/>
        <w:ind w:left="236" w:right="386"/>
        <w:jc w:val="both"/>
      </w:pPr>
      <w:r>
        <w:t>At the same time, product response is a response to product functions, so if a failure occurs somewhere</w:t>
      </w:r>
      <w:r>
        <w:rPr>
          <w:spacing w:val="-4"/>
        </w:rPr>
        <w:t xml:space="preserve"> </w:t>
      </w:r>
      <w:r>
        <w:t>in</w:t>
      </w:r>
      <w:r>
        <w:rPr>
          <w:spacing w:val="-4"/>
        </w:rPr>
        <w:t xml:space="preserve"> </w:t>
      </w:r>
      <w:r>
        <w:t>a</w:t>
      </w:r>
      <w:r>
        <w:rPr>
          <w:spacing w:val="-6"/>
        </w:rPr>
        <w:t xml:space="preserve"> </w:t>
      </w:r>
      <w:r>
        <w:t>target</w:t>
      </w:r>
      <w:r>
        <w:rPr>
          <w:spacing w:val="-6"/>
        </w:rPr>
        <w:t xml:space="preserve"> </w:t>
      </w:r>
      <w:r>
        <w:t>product,</w:t>
      </w:r>
      <w:r>
        <w:rPr>
          <w:spacing w:val="-4"/>
        </w:rPr>
        <w:t xml:space="preserve"> </w:t>
      </w:r>
      <w:r>
        <w:t>that</w:t>
      </w:r>
      <w:r>
        <w:rPr>
          <w:spacing w:val="-9"/>
        </w:rPr>
        <w:t xml:space="preserve"> </w:t>
      </w:r>
      <w:r>
        <w:t>failure</w:t>
      </w:r>
      <w:r>
        <w:rPr>
          <w:spacing w:val="-7"/>
        </w:rPr>
        <w:t xml:space="preserve"> </w:t>
      </w:r>
      <w:r>
        <w:t>is</w:t>
      </w:r>
      <w:r>
        <w:rPr>
          <w:spacing w:val="-7"/>
        </w:rPr>
        <w:t xml:space="preserve"> </w:t>
      </w:r>
      <w:r>
        <w:t>detected</w:t>
      </w:r>
      <w:r>
        <w:rPr>
          <w:spacing w:val="-6"/>
        </w:rPr>
        <w:t xml:space="preserve"> </w:t>
      </w:r>
      <w:r>
        <w:t>and</w:t>
      </w:r>
      <w:r>
        <w:rPr>
          <w:spacing w:val="-4"/>
        </w:rPr>
        <w:t xml:space="preserve"> </w:t>
      </w:r>
      <w:r>
        <w:t>some</w:t>
      </w:r>
      <w:r>
        <w:rPr>
          <w:spacing w:val="-4"/>
        </w:rPr>
        <w:t xml:space="preserve"> </w:t>
      </w:r>
      <w:r>
        <w:t>type</w:t>
      </w:r>
      <w:r>
        <w:rPr>
          <w:spacing w:val="-4"/>
        </w:rPr>
        <w:t xml:space="preserve"> </w:t>
      </w:r>
      <w:r>
        <w:t>of</w:t>
      </w:r>
      <w:r>
        <w:rPr>
          <w:spacing w:val="-4"/>
        </w:rPr>
        <w:t xml:space="preserve"> </w:t>
      </w:r>
      <w:r>
        <w:t>safety</w:t>
      </w:r>
      <w:r>
        <w:rPr>
          <w:spacing w:val="-6"/>
        </w:rPr>
        <w:t xml:space="preserve"> </w:t>
      </w:r>
      <w:r>
        <w:t>mechanism</w:t>
      </w:r>
      <w:r>
        <w:rPr>
          <w:spacing w:val="-6"/>
        </w:rPr>
        <w:t xml:space="preserve"> </w:t>
      </w:r>
      <w:r>
        <w:t>is</w:t>
      </w:r>
      <w:r>
        <w:rPr>
          <w:spacing w:val="-5"/>
        </w:rPr>
        <w:t xml:space="preserve"> </w:t>
      </w:r>
      <w:r>
        <w:t>in place that performs some type of processing to avoid danger.</w:t>
      </w:r>
    </w:p>
    <w:p w14:paraId="71DB04B6" w14:textId="77777777" w:rsidR="00D17AFB" w:rsidRDefault="00D17AFB">
      <w:pPr>
        <w:pStyle w:val="BodyText"/>
      </w:pPr>
    </w:p>
    <w:p w14:paraId="7A50A855" w14:textId="77777777" w:rsidR="00D17AFB" w:rsidRDefault="00000000">
      <w:pPr>
        <w:pStyle w:val="BodyText"/>
        <w:ind w:left="232"/>
        <w:jc w:val="both"/>
      </w:pPr>
      <w:r>
        <w:t>Now</w:t>
      </w:r>
      <w:r>
        <w:rPr>
          <w:spacing w:val="-8"/>
        </w:rPr>
        <w:t xml:space="preserve"> </w:t>
      </w:r>
      <w:r>
        <w:t>let’s</w:t>
      </w:r>
      <w:r>
        <w:rPr>
          <w:spacing w:val="-2"/>
        </w:rPr>
        <w:t xml:space="preserve"> </w:t>
      </w:r>
      <w:r>
        <w:t>delve</w:t>
      </w:r>
      <w:r>
        <w:rPr>
          <w:spacing w:val="-2"/>
        </w:rPr>
        <w:t xml:space="preserve"> </w:t>
      </w:r>
      <w:r>
        <w:t>a</w:t>
      </w:r>
      <w:r>
        <w:rPr>
          <w:spacing w:val="-1"/>
        </w:rPr>
        <w:t xml:space="preserve"> </w:t>
      </w:r>
      <w:r>
        <w:t>little</w:t>
      </w:r>
      <w:r>
        <w:rPr>
          <w:spacing w:val="-2"/>
        </w:rPr>
        <w:t xml:space="preserve"> </w:t>
      </w:r>
      <w:r>
        <w:t>deeper</w:t>
      </w:r>
      <w:r>
        <w:rPr>
          <w:spacing w:val="-3"/>
        </w:rPr>
        <w:t xml:space="preserve"> </w:t>
      </w:r>
      <w:r>
        <w:t>into</w:t>
      </w:r>
      <w:r>
        <w:rPr>
          <w:spacing w:val="-2"/>
        </w:rPr>
        <w:t xml:space="preserve"> </w:t>
      </w:r>
      <w:r>
        <w:t>both</w:t>
      </w:r>
      <w:r>
        <w:rPr>
          <w:spacing w:val="-3"/>
        </w:rPr>
        <w:t xml:space="preserve"> </w:t>
      </w:r>
      <w:r>
        <w:t>types</w:t>
      </w:r>
      <w:r>
        <w:rPr>
          <w:spacing w:val="-5"/>
        </w:rPr>
        <w:t xml:space="preserve"> </w:t>
      </w:r>
      <w:r>
        <w:t xml:space="preserve">of </w:t>
      </w:r>
      <w:r>
        <w:rPr>
          <w:spacing w:val="-2"/>
        </w:rPr>
        <w:t>responses.</w:t>
      </w:r>
    </w:p>
    <w:p w14:paraId="0356CC94" w14:textId="77777777" w:rsidR="00D17AFB" w:rsidRDefault="00000000">
      <w:pPr>
        <w:pStyle w:val="BodyText"/>
        <w:spacing w:before="274"/>
        <w:ind w:left="236" w:right="385"/>
        <w:jc w:val="both"/>
      </w:pPr>
      <w:r>
        <w:t xml:space="preserve">From the viewpoint of </w:t>
      </w:r>
      <w:r>
        <w:rPr>
          <w:rFonts w:ascii="Arial"/>
          <w:i/>
        </w:rPr>
        <w:t>people make mistakes</w:t>
      </w:r>
      <w:r>
        <w:t>, failures created at the time of design (bugs) are described as systematic failures, and process response is required as a countermeasure to avoid such failures. In order to prevent bugs from being created during the design phase, the necessary</w:t>
      </w:r>
      <w:r>
        <w:rPr>
          <w:spacing w:val="-2"/>
        </w:rPr>
        <w:t xml:space="preserve"> </w:t>
      </w:r>
      <w:r>
        <w:t>documents and reviews must be specified during development, to be kept and used</w:t>
      </w:r>
    </w:p>
    <w:p w14:paraId="33F2FB72" w14:textId="77777777" w:rsidR="00D17AFB" w:rsidRDefault="00D17AFB">
      <w:pPr>
        <w:jc w:val="both"/>
        <w:sectPr w:rsidR="00D17AFB">
          <w:pgSz w:w="11910" w:h="16840"/>
          <w:pgMar w:top="460" w:right="460" w:bottom="1180" w:left="740" w:header="0" w:footer="960" w:gutter="0"/>
          <w:cols w:space="720"/>
        </w:sectPr>
      </w:pPr>
    </w:p>
    <w:p w14:paraId="0BA5084D" w14:textId="77777777" w:rsidR="00D17AFB" w:rsidRDefault="00000000">
      <w:pPr>
        <w:pStyle w:val="Heading1"/>
      </w:pPr>
      <w:r>
        <w:rPr>
          <w:color w:val="808080"/>
        </w:rPr>
        <w:lastRenderedPageBreak/>
        <w:t>ISO</w:t>
      </w:r>
      <w:r>
        <w:rPr>
          <w:color w:val="808080"/>
          <w:spacing w:val="56"/>
          <w:w w:val="150"/>
        </w:rPr>
        <w:t xml:space="preserve"> </w:t>
      </w:r>
      <w:r>
        <w:rPr>
          <w:color w:val="808080"/>
        </w:rPr>
        <w:t>26262</w:t>
      </w:r>
      <w:r>
        <w:rPr>
          <w:color w:val="808080"/>
          <w:spacing w:val="58"/>
          <w:w w:val="150"/>
        </w:rPr>
        <w:t xml:space="preserve"> </w:t>
      </w:r>
      <w:r>
        <w:rPr>
          <w:color w:val="808080"/>
        </w:rPr>
        <w:t>Automotive</w:t>
      </w:r>
      <w:r>
        <w:rPr>
          <w:color w:val="808080"/>
          <w:spacing w:val="58"/>
          <w:w w:val="150"/>
        </w:rPr>
        <w:t xml:space="preserve"> </w:t>
      </w:r>
      <w:r>
        <w:rPr>
          <w:color w:val="808080"/>
        </w:rPr>
        <w:t>Functional</w:t>
      </w:r>
      <w:r>
        <w:rPr>
          <w:color w:val="808080"/>
          <w:spacing w:val="55"/>
          <w:w w:val="150"/>
        </w:rPr>
        <w:t xml:space="preserve"> </w:t>
      </w:r>
      <w:r>
        <w:rPr>
          <w:color w:val="808080"/>
        </w:rPr>
        <w:t>Safety</w:t>
      </w:r>
      <w:r>
        <w:rPr>
          <w:color w:val="808080"/>
          <w:spacing w:val="57"/>
          <w:w w:val="150"/>
        </w:rPr>
        <w:t xml:space="preserve"> </w:t>
      </w:r>
      <w:r>
        <w:rPr>
          <w:color w:val="808080"/>
        </w:rPr>
        <w:t>Standard</w:t>
      </w:r>
      <w:r>
        <w:rPr>
          <w:color w:val="808080"/>
          <w:spacing w:val="57"/>
          <w:w w:val="150"/>
        </w:rPr>
        <w:t xml:space="preserve"> </w:t>
      </w:r>
      <w:r>
        <w:rPr>
          <w:color w:val="808080"/>
        </w:rPr>
        <w:t>White</w:t>
      </w:r>
      <w:r>
        <w:rPr>
          <w:color w:val="808080"/>
          <w:spacing w:val="59"/>
          <w:w w:val="150"/>
        </w:rPr>
        <w:t xml:space="preserve"> </w:t>
      </w:r>
      <w:r>
        <w:rPr>
          <w:color w:val="808080"/>
          <w:spacing w:val="-2"/>
        </w:rPr>
        <w:t>Paper</w:t>
      </w:r>
    </w:p>
    <w:p w14:paraId="553C3B2D" w14:textId="77777777" w:rsidR="00D17AFB" w:rsidRDefault="00000000">
      <w:pPr>
        <w:pStyle w:val="BodyText"/>
        <w:spacing w:before="248"/>
        <w:ind w:left="236"/>
      </w:pPr>
      <w:r>
        <w:t>as</w:t>
      </w:r>
      <w:r>
        <w:rPr>
          <w:spacing w:val="-5"/>
        </w:rPr>
        <w:t xml:space="preserve"> </w:t>
      </w:r>
      <w:r>
        <w:t>evidence.</w:t>
      </w:r>
      <w:r>
        <w:rPr>
          <w:spacing w:val="-16"/>
        </w:rPr>
        <w:t xml:space="preserve"> </w:t>
      </w:r>
      <w:r>
        <w:t>All</w:t>
      </w:r>
      <w:r>
        <w:rPr>
          <w:spacing w:val="-4"/>
        </w:rPr>
        <w:t xml:space="preserve"> </w:t>
      </w:r>
      <w:r>
        <w:t>software</w:t>
      </w:r>
      <w:r>
        <w:rPr>
          <w:spacing w:val="-4"/>
        </w:rPr>
        <w:t xml:space="preserve"> </w:t>
      </w:r>
      <w:r>
        <w:t>failures</w:t>
      </w:r>
      <w:r>
        <w:rPr>
          <w:spacing w:val="-3"/>
        </w:rPr>
        <w:t xml:space="preserve"> </w:t>
      </w:r>
      <w:r>
        <w:t>are</w:t>
      </w:r>
      <w:r>
        <w:rPr>
          <w:spacing w:val="-3"/>
        </w:rPr>
        <w:t xml:space="preserve"> </w:t>
      </w:r>
      <w:r>
        <w:t>systematic</w:t>
      </w:r>
      <w:r>
        <w:rPr>
          <w:spacing w:val="-2"/>
        </w:rPr>
        <w:t xml:space="preserve"> failures.</w:t>
      </w:r>
    </w:p>
    <w:p w14:paraId="02B718F3" w14:textId="77777777" w:rsidR="00D17AFB" w:rsidRDefault="00000000">
      <w:pPr>
        <w:pStyle w:val="BodyText"/>
        <w:spacing w:before="274"/>
        <w:ind w:left="236" w:right="388"/>
        <w:jc w:val="both"/>
      </w:pPr>
      <w:r>
        <w:t xml:space="preserve">In addition, from the viewpoint of </w:t>
      </w:r>
      <w:r>
        <w:rPr>
          <w:rFonts w:ascii="Arial"/>
          <w:i/>
        </w:rPr>
        <w:t>things break</w:t>
      </w:r>
      <w:r>
        <w:t>, failures that occur in the market (and factory), are described as</w:t>
      </w:r>
      <w:r>
        <w:rPr>
          <w:spacing w:val="-1"/>
        </w:rPr>
        <w:t xml:space="preserve"> </w:t>
      </w:r>
      <w:r>
        <w:t>random</w:t>
      </w:r>
      <w:r>
        <w:rPr>
          <w:spacing w:val="-2"/>
        </w:rPr>
        <w:t xml:space="preserve"> </w:t>
      </w:r>
      <w:r>
        <w:t>failures (or random hardware</w:t>
      </w:r>
      <w:r>
        <w:rPr>
          <w:spacing w:val="-1"/>
        </w:rPr>
        <w:t xml:space="preserve"> </w:t>
      </w:r>
      <w:r>
        <w:t>failures), requiring product response as a countermeasure. It is necessary to implement design in consideration of various margins to prevent damage, but from a functional safety point of view, it is also important to carry out design to prevent injury even in the event of failure. For this reason, designers must establish safety measures to detect failures and take appropriate actions. During initial specifications review</w:t>
      </w:r>
      <w:r>
        <w:rPr>
          <w:spacing w:val="-3"/>
        </w:rPr>
        <w:t xml:space="preserve"> </w:t>
      </w:r>
      <w:r>
        <w:t>in the</w:t>
      </w:r>
      <w:r>
        <w:rPr>
          <w:spacing w:val="-2"/>
        </w:rPr>
        <w:t xml:space="preserve"> </w:t>
      </w:r>
      <w:r>
        <w:t>design stage the</w:t>
      </w:r>
      <w:r>
        <w:rPr>
          <w:spacing w:val="-1"/>
        </w:rPr>
        <w:t xml:space="preserve"> </w:t>
      </w:r>
      <w:r>
        <w:t>various types</w:t>
      </w:r>
      <w:r>
        <w:rPr>
          <w:spacing w:val="-2"/>
        </w:rPr>
        <w:t xml:space="preserve"> </w:t>
      </w:r>
      <w:r>
        <w:t>of failures need</w:t>
      </w:r>
      <w:r>
        <w:rPr>
          <w:spacing w:val="-1"/>
        </w:rPr>
        <w:t xml:space="preserve"> </w:t>
      </w:r>
      <w:r>
        <w:t>to</w:t>
      </w:r>
      <w:r>
        <w:rPr>
          <w:spacing w:val="-1"/>
        </w:rPr>
        <w:t xml:space="preserve"> </w:t>
      </w:r>
      <w:r>
        <w:t>be</w:t>
      </w:r>
      <w:r>
        <w:rPr>
          <w:spacing w:val="-1"/>
        </w:rPr>
        <w:t xml:space="preserve"> </w:t>
      </w:r>
      <w:r>
        <w:t>considered</w:t>
      </w:r>
      <w:r>
        <w:rPr>
          <w:spacing w:val="-2"/>
        </w:rPr>
        <w:t xml:space="preserve"> </w:t>
      </w:r>
      <w:r>
        <w:t>for</w:t>
      </w:r>
      <w:r>
        <w:rPr>
          <w:spacing w:val="-1"/>
        </w:rPr>
        <w:t xml:space="preserve"> </w:t>
      </w:r>
      <w:r>
        <w:t>each</w:t>
      </w:r>
      <w:r>
        <w:rPr>
          <w:spacing w:val="-2"/>
        </w:rPr>
        <w:t xml:space="preserve"> </w:t>
      </w:r>
      <w:r>
        <w:t>function along with their corresponding safety measures. Product response entails adding a safety mechanism to accommodate for random failures.</w:t>
      </w:r>
    </w:p>
    <w:p w14:paraId="4544CF76" w14:textId="77777777" w:rsidR="00D17AFB" w:rsidRDefault="00D17AFB">
      <w:pPr>
        <w:pStyle w:val="BodyText"/>
        <w:spacing w:before="5"/>
      </w:pPr>
    </w:p>
    <w:p w14:paraId="7BD7A9A6" w14:textId="77777777" w:rsidR="00D17AFB" w:rsidRDefault="00000000">
      <w:pPr>
        <w:pStyle w:val="Heading3"/>
        <w:numPr>
          <w:ilvl w:val="1"/>
          <w:numId w:val="4"/>
        </w:numPr>
        <w:tabs>
          <w:tab w:val="left" w:pos="485"/>
        </w:tabs>
        <w:ind w:left="485" w:hanging="373"/>
        <w:rPr>
          <w:u w:val="none"/>
        </w:rPr>
      </w:pPr>
      <w:r>
        <w:rPr>
          <w:spacing w:val="-7"/>
        </w:rPr>
        <w:t xml:space="preserve"> </w:t>
      </w:r>
      <w:r>
        <w:t>Product</w:t>
      </w:r>
      <w:r>
        <w:rPr>
          <w:spacing w:val="-7"/>
        </w:rPr>
        <w:t xml:space="preserve"> </w:t>
      </w:r>
      <w:r>
        <w:t>responsibility</w:t>
      </w:r>
      <w:r>
        <w:rPr>
          <w:spacing w:val="-7"/>
        </w:rPr>
        <w:t xml:space="preserve"> </w:t>
      </w:r>
      <w:r>
        <w:t>for</w:t>
      </w:r>
      <w:r>
        <w:rPr>
          <w:spacing w:val="-6"/>
        </w:rPr>
        <w:t xml:space="preserve"> </w:t>
      </w:r>
      <w:r>
        <w:rPr>
          <w:spacing w:val="-2"/>
        </w:rPr>
        <w:t>designers</w:t>
      </w:r>
    </w:p>
    <w:p w14:paraId="1B943699" w14:textId="77777777" w:rsidR="00D17AFB" w:rsidRDefault="00000000">
      <w:pPr>
        <w:pStyle w:val="BodyText"/>
        <w:ind w:left="236"/>
      </w:pPr>
      <w:r>
        <w:t>Perhaps</w:t>
      </w:r>
      <w:r>
        <w:rPr>
          <w:spacing w:val="40"/>
        </w:rPr>
        <w:t xml:space="preserve"> </w:t>
      </w:r>
      <w:r>
        <w:t>you</w:t>
      </w:r>
      <w:r>
        <w:rPr>
          <w:spacing w:val="40"/>
        </w:rPr>
        <w:t xml:space="preserve"> </w:t>
      </w:r>
      <w:r>
        <w:t>have</w:t>
      </w:r>
      <w:r>
        <w:rPr>
          <w:spacing w:val="40"/>
        </w:rPr>
        <w:t xml:space="preserve"> </w:t>
      </w:r>
      <w:r>
        <w:t>heard</w:t>
      </w:r>
      <w:r>
        <w:rPr>
          <w:spacing w:val="40"/>
        </w:rPr>
        <w:t xml:space="preserve"> </w:t>
      </w:r>
      <w:r>
        <w:t>of</w:t>
      </w:r>
      <w:r>
        <w:rPr>
          <w:spacing w:val="40"/>
        </w:rPr>
        <w:t xml:space="preserve"> </w:t>
      </w:r>
      <w:r>
        <w:rPr>
          <w:rFonts w:ascii="Arial"/>
          <w:b/>
        </w:rPr>
        <w:t>product</w:t>
      </w:r>
      <w:r>
        <w:rPr>
          <w:rFonts w:ascii="Arial"/>
          <w:b/>
          <w:spacing w:val="40"/>
        </w:rPr>
        <w:t xml:space="preserve"> </w:t>
      </w:r>
      <w:r>
        <w:rPr>
          <w:rFonts w:ascii="Arial"/>
          <w:b/>
        </w:rPr>
        <w:t>liability</w:t>
      </w:r>
      <w:r>
        <w:t>.</w:t>
      </w:r>
      <w:r>
        <w:rPr>
          <w:spacing w:val="40"/>
        </w:rPr>
        <w:t xml:space="preserve"> </w:t>
      </w:r>
      <w:r>
        <w:t>This</w:t>
      </w:r>
      <w:r>
        <w:rPr>
          <w:spacing w:val="40"/>
        </w:rPr>
        <w:t xml:space="preserve"> </w:t>
      </w:r>
      <w:r>
        <w:t>means</w:t>
      </w:r>
      <w:r>
        <w:rPr>
          <w:spacing w:val="40"/>
        </w:rPr>
        <w:t xml:space="preserve"> </w:t>
      </w:r>
      <w:r>
        <w:t>that</w:t>
      </w:r>
      <w:r>
        <w:rPr>
          <w:spacing w:val="40"/>
        </w:rPr>
        <w:t xml:space="preserve"> </w:t>
      </w:r>
      <w:r>
        <w:t>manufacturers</w:t>
      </w:r>
      <w:r>
        <w:rPr>
          <w:spacing w:val="40"/>
        </w:rPr>
        <w:t xml:space="preserve"> </w:t>
      </w:r>
      <w:r>
        <w:t>and/or</w:t>
      </w:r>
      <w:r>
        <w:rPr>
          <w:spacing w:val="40"/>
        </w:rPr>
        <w:t xml:space="preserve"> </w:t>
      </w:r>
      <w:r>
        <w:t>other entities</w:t>
      </w:r>
      <w:r>
        <w:rPr>
          <w:spacing w:val="30"/>
        </w:rPr>
        <w:t xml:space="preserve"> </w:t>
      </w:r>
      <w:r>
        <w:t>can</w:t>
      </w:r>
      <w:r>
        <w:rPr>
          <w:spacing w:val="26"/>
        </w:rPr>
        <w:t xml:space="preserve"> </w:t>
      </w:r>
      <w:r>
        <w:t>be</w:t>
      </w:r>
      <w:r>
        <w:rPr>
          <w:spacing w:val="26"/>
        </w:rPr>
        <w:t xml:space="preserve"> </w:t>
      </w:r>
      <w:r>
        <w:t>held</w:t>
      </w:r>
      <w:r>
        <w:rPr>
          <w:spacing w:val="28"/>
        </w:rPr>
        <w:t xml:space="preserve"> </w:t>
      </w:r>
      <w:r>
        <w:t>liable</w:t>
      </w:r>
      <w:r>
        <w:rPr>
          <w:spacing w:val="29"/>
        </w:rPr>
        <w:t xml:space="preserve"> </w:t>
      </w:r>
      <w:r>
        <w:t>in</w:t>
      </w:r>
      <w:r>
        <w:rPr>
          <w:spacing w:val="26"/>
        </w:rPr>
        <w:t xml:space="preserve"> </w:t>
      </w:r>
      <w:r>
        <w:t>the</w:t>
      </w:r>
      <w:r>
        <w:rPr>
          <w:spacing w:val="29"/>
        </w:rPr>
        <w:t xml:space="preserve"> </w:t>
      </w:r>
      <w:r>
        <w:t>event</w:t>
      </w:r>
      <w:r>
        <w:rPr>
          <w:spacing w:val="26"/>
        </w:rPr>
        <w:t xml:space="preserve"> </w:t>
      </w:r>
      <w:r>
        <w:t>a</w:t>
      </w:r>
      <w:r>
        <w:rPr>
          <w:spacing w:val="29"/>
        </w:rPr>
        <w:t xml:space="preserve"> </w:t>
      </w:r>
      <w:r>
        <w:t>defect</w:t>
      </w:r>
      <w:r>
        <w:rPr>
          <w:spacing w:val="29"/>
        </w:rPr>
        <w:t xml:space="preserve"> </w:t>
      </w:r>
      <w:r>
        <w:t>in</w:t>
      </w:r>
      <w:r>
        <w:rPr>
          <w:spacing w:val="26"/>
        </w:rPr>
        <w:t xml:space="preserve"> </w:t>
      </w:r>
      <w:r>
        <w:t>a</w:t>
      </w:r>
      <w:r>
        <w:rPr>
          <w:spacing w:val="29"/>
        </w:rPr>
        <w:t xml:space="preserve"> </w:t>
      </w:r>
      <w:r>
        <w:t>product</w:t>
      </w:r>
      <w:r>
        <w:rPr>
          <w:spacing w:val="29"/>
        </w:rPr>
        <w:t xml:space="preserve"> </w:t>
      </w:r>
      <w:r>
        <w:t>causes</w:t>
      </w:r>
      <w:r>
        <w:rPr>
          <w:spacing w:val="28"/>
        </w:rPr>
        <w:t xml:space="preserve"> </w:t>
      </w:r>
      <w:r>
        <w:t>damages</w:t>
      </w:r>
      <w:r>
        <w:rPr>
          <w:spacing w:val="26"/>
        </w:rPr>
        <w:t xml:space="preserve"> </w:t>
      </w:r>
      <w:r>
        <w:t>to</w:t>
      </w:r>
      <w:r>
        <w:rPr>
          <w:spacing w:val="27"/>
        </w:rPr>
        <w:t xml:space="preserve"> </w:t>
      </w:r>
      <w:r>
        <w:t>human</w:t>
      </w:r>
      <w:r>
        <w:rPr>
          <w:spacing w:val="27"/>
        </w:rPr>
        <w:t xml:space="preserve"> </w:t>
      </w:r>
      <w:r>
        <w:t>life, body,</w:t>
      </w:r>
      <w:r>
        <w:rPr>
          <w:spacing w:val="39"/>
        </w:rPr>
        <w:t xml:space="preserve"> </w:t>
      </w:r>
      <w:r>
        <w:t>or</w:t>
      </w:r>
      <w:r>
        <w:rPr>
          <w:spacing w:val="38"/>
        </w:rPr>
        <w:t xml:space="preserve"> </w:t>
      </w:r>
      <w:r>
        <w:t>property.</w:t>
      </w:r>
      <w:r>
        <w:rPr>
          <w:spacing w:val="39"/>
        </w:rPr>
        <w:t xml:space="preserve"> </w:t>
      </w:r>
      <w:r>
        <w:t>As</w:t>
      </w:r>
      <w:r>
        <w:rPr>
          <w:spacing w:val="39"/>
        </w:rPr>
        <w:t xml:space="preserve"> </w:t>
      </w:r>
      <w:r>
        <w:t>designers</w:t>
      </w:r>
      <w:r>
        <w:rPr>
          <w:spacing w:val="38"/>
        </w:rPr>
        <w:t xml:space="preserve"> </w:t>
      </w:r>
      <w:r>
        <w:t>need</w:t>
      </w:r>
      <w:r>
        <w:rPr>
          <w:spacing w:val="39"/>
        </w:rPr>
        <w:t xml:space="preserve"> </w:t>
      </w:r>
      <w:r>
        <w:t>to</w:t>
      </w:r>
      <w:r>
        <w:rPr>
          <w:spacing w:val="40"/>
        </w:rPr>
        <w:t xml:space="preserve"> </w:t>
      </w:r>
      <w:r>
        <w:t>prove</w:t>
      </w:r>
      <w:r>
        <w:rPr>
          <w:spacing w:val="39"/>
        </w:rPr>
        <w:t xml:space="preserve"> </w:t>
      </w:r>
      <w:r>
        <w:t>that</w:t>
      </w:r>
      <w:r>
        <w:rPr>
          <w:spacing w:val="39"/>
        </w:rPr>
        <w:t xml:space="preserve"> </w:t>
      </w:r>
      <w:r>
        <w:t>there</w:t>
      </w:r>
      <w:r>
        <w:rPr>
          <w:spacing w:val="39"/>
        </w:rPr>
        <w:t xml:space="preserve"> </w:t>
      </w:r>
      <w:r>
        <w:t>are</w:t>
      </w:r>
      <w:r>
        <w:rPr>
          <w:spacing w:val="36"/>
        </w:rPr>
        <w:t xml:space="preserve"> </w:t>
      </w:r>
      <w:r>
        <w:t>no</w:t>
      </w:r>
      <w:r>
        <w:rPr>
          <w:spacing w:val="37"/>
        </w:rPr>
        <w:t xml:space="preserve"> </w:t>
      </w:r>
      <w:r>
        <w:t>design</w:t>
      </w:r>
      <w:r>
        <w:rPr>
          <w:spacing w:val="39"/>
        </w:rPr>
        <w:t xml:space="preserve"> </w:t>
      </w:r>
      <w:r>
        <w:t>flaws</w:t>
      </w:r>
      <w:r>
        <w:rPr>
          <w:spacing w:val="39"/>
        </w:rPr>
        <w:t xml:space="preserve"> </w:t>
      </w:r>
      <w:r>
        <w:t>(bugs)</w:t>
      </w:r>
      <w:r>
        <w:rPr>
          <w:spacing w:val="38"/>
        </w:rPr>
        <w:t xml:space="preserve"> </w:t>
      </w:r>
      <w:r>
        <w:t>in</w:t>
      </w:r>
      <w:r>
        <w:rPr>
          <w:spacing w:val="39"/>
        </w:rPr>
        <w:t xml:space="preserve"> </w:t>
      </w:r>
      <w:r>
        <w:t>the design</w:t>
      </w:r>
      <w:r>
        <w:rPr>
          <w:spacing w:val="-9"/>
        </w:rPr>
        <w:t xml:space="preserve"> </w:t>
      </w:r>
      <w:r>
        <w:t>of</w:t>
      </w:r>
      <w:r>
        <w:rPr>
          <w:spacing w:val="-7"/>
        </w:rPr>
        <w:t xml:space="preserve"> </w:t>
      </w:r>
      <w:r>
        <w:t>their</w:t>
      </w:r>
      <w:r>
        <w:rPr>
          <w:spacing w:val="-11"/>
        </w:rPr>
        <w:t xml:space="preserve"> </w:t>
      </w:r>
      <w:r>
        <w:t>products</w:t>
      </w:r>
      <w:r>
        <w:rPr>
          <w:spacing w:val="-10"/>
        </w:rPr>
        <w:t xml:space="preserve"> </w:t>
      </w:r>
      <w:r>
        <w:t>by</w:t>
      </w:r>
      <w:r>
        <w:rPr>
          <w:spacing w:val="-9"/>
        </w:rPr>
        <w:t xml:space="preserve"> </w:t>
      </w:r>
      <w:r>
        <w:t>leaving</w:t>
      </w:r>
      <w:r>
        <w:rPr>
          <w:spacing w:val="-12"/>
        </w:rPr>
        <w:t xml:space="preserve"> </w:t>
      </w:r>
      <w:r>
        <w:t>evidence</w:t>
      </w:r>
      <w:r>
        <w:rPr>
          <w:spacing w:val="-8"/>
        </w:rPr>
        <w:t xml:space="preserve"> </w:t>
      </w:r>
      <w:r>
        <w:t>(i.e.</w:t>
      </w:r>
      <w:r>
        <w:rPr>
          <w:spacing w:val="-10"/>
        </w:rPr>
        <w:t xml:space="preserve"> </w:t>
      </w:r>
      <w:r>
        <w:t>their</w:t>
      </w:r>
      <w:r>
        <w:rPr>
          <w:spacing w:val="-10"/>
        </w:rPr>
        <w:t xml:space="preserve"> </w:t>
      </w:r>
      <w:r>
        <w:t>design</w:t>
      </w:r>
      <w:r>
        <w:rPr>
          <w:spacing w:val="-9"/>
        </w:rPr>
        <w:t xml:space="preserve"> </w:t>
      </w:r>
      <w:r>
        <w:t>rationale</w:t>
      </w:r>
      <w:r>
        <w:rPr>
          <w:spacing w:val="-10"/>
        </w:rPr>
        <w:t xml:space="preserve"> </w:t>
      </w:r>
      <w:r>
        <w:t>and</w:t>
      </w:r>
      <w:r>
        <w:rPr>
          <w:spacing w:val="-12"/>
        </w:rPr>
        <w:t xml:space="preserve"> </w:t>
      </w:r>
      <w:r>
        <w:t>design</w:t>
      </w:r>
      <w:r>
        <w:rPr>
          <w:spacing w:val="-9"/>
        </w:rPr>
        <w:t xml:space="preserve"> </w:t>
      </w:r>
      <w:r>
        <w:t>assumptions), dealing with product reliability can be considered a type of process response.</w:t>
      </w:r>
    </w:p>
    <w:p w14:paraId="1FFF57A3" w14:textId="77777777" w:rsidR="00D17AFB" w:rsidRDefault="00D17AFB">
      <w:pPr>
        <w:pStyle w:val="BodyText"/>
        <w:spacing w:before="275"/>
      </w:pPr>
    </w:p>
    <w:p w14:paraId="21D1C9B4" w14:textId="77777777" w:rsidR="00D17AFB" w:rsidRDefault="00000000">
      <w:pPr>
        <w:pStyle w:val="Heading2"/>
        <w:numPr>
          <w:ilvl w:val="0"/>
          <w:numId w:val="5"/>
        </w:numPr>
        <w:tabs>
          <w:tab w:val="left" w:pos="470"/>
        </w:tabs>
        <w:ind w:left="470" w:hanging="358"/>
      </w:pPr>
      <w:r>
        <w:t>Details</w:t>
      </w:r>
      <w:r>
        <w:rPr>
          <w:spacing w:val="-5"/>
        </w:rPr>
        <w:t xml:space="preserve"> </w:t>
      </w:r>
      <w:r>
        <w:t>of</w:t>
      </w:r>
      <w:r>
        <w:rPr>
          <w:spacing w:val="-6"/>
        </w:rPr>
        <w:t xml:space="preserve"> </w:t>
      </w:r>
      <w:r>
        <w:t>ISO</w:t>
      </w:r>
      <w:r>
        <w:rPr>
          <w:spacing w:val="-4"/>
        </w:rPr>
        <w:t xml:space="preserve"> 26262</w:t>
      </w:r>
    </w:p>
    <w:p w14:paraId="0833CECB" w14:textId="77777777" w:rsidR="00D17AFB" w:rsidRDefault="00000000">
      <w:pPr>
        <w:pStyle w:val="BodyText"/>
        <w:ind w:left="236" w:right="384"/>
        <w:jc w:val="both"/>
      </w:pPr>
      <w:r>
        <w:t>The</w:t>
      </w:r>
      <w:r>
        <w:rPr>
          <w:spacing w:val="-4"/>
        </w:rPr>
        <w:t xml:space="preserve"> </w:t>
      </w:r>
      <w:r>
        <w:t>1st</w:t>
      </w:r>
      <w:r>
        <w:rPr>
          <w:spacing w:val="-4"/>
        </w:rPr>
        <w:t xml:space="preserve"> </w:t>
      </w:r>
      <w:r>
        <w:t>Edition</w:t>
      </w:r>
      <w:r>
        <w:rPr>
          <w:spacing w:val="-5"/>
        </w:rPr>
        <w:t xml:space="preserve"> </w:t>
      </w:r>
      <w:r>
        <w:t>of</w:t>
      </w:r>
      <w:r>
        <w:rPr>
          <w:spacing w:val="-2"/>
        </w:rPr>
        <w:t xml:space="preserve"> </w:t>
      </w:r>
      <w:r>
        <w:t>ISO</w:t>
      </w:r>
      <w:r>
        <w:rPr>
          <w:spacing w:val="-5"/>
        </w:rPr>
        <w:t xml:space="preserve"> </w:t>
      </w:r>
      <w:r>
        <w:t>26262</w:t>
      </w:r>
      <w:r>
        <w:rPr>
          <w:spacing w:val="-4"/>
        </w:rPr>
        <w:t xml:space="preserve"> </w:t>
      </w:r>
      <w:r>
        <w:t>was</w:t>
      </w:r>
      <w:r>
        <w:rPr>
          <w:spacing w:val="-4"/>
        </w:rPr>
        <w:t xml:space="preserve"> </w:t>
      </w:r>
      <w:r>
        <w:t>published</w:t>
      </w:r>
      <w:r>
        <w:rPr>
          <w:spacing w:val="-5"/>
        </w:rPr>
        <w:t xml:space="preserve"> </w:t>
      </w:r>
      <w:r>
        <w:t>in</w:t>
      </w:r>
      <w:r>
        <w:rPr>
          <w:spacing w:val="-4"/>
        </w:rPr>
        <w:t xml:space="preserve"> </w:t>
      </w:r>
      <w:r>
        <w:t>November</w:t>
      </w:r>
      <w:r>
        <w:rPr>
          <w:spacing w:val="-4"/>
        </w:rPr>
        <w:t xml:space="preserve"> </w:t>
      </w:r>
      <w:r>
        <w:t>2011,</w:t>
      </w:r>
      <w:r>
        <w:rPr>
          <w:spacing w:val="-4"/>
        </w:rPr>
        <w:t xml:space="preserve"> </w:t>
      </w:r>
      <w:r>
        <w:t>then</w:t>
      </w:r>
      <w:r>
        <w:rPr>
          <w:spacing w:val="-4"/>
        </w:rPr>
        <w:t xml:space="preserve"> </w:t>
      </w:r>
      <w:r>
        <w:t>after</w:t>
      </w:r>
      <w:r>
        <w:rPr>
          <w:spacing w:val="-4"/>
        </w:rPr>
        <w:t xml:space="preserve"> </w:t>
      </w:r>
      <w:r>
        <w:t>several</w:t>
      </w:r>
      <w:r>
        <w:rPr>
          <w:spacing w:val="-4"/>
        </w:rPr>
        <w:t xml:space="preserve"> </w:t>
      </w:r>
      <w:r>
        <w:t>revisions</w:t>
      </w:r>
      <w:r>
        <w:rPr>
          <w:spacing w:val="-4"/>
        </w:rPr>
        <w:t xml:space="preserve"> </w:t>
      </w:r>
      <w:r>
        <w:t>the 2nd Edition was released in December 2018. The 1st Edition targeted mass-produced passenger cars weighing less than 3,500kg, while the 2nd Edition expanded the scope to include</w:t>
      </w:r>
      <w:r>
        <w:rPr>
          <w:spacing w:val="-2"/>
        </w:rPr>
        <w:t xml:space="preserve"> </w:t>
      </w:r>
      <w:r>
        <w:t>trucks,</w:t>
      </w:r>
      <w:r>
        <w:rPr>
          <w:spacing w:val="-2"/>
        </w:rPr>
        <w:t xml:space="preserve"> </w:t>
      </w:r>
      <w:r>
        <w:t>buses</w:t>
      </w:r>
      <w:r>
        <w:rPr>
          <w:spacing w:val="-2"/>
        </w:rPr>
        <w:t xml:space="preserve"> </w:t>
      </w:r>
      <w:r>
        <w:t>and motorcycles. Here</w:t>
      </w:r>
      <w:r>
        <w:rPr>
          <w:spacing w:val="-2"/>
        </w:rPr>
        <w:t xml:space="preserve"> </w:t>
      </w:r>
      <w:r>
        <w:t>we would like to</w:t>
      </w:r>
      <w:r>
        <w:rPr>
          <w:spacing w:val="-1"/>
        </w:rPr>
        <w:t xml:space="preserve"> </w:t>
      </w:r>
      <w:r>
        <w:t>go over</w:t>
      </w:r>
      <w:r>
        <w:rPr>
          <w:spacing w:val="-1"/>
        </w:rPr>
        <w:t xml:space="preserve"> </w:t>
      </w:r>
      <w:r>
        <w:t>the</w:t>
      </w:r>
      <w:r>
        <w:rPr>
          <w:spacing w:val="-1"/>
        </w:rPr>
        <w:t xml:space="preserve"> </w:t>
      </w:r>
      <w:r>
        <w:t>details of ISO 26262, focusing on the revised contents of the 2nd Edition.</w:t>
      </w:r>
    </w:p>
    <w:p w14:paraId="4690F167" w14:textId="77777777" w:rsidR="00D17AFB" w:rsidRDefault="00000000">
      <w:pPr>
        <w:pStyle w:val="BodyText"/>
        <w:spacing w:before="26"/>
        <w:rPr>
          <w:sz w:val="20"/>
        </w:rPr>
      </w:pPr>
      <w:r>
        <w:rPr>
          <w:noProof/>
        </w:rPr>
        <w:drawing>
          <wp:anchor distT="0" distB="0" distL="0" distR="0" simplePos="0" relativeHeight="487589376" behindDoc="1" locked="0" layoutInCell="1" allowOverlap="1" wp14:anchorId="2F5F0810" wp14:editId="6BC52481">
            <wp:simplePos x="0" y="0"/>
            <wp:positionH relativeFrom="page">
              <wp:posOffset>2304414</wp:posOffset>
            </wp:positionH>
            <wp:positionV relativeFrom="paragraph">
              <wp:posOffset>177871</wp:posOffset>
            </wp:positionV>
            <wp:extent cx="3193856" cy="276606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3193856" cy="2766060"/>
                    </a:xfrm>
                    <a:prstGeom prst="rect">
                      <a:avLst/>
                    </a:prstGeom>
                  </pic:spPr>
                </pic:pic>
              </a:graphicData>
            </a:graphic>
          </wp:anchor>
        </w:drawing>
      </w:r>
    </w:p>
    <w:p w14:paraId="4189C3FA" w14:textId="77777777" w:rsidR="00D17AFB" w:rsidRDefault="00000000">
      <w:pPr>
        <w:ind w:left="60" w:right="1"/>
        <w:jc w:val="center"/>
        <w:rPr>
          <w:sz w:val="21"/>
        </w:rPr>
      </w:pPr>
      <w:r>
        <w:rPr>
          <w:sz w:val="21"/>
        </w:rPr>
        <w:t>Figure</w:t>
      </w:r>
      <w:r>
        <w:rPr>
          <w:spacing w:val="-6"/>
          <w:sz w:val="21"/>
        </w:rPr>
        <w:t xml:space="preserve"> </w:t>
      </w:r>
      <w:r>
        <w:rPr>
          <w:sz w:val="21"/>
        </w:rPr>
        <w:t>3.</w:t>
      </w:r>
      <w:r>
        <w:rPr>
          <w:spacing w:val="-5"/>
          <w:sz w:val="21"/>
        </w:rPr>
        <w:t xml:space="preserve"> </w:t>
      </w:r>
      <w:r>
        <w:rPr>
          <w:sz w:val="21"/>
        </w:rPr>
        <w:t>Overview</w:t>
      </w:r>
      <w:r>
        <w:rPr>
          <w:spacing w:val="-5"/>
          <w:sz w:val="21"/>
        </w:rPr>
        <w:t xml:space="preserve"> </w:t>
      </w:r>
      <w:r>
        <w:rPr>
          <w:sz w:val="21"/>
        </w:rPr>
        <w:t>of</w:t>
      </w:r>
      <w:r>
        <w:rPr>
          <w:spacing w:val="-3"/>
          <w:sz w:val="21"/>
        </w:rPr>
        <w:t xml:space="preserve"> </w:t>
      </w:r>
      <w:r>
        <w:rPr>
          <w:sz w:val="21"/>
        </w:rPr>
        <w:t>ISO</w:t>
      </w:r>
      <w:r>
        <w:rPr>
          <w:spacing w:val="-5"/>
          <w:sz w:val="21"/>
        </w:rPr>
        <w:t xml:space="preserve"> </w:t>
      </w:r>
      <w:r>
        <w:rPr>
          <w:spacing w:val="-2"/>
          <w:sz w:val="21"/>
        </w:rPr>
        <w:t>26262</w:t>
      </w:r>
    </w:p>
    <w:p w14:paraId="5D301334" w14:textId="77777777" w:rsidR="00D17AFB" w:rsidRDefault="00000000">
      <w:pPr>
        <w:pStyle w:val="Heading3"/>
        <w:numPr>
          <w:ilvl w:val="1"/>
          <w:numId w:val="3"/>
        </w:numPr>
        <w:tabs>
          <w:tab w:val="left" w:pos="485"/>
        </w:tabs>
        <w:spacing w:before="239" w:line="298" w:lineRule="exact"/>
        <w:ind w:left="485" w:hanging="373"/>
        <w:jc w:val="both"/>
        <w:rPr>
          <w:u w:val="none"/>
        </w:rPr>
      </w:pPr>
      <w:r>
        <w:rPr>
          <w:spacing w:val="-12"/>
        </w:rPr>
        <w:t xml:space="preserve"> </w:t>
      </w:r>
      <w:r>
        <w:t>Trucks</w:t>
      </w:r>
      <w:r>
        <w:rPr>
          <w:spacing w:val="-7"/>
        </w:rPr>
        <w:t xml:space="preserve"> </w:t>
      </w:r>
      <w:r>
        <w:t>and</w:t>
      </w:r>
      <w:r>
        <w:rPr>
          <w:spacing w:val="-6"/>
        </w:rPr>
        <w:t xml:space="preserve"> </w:t>
      </w:r>
      <w:r>
        <w:t>buses</w:t>
      </w:r>
      <w:r>
        <w:rPr>
          <w:spacing w:val="-6"/>
        </w:rPr>
        <w:t xml:space="preserve"> </w:t>
      </w:r>
      <w:r>
        <w:t>(T&amp;B)</w:t>
      </w:r>
      <w:r>
        <w:rPr>
          <w:spacing w:val="-5"/>
        </w:rPr>
        <w:t xml:space="preserve"> </w:t>
      </w:r>
      <w:r>
        <w:rPr>
          <w:spacing w:val="-2"/>
        </w:rPr>
        <w:t>added</w:t>
      </w:r>
    </w:p>
    <w:p w14:paraId="185D9360" w14:textId="77777777" w:rsidR="00D17AFB" w:rsidRDefault="00000000">
      <w:pPr>
        <w:pStyle w:val="BodyText"/>
        <w:ind w:left="236" w:right="385"/>
        <w:jc w:val="both"/>
      </w:pPr>
      <w:r>
        <w:t>The first major change in the 2nd Edition are the types of vehicles subject to the standard. The 1st Edition targeted mass-produced passenger cars weighing less than 3,500kg, but the 2nd Edition removed the frame restriction and expanded the scope to include trucks, buses and motorcycles.</w:t>
      </w:r>
      <w:r>
        <w:rPr>
          <w:spacing w:val="-5"/>
        </w:rPr>
        <w:t xml:space="preserve"> </w:t>
      </w:r>
      <w:r>
        <w:t>However,</w:t>
      </w:r>
      <w:r>
        <w:rPr>
          <w:spacing w:val="-5"/>
        </w:rPr>
        <w:t xml:space="preserve"> </w:t>
      </w:r>
      <w:r>
        <w:t>it</w:t>
      </w:r>
      <w:r>
        <w:rPr>
          <w:spacing w:val="-5"/>
        </w:rPr>
        <w:t xml:space="preserve"> </w:t>
      </w:r>
      <w:r>
        <w:t>seemed</w:t>
      </w:r>
      <w:r>
        <w:rPr>
          <w:spacing w:val="-5"/>
        </w:rPr>
        <w:t xml:space="preserve"> </w:t>
      </w:r>
      <w:r>
        <w:t>that</w:t>
      </w:r>
      <w:r>
        <w:rPr>
          <w:spacing w:val="-3"/>
        </w:rPr>
        <w:t xml:space="preserve"> </w:t>
      </w:r>
      <w:r>
        <w:t>when</w:t>
      </w:r>
      <w:r>
        <w:rPr>
          <w:spacing w:val="-5"/>
        </w:rPr>
        <w:t xml:space="preserve"> </w:t>
      </w:r>
      <w:r>
        <w:t>the</w:t>
      </w:r>
      <w:r>
        <w:rPr>
          <w:spacing w:val="-5"/>
        </w:rPr>
        <w:t xml:space="preserve"> </w:t>
      </w:r>
      <w:r>
        <w:t>1st</w:t>
      </w:r>
      <w:r>
        <w:rPr>
          <w:spacing w:val="-5"/>
        </w:rPr>
        <w:t xml:space="preserve"> </w:t>
      </w:r>
      <w:r>
        <w:t>Edition</w:t>
      </w:r>
      <w:r>
        <w:rPr>
          <w:spacing w:val="-4"/>
        </w:rPr>
        <w:t xml:space="preserve"> </w:t>
      </w:r>
      <w:r>
        <w:t>was</w:t>
      </w:r>
      <w:r>
        <w:rPr>
          <w:spacing w:val="-5"/>
        </w:rPr>
        <w:t xml:space="preserve"> </w:t>
      </w:r>
      <w:r>
        <w:t>enacted</w:t>
      </w:r>
      <w:r>
        <w:rPr>
          <w:spacing w:val="-5"/>
        </w:rPr>
        <w:t xml:space="preserve"> </w:t>
      </w:r>
      <w:r>
        <w:t>buses</w:t>
      </w:r>
      <w:r>
        <w:rPr>
          <w:spacing w:val="-5"/>
        </w:rPr>
        <w:t xml:space="preserve"> </w:t>
      </w:r>
      <w:r>
        <w:t>and</w:t>
      </w:r>
      <w:r>
        <w:rPr>
          <w:spacing w:val="-5"/>
        </w:rPr>
        <w:t xml:space="preserve"> </w:t>
      </w:r>
      <w:r>
        <w:t>trucks</w:t>
      </w:r>
      <w:r>
        <w:rPr>
          <w:spacing w:val="-8"/>
        </w:rPr>
        <w:t xml:space="preserve"> </w:t>
      </w:r>
      <w:r>
        <w:t>were also planned to be covered under the standard, but this took time to consider, and there was precedent for limiting vehicles to under 3,500kg.</w:t>
      </w:r>
    </w:p>
    <w:p w14:paraId="58EB896A" w14:textId="77777777" w:rsidR="00D17AFB" w:rsidRDefault="00D17AFB">
      <w:pPr>
        <w:jc w:val="both"/>
        <w:sectPr w:rsidR="00D17AFB">
          <w:pgSz w:w="11910" w:h="16840"/>
          <w:pgMar w:top="460" w:right="460" w:bottom="1180" w:left="740" w:header="0" w:footer="960" w:gutter="0"/>
          <w:cols w:space="720"/>
        </w:sectPr>
      </w:pPr>
    </w:p>
    <w:p w14:paraId="5F03828B" w14:textId="77777777" w:rsidR="00D17AFB" w:rsidRDefault="00000000">
      <w:pPr>
        <w:pStyle w:val="Heading1"/>
      </w:pPr>
      <w:r>
        <w:rPr>
          <w:color w:val="808080"/>
        </w:rPr>
        <w:lastRenderedPageBreak/>
        <w:t>ISO</w:t>
      </w:r>
      <w:r>
        <w:rPr>
          <w:color w:val="808080"/>
          <w:spacing w:val="56"/>
          <w:w w:val="150"/>
        </w:rPr>
        <w:t xml:space="preserve"> </w:t>
      </w:r>
      <w:r>
        <w:rPr>
          <w:color w:val="808080"/>
        </w:rPr>
        <w:t>26262</w:t>
      </w:r>
      <w:r>
        <w:rPr>
          <w:color w:val="808080"/>
          <w:spacing w:val="58"/>
          <w:w w:val="150"/>
        </w:rPr>
        <w:t xml:space="preserve"> </w:t>
      </w:r>
      <w:r>
        <w:rPr>
          <w:color w:val="808080"/>
        </w:rPr>
        <w:t>Automotive</w:t>
      </w:r>
      <w:r>
        <w:rPr>
          <w:color w:val="808080"/>
          <w:spacing w:val="58"/>
          <w:w w:val="150"/>
        </w:rPr>
        <w:t xml:space="preserve"> </w:t>
      </w:r>
      <w:r>
        <w:rPr>
          <w:color w:val="808080"/>
        </w:rPr>
        <w:t>Functional</w:t>
      </w:r>
      <w:r>
        <w:rPr>
          <w:color w:val="808080"/>
          <w:spacing w:val="55"/>
          <w:w w:val="150"/>
        </w:rPr>
        <w:t xml:space="preserve"> </w:t>
      </w:r>
      <w:r>
        <w:rPr>
          <w:color w:val="808080"/>
        </w:rPr>
        <w:t>Safety</w:t>
      </w:r>
      <w:r>
        <w:rPr>
          <w:color w:val="808080"/>
          <w:spacing w:val="57"/>
          <w:w w:val="150"/>
        </w:rPr>
        <w:t xml:space="preserve"> </w:t>
      </w:r>
      <w:r>
        <w:rPr>
          <w:color w:val="808080"/>
        </w:rPr>
        <w:t>Standard</w:t>
      </w:r>
      <w:r>
        <w:rPr>
          <w:color w:val="808080"/>
          <w:spacing w:val="57"/>
          <w:w w:val="150"/>
        </w:rPr>
        <w:t xml:space="preserve"> </w:t>
      </w:r>
      <w:r>
        <w:rPr>
          <w:color w:val="808080"/>
        </w:rPr>
        <w:t>White</w:t>
      </w:r>
      <w:r>
        <w:rPr>
          <w:color w:val="808080"/>
          <w:spacing w:val="59"/>
          <w:w w:val="150"/>
        </w:rPr>
        <w:t xml:space="preserve"> </w:t>
      </w:r>
      <w:r>
        <w:rPr>
          <w:color w:val="808080"/>
          <w:spacing w:val="-2"/>
        </w:rPr>
        <w:t>Paper</w:t>
      </w:r>
    </w:p>
    <w:p w14:paraId="24B402F0" w14:textId="77777777" w:rsidR="00D17AFB" w:rsidRDefault="00D17AFB">
      <w:pPr>
        <w:pStyle w:val="BodyText"/>
        <w:spacing w:before="242"/>
        <w:rPr>
          <w:rFonts w:ascii="Cambria"/>
          <w:b/>
        </w:rPr>
      </w:pPr>
    </w:p>
    <w:p w14:paraId="28E16F01" w14:textId="77777777" w:rsidR="00D17AFB" w:rsidRDefault="00000000">
      <w:pPr>
        <w:pStyle w:val="BodyText"/>
        <w:ind w:left="236" w:right="385"/>
        <w:jc w:val="both"/>
      </w:pPr>
      <w:r>
        <w:t>Generally, trucks are produced by automotive manufacturers using base models (i.e. cabin, engine, chassis) while installers (body builders) add specialized body parts (e.g. containers, dumps, mixers). For this reason, it is conceivable that a base vehicle designed and manufactured in accordance with ISO 26262 may be equipped with body parts designed and manufactured without complying with this standard. Apparently, discussing how to deal with such a situation took a considerable amount of time. Terms and abbreviations for trucks and buses (T&amp;B) have been added to the glossary in Part 1 of Figure 3.</w:t>
      </w:r>
    </w:p>
    <w:p w14:paraId="6B6C4D95" w14:textId="77777777" w:rsidR="00D17AFB" w:rsidRDefault="00D17AFB">
      <w:pPr>
        <w:pStyle w:val="BodyText"/>
        <w:spacing w:before="3"/>
      </w:pPr>
    </w:p>
    <w:p w14:paraId="34E92D43" w14:textId="77777777" w:rsidR="00D17AFB" w:rsidRDefault="00000000">
      <w:pPr>
        <w:pStyle w:val="Heading3"/>
        <w:numPr>
          <w:ilvl w:val="1"/>
          <w:numId w:val="3"/>
        </w:numPr>
        <w:tabs>
          <w:tab w:val="left" w:pos="485"/>
        </w:tabs>
        <w:spacing w:before="1"/>
        <w:ind w:left="485" w:hanging="373"/>
        <w:jc w:val="both"/>
        <w:rPr>
          <w:u w:val="none"/>
        </w:rPr>
      </w:pPr>
      <w:r>
        <w:rPr>
          <w:spacing w:val="-7"/>
        </w:rPr>
        <w:t xml:space="preserve"> </w:t>
      </w:r>
      <w:r>
        <w:t>Motorcycles</w:t>
      </w:r>
      <w:r>
        <w:rPr>
          <w:spacing w:val="-7"/>
        </w:rPr>
        <w:t xml:space="preserve"> </w:t>
      </w:r>
      <w:r>
        <w:rPr>
          <w:spacing w:val="-2"/>
        </w:rPr>
        <w:t>added</w:t>
      </w:r>
    </w:p>
    <w:p w14:paraId="707A3EF9" w14:textId="77777777" w:rsidR="00D17AFB" w:rsidRDefault="00000000">
      <w:pPr>
        <w:pStyle w:val="BodyText"/>
        <w:ind w:left="236" w:right="383"/>
        <w:jc w:val="both"/>
      </w:pPr>
      <w:r>
        <w:t>Motorcycles</w:t>
      </w:r>
      <w:r>
        <w:rPr>
          <w:spacing w:val="-1"/>
        </w:rPr>
        <w:t xml:space="preserve"> </w:t>
      </w:r>
      <w:r>
        <w:t>as</w:t>
      </w:r>
      <w:r>
        <w:rPr>
          <w:spacing w:val="-2"/>
        </w:rPr>
        <w:t xml:space="preserve"> </w:t>
      </w:r>
      <w:r>
        <w:t>shown</w:t>
      </w:r>
      <w:r>
        <w:rPr>
          <w:spacing w:val="-2"/>
        </w:rPr>
        <w:t xml:space="preserve"> </w:t>
      </w:r>
      <w:r>
        <w:t>in</w:t>
      </w:r>
      <w:r>
        <w:rPr>
          <w:spacing w:val="-2"/>
        </w:rPr>
        <w:t xml:space="preserve"> </w:t>
      </w:r>
      <w:r>
        <w:t>Fig.</w:t>
      </w:r>
      <w:r>
        <w:rPr>
          <w:spacing w:val="-1"/>
        </w:rPr>
        <w:t xml:space="preserve"> </w:t>
      </w:r>
      <w:r>
        <w:t>3</w:t>
      </w:r>
      <w:r>
        <w:rPr>
          <w:spacing w:val="-1"/>
        </w:rPr>
        <w:t xml:space="preserve"> </w:t>
      </w:r>
      <w:r>
        <w:t>are</w:t>
      </w:r>
      <w:r>
        <w:rPr>
          <w:spacing w:val="-1"/>
        </w:rPr>
        <w:t xml:space="preserve"> </w:t>
      </w:r>
      <w:r>
        <w:t>newly</w:t>
      </w:r>
      <w:r>
        <w:rPr>
          <w:spacing w:val="-4"/>
        </w:rPr>
        <w:t xml:space="preserve"> </w:t>
      </w:r>
      <w:r>
        <w:t>defined</w:t>
      </w:r>
      <w:r>
        <w:rPr>
          <w:spacing w:val="-1"/>
        </w:rPr>
        <w:t xml:space="preserve"> </w:t>
      </w:r>
      <w:r>
        <w:t>in</w:t>
      </w:r>
      <w:r>
        <w:rPr>
          <w:spacing w:val="-3"/>
        </w:rPr>
        <w:t xml:space="preserve"> </w:t>
      </w:r>
      <w:r>
        <w:t>Part</w:t>
      </w:r>
      <w:r>
        <w:rPr>
          <w:spacing w:val="-1"/>
        </w:rPr>
        <w:t xml:space="preserve"> </w:t>
      </w:r>
      <w:r>
        <w:t>12.</w:t>
      </w:r>
      <w:r>
        <w:rPr>
          <w:spacing w:val="-3"/>
        </w:rPr>
        <w:t xml:space="preserve"> </w:t>
      </w:r>
      <w:r>
        <w:t>The</w:t>
      </w:r>
      <w:r>
        <w:rPr>
          <w:spacing w:val="-1"/>
        </w:rPr>
        <w:t xml:space="preserve"> </w:t>
      </w:r>
      <w:r>
        <w:t>target</w:t>
      </w:r>
      <w:r>
        <w:rPr>
          <w:spacing w:val="-1"/>
        </w:rPr>
        <w:t xml:space="preserve"> </w:t>
      </w:r>
      <w:r>
        <w:t>here</w:t>
      </w:r>
      <w:r>
        <w:rPr>
          <w:spacing w:val="-1"/>
        </w:rPr>
        <w:t xml:space="preserve"> </w:t>
      </w:r>
      <w:r>
        <w:t>is</w:t>
      </w:r>
      <w:r>
        <w:rPr>
          <w:spacing w:val="-1"/>
        </w:rPr>
        <w:t xml:space="preserve"> </w:t>
      </w:r>
      <w:r>
        <w:t>defined</w:t>
      </w:r>
      <w:r>
        <w:rPr>
          <w:spacing w:val="-1"/>
        </w:rPr>
        <w:t xml:space="preserve"> </w:t>
      </w:r>
      <w:r>
        <w:t>as</w:t>
      </w:r>
      <w:r>
        <w:rPr>
          <w:spacing w:val="-3"/>
        </w:rPr>
        <w:t xml:space="preserve"> </w:t>
      </w:r>
      <w:r>
        <w:t>2-</w:t>
      </w:r>
      <w:r>
        <w:rPr>
          <w:spacing w:val="-2"/>
        </w:rPr>
        <w:t xml:space="preserve"> </w:t>
      </w:r>
      <w:r>
        <w:t>or 3-wheeled drive vehicles not weighing more than 800kg without load, excluding mopeds as defined in ISO 3833. Mopeds refer to anything less than 50cc designed with a top speed less than 50km/hr. As a result, although the legal</w:t>
      </w:r>
      <w:r>
        <w:rPr>
          <w:spacing w:val="-1"/>
        </w:rPr>
        <w:t xml:space="preserve"> </w:t>
      </w:r>
      <w:r>
        <w:t>speed of motorized bicycles (mopeds) in Japan is 30km/</w:t>
      </w:r>
      <w:proofErr w:type="spellStart"/>
      <w:r>
        <w:t>hr</w:t>
      </w:r>
      <w:proofErr w:type="spellEnd"/>
      <w:r>
        <w:t>, they are not considered mopeds since they are designed to go up to 60km/hr.</w:t>
      </w:r>
    </w:p>
    <w:p w14:paraId="1CCEDC48" w14:textId="77777777" w:rsidR="00D17AFB" w:rsidRDefault="00000000">
      <w:pPr>
        <w:pStyle w:val="BodyText"/>
        <w:spacing w:before="274"/>
        <w:ind w:left="236"/>
        <w:jc w:val="both"/>
      </w:pPr>
      <w:r>
        <w:t>Let’s</w:t>
      </w:r>
      <w:r>
        <w:rPr>
          <w:spacing w:val="-3"/>
        </w:rPr>
        <w:t xml:space="preserve"> </w:t>
      </w:r>
      <w:r>
        <w:t>classify</w:t>
      </w:r>
      <w:r>
        <w:rPr>
          <w:spacing w:val="-4"/>
        </w:rPr>
        <w:t xml:space="preserve"> </w:t>
      </w:r>
      <w:r>
        <w:t>Motorcycles that</w:t>
      </w:r>
      <w:r>
        <w:rPr>
          <w:spacing w:val="-3"/>
        </w:rPr>
        <w:t xml:space="preserve"> </w:t>
      </w:r>
      <w:r>
        <w:t>are</w:t>
      </w:r>
      <w:r>
        <w:rPr>
          <w:spacing w:val="-5"/>
        </w:rPr>
        <w:t xml:space="preserve"> </w:t>
      </w:r>
      <w:r>
        <w:t>a</w:t>
      </w:r>
      <w:r>
        <w:rPr>
          <w:spacing w:val="-4"/>
        </w:rPr>
        <w:t xml:space="preserve"> </w:t>
      </w:r>
      <w:r>
        <w:t>part</w:t>
      </w:r>
      <w:r>
        <w:rPr>
          <w:spacing w:val="-5"/>
        </w:rPr>
        <w:t xml:space="preserve"> </w:t>
      </w:r>
      <w:r>
        <w:t>of</w:t>
      </w:r>
      <w:r>
        <w:rPr>
          <w:spacing w:val="-1"/>
        </w:rPr>
        <w:t xml:space="preserve"> </w:t>
      </w:r>
      <w:r>
        <w:t>Part</w:t>
      </w:r>
      <w:r>
        <w:rPr>
          <w:spacing w:val="-2"/>
        </w:rPr>
        <w:t xml:space="preserve"> </w:t>
      </w:r>
      <w:r>
        <w:t>12</w:t>
      </w:r>
      <w:r>
        <w:rPr>
          <w:spacing w:val="-3"/>
        </w:rPr>
        <w:t xml:space="preserve"> </w:t>
      </w:r>
      <w:r>
        <w:t>in</w:t>
      </w:r>
      <w:r>
        <w:rPr>
          <w:spacing w:val="-4"/>
        </w:rPr>
        <w:t xml:space="preserve"> </w:t>
      </w:r>
      <w:r>
        <w:t>an</w:t>
      </w:r>
      <w:r>
        <w:rPr>
          <w:spacing w:val="-5"/>
        </w:rPr>
        <w:t xml:space="preserve"> </w:t>
      </w:r>
      <w:r>
        <w:t>easier</w:t>
      </w:r>
      <w:r>
        <w:rPr>
          <w:spacing w:val="-2"/>
        </w:rPr>
        <w:t xml:space="preserve"> </w:t>
      </w:r>
      <w:r>
        <w:t>to</w:t>
      </w:r>
      <w:r>
        <w:rPr>
          <w:spacing w:val="-3"/>
        </w:rPr>
        <w:t xml:space="preserve"> </w:t>
      </w:r>
      <w:r>
        <w:t>understand</w:t>
      </w:r>
      <w:r>
        <w:rPr>
          <w:spacing w:val="-2"/>
        </w:rPr>
        <w:t xml:space="preserve"> </w:t>
      </w:r>
      <w:r>
        <w:rPr>
          <w:spacing w:val="-4"/>
        </w:rPr>
        <w:t>way.</w:t>
      </w:r>
    </w:p>
    <w:p w14:paraId="46E57984" w14:textId="77777777" w:rsidR="00D17AFB" w:rsidRDefault="00D17AFB">
      <w:pPr>
        <w:pStyle w:val="BodyText"/>
        <w:spacing w:before="4"/>
      </w:pPr>
    </w:p>
    <w:p w14:paraId="6C73A21B" w14:textId="77777777" w:rsidR="00D17AFB" w:rsidRDefault="00000000">
      <w:pPr>
        <w:pStyle w:val="ListParagraph"/>
        <w:numPr>
          <w:ilvl w:val="2"/>
          <w:numId w:val="3"/>
        </w:numPr>
        <w:tabs>
          <w:tab w:val="left" w:pos="853"/>
        </w:tabs>
        <w:spacing w:before="1" w:line="240" w:lineRule="auto"/>
        <w:ind w:left="853" w:hanging="359"/>
        <w:jc w:val="left"/>
        <w:rPr>
          <w:sz w:val="24"/>
          <w:u w:val="none"/>
        </w:rPr>
      </w:pPr>
      <w:r>
        <w:rPr>
          <w:sz w:val="24"/>
          <w:u w:val="none"/>
        </w:rPr>
        <w:t>Mopeds</w:t>
      </w:r>
      <w:r>
        <w:rPr>
          <w:spacing w:val="-6"/>
          <w:sz w:val="24"/>
          <w:u w:val="none"/>
        </w:rPr>
        <w:t xml:space="preserve"> </w:t>
      </w:r>
      <w:r>
        <w:rPr>
          <w:sz w:val="24"/>
          <w:u w:val="none"/>
        </w:rPr>
        <w:t>and</w:t>
      </w:r>
      <w:r>
        <w:rPr>
          <w:spacing w:val="-3"/>
          <w:sz w:val="24"/>
          <w:u w:val="none"/>
        </w:rPr>
        <w:t xml:space="preserve"> </w:t>
      </w:r>
      <w:r>
        <w:rPr>
          <w:sz w:val="24"/>
          <w:u w:val="none"/>
        </w:rPr>
        <w:t>electrically</w:t>
      </w:r>
      <w:r>
        <w:rPr>
          <w:spacing w:val="-7"/>
          <w:sz w:val="24"/>
          <w:u w:val="none"/>
        </w:rPr>
        <w:t xml:space="preserve"> </w:t>
      </w:r>
      <w:r>
        <w:rPr>
          <w:sz w:val="24"/>
          <w:u w:val="none"/>
        </w:rPr>
        <w:t>assisted</w:t>
      </w:r>
      <w:r>
        <w:rPr>
          <w:spacing w:val="-3"/>
          <w:sz w:val="24"/>
          <w:u w:val="none"/>
        </w:rPr>
        <w:t xml:space="preserve"> </w:t>
      </w:r>
      <w:r>
        <w:rPr>
          <w:sz w:val="24"/>
          <w:u w:val="none"/>
        </w:rPr>
        <w:t>bicycles:</w:t>
      </w:r>
      <w:r>
        <w:rPr>
          <w:spacing w:val="-4"/>
          <w:sz w:val="24"/>
          <w:u w:val="none"/>
        </w:rPr>
        <w:t xml:space="preserve"> </w:t>
      </w:r>
      <w:r>
        <w:rPr>
          <w:sz w:val="24"/>
          <w:u w:val="none"/>
        </w:rPr>
        <w:t>Not</w:t>
      </w:r>
      <w:r>
        <w:rPr>
          <w:spacing w:val="-4"/>
          <w:sz w:val="24"/>
          <w:u w:val="none"/>
        </w:rPr>
        <w:t xml:space="preserve"> </w:t>
      </w:r>
      <w:r>
        <w:rPr>
          <w:spacing w:val="-2"/>
          <w:sz w:val="24"/>
          <w:u w:val="none"/>
        </w:rPr>
        <w:t>applicable</w:t>
      </w:r>
    </w:p>
    <w:p w14:paraId="2B1EC7E4" w14:textId="77777777" w:rsidR="00D17AFB" w:rsidRDefault="00000000">
      <w:pPr>
        <w:pStyle w:val="ListParagraph"/>
        <w:numPr>
          <w:ilvl w:val="2"/>
          <w:numId w:val="3"/>
        </w:numPr>
        <w:tabs>
          <w:tab w:val="left" w:pos="837"/>
        </w:tabs>
        <w:spacing w:before="6" w:line="237" w:lineRule="auto"/>
        <w:ind w:right="1809"/>
        <w:jc w:val="left"/>
        <w:rPr>
          <w:sz w:val="24"/>
          <w:u w:val="none"/>
        </w:rPr>
      </w:pPr>
      <w:r>
        <w:rPr>
          <w:sz w:val="24"/>
          <w:u w:val="none"/>
        </w:rPr>
        <w:t>Japanese</w:t>
      </w:r>
      <w:r>
        <w:rPr>
          <w:spacing w:val="-5"/>
          <w:sz w:val="24"/>
          <w:u w:val="none"/>
        </w:rPr>
        <w:t xml:space="preserve"> </w:t>
      </w:r>
      <w:r>
        <w:rPr>
          <w:sz w:val="24"/>
          <w:u w:val="none"/>
        </w:rPr>
        <w:t>mopeds,</w:t>
      </w:r>
      <w:r>
        <w:rPr>
          <w:spacing w:val="-4"/>
          <w:sz w:val="24"/>
          <w:u w:val="none"/>
        </w:rPr>
        <w:t xml:space="preserve"> </w:t>
      </w:r>
      <w:r>
        <w:rPr>
          <w:sz w:val="24"/>
          <w:u w:val="none"/>
        </w:rPr>
        <w:t>motorcycles,</w:t>
      </w:r>
      <w:r>
        <w:rPr>
          <w:spacing w:val="-3"/>
          <w:sz w:val="24"/>
          <w:u w:val="none"/>
        </w:rPr>
        <w:t xml:space="preserve"> </w:t>
      </w:r>
      <w:r>
        <w:rPr>
          <w:sz w:val="24"/>
          <w:u w:val="none"/>
        </w:rPr>
        <w:t>and</w:t>
      </w:r>
      <w:r>
        <w:rPr>
          <w:spacing w:val="-5"/>
          <w:sz w:val="24"/>
          <w:u w:val="none"/>
        </w:rPr>
        <w:t xml:space="preserve"> </w:t>
      </w:r>
      <w:r>
        <w:rPr>
          <w:sz w:val="24"/>
          <w:u w:val="none"/>
        </w:rPr>
        <w:t>3-wheeled</w:t>
      </w:r>
      <w:r>
        <w:rPr>
          <w:spacing w:val="-5"/>
          <w:sz w:val="24"/>
          <w:u w:val="none"/>
        </w:rPr>
        <w:t xml:space="preserve"> </w:t>
      </w:r>
      <w:r>
        <w:rPr>
          <w:sz w:val="24"/>
          <w:u w:val="none"/>
        </w:rPr>
        <w:t>vehicles</w:t>
      </w:r>
      <w:r>
        <w:rPr>
          <w:spacing w:val="-4"/>
          <w:sz w:val="24"/>
          <w:u w:val="none"/>
        </w:rPr>
        <w:t xml:space="preserve"> </w:t>
      </w:r>
      <w:r>
        <w:rPr>
          <w:sz w:val="24"/>
          <w:u w:val="none"/>
        </w:rPr>
        <w:t>weighing</w:t>
      </w:r>
      <w:r>
        <w:rPr>
          <w:spacing w:val="-6"/>
          <w:sz w:val="24"/>
          <w:u w:val="none"/>
        </w:rPr>
        <w:t xml:space="preserve"> </w:t>
      </w:r>
      <w:r>
        <w:rPr>
          <w:sz w:val="24"/>
          <w:u w:val="none"/>
        </w:rPr>
        <w:t>less</w:t>
      </w:r>
      <w:r>
        <w:rPr>
          <w:spacing w:val="-4"/>
          <w:sz w:val="24"/>
          <w:u w:val="none"/>
        </w:rPr>
        <w:t xml:space="preserve"> </w:t>
      </w:r>
      <w:r>
        <w:rPr>
          <w:sz w:val="24"/>
          <w:u w:val="none"/>
        </w:rPr>
        <w:t>than 800kg: Target</w:t>
      </w:r>
    </w:p>
    <w:p w14:paraId="56E746D3" w14:textId="77777777" w:rsidR="00D17AFB" w:rsidRDefault="00000000">
      <w:pPr>
        <w:pStyle w:val="ListParagraph"/>
        <w:numPr>
          <w:ilvl w:val="2"/>
          <w:numId w:val="3"/>
        </w:numPr>
        <w:tabs>
          <w:tab w:val="left" w:pos="837"/>
        </w:tabs>
        <w:spacing w:before="6" w:line="240" w:lineRule="auto"/>
        <w:ind w:right="643"/>
        <w:jc w:val="left"/>
        <w:rPr>
          <w:sz w:val="24"/>
          <w:u w:val="none"/>
        </w:rPr>
      </w:pPr>
      <w:r>
        <w:rPr>
          <w:sz w:val="24"/>
          <w:u w:val="none"/>
        </w:rPr>
        <w:t>3-wheeled</w:t>
      </w:r>
      <w:r>
        <w:rPr>
          <w:spacing w:val="-2"/>
          <w:sz w:val="24"/>
          <w:u w:val="none"/>
        </w:rPr>
        <w:t xml:space="preserve"> </w:t>
      </w:r>
      <w:r>
        <w:rPr>
          <w:sz w:val="24"/>
          <w:u w:val="none"/>
        </w:rPr>
        <w:t>vehicles</w:t>
      </w:r>
      <w:r>
        <w:rPr>
          <w:spacing w:val="-3"/>
          <w:sz w:val="24"/>
          <w:u w:val="none"/>
        </w:rPr>
        <w:t xml:space="preserve"> </w:t>
      </w:r>
      <w:r>
        <w:rPr>
          <w:sz w:val="24"/>
          <w:u w:val="none"/>
        </w:rPr>
        <w:t>weighing</w:t>
      </w:r>
      <w:r>
        <w:rPr>
          <w:spacing w:val="-5"/>
          <w:sz w:val="24"/>
          <w:u w:val="none"/>
        </w:rPr>
        <w:t xml:space="preserve"> </w:t>
      </w:r>
      <w:r>
        <w:rPr>
          <w:sz w:val="24"/>
          <w:u w:val="none"/>
        </w:rPr>
        <w:t>more</w:t>
      </w:r>
      <w:r>
        <w:rPr>
          <w:spacing w:val="-3"/>
          <w:sz w:val="24"/>
          <w:u w:val="none"/>
        </w:rPr>
        <w:t xml:space="preserve"> </w:t>
      </w:r>
      <w:r>
        <w:rPr>
          <w:sz w:val="24"/>
          <w:u w:val="none"/>
        </w:rPr>
        <w:t>than</w:t>
      </w:r>
      <w:r>
        <w:rPr>
          <w:spacing w:val="-5"/>
          <w:sz w:val="24"/>
          <w:u w:val="none"/>
        </w:rPr>
        <w:t xml:space="preserve"> </w:t>
      </w:r>
      <w:r>
        <w:rPr>
          <w:sz w:val="24"/>
          <w:u w:val="none"/>
        </w:rPr>
        <w:t>800kv</w:t>
      </w:r>
      <w:r>
        <w:rPr>
          <w:spacing w:val="-5"/>
          <w:sz w:val="24"/>
          <w:u w:val="none"/>
        </w:rPr>
        <w:t xml:space="preserve"> </w:t>
      </w:r>
      <w:r>
        <w:rPr>
          <w:sz w:val="24"/>
          <w:u w:val="none"/>
        </w:rPr>
        <w:t>and</w:t>
      </w:r>
      <w:r>
        <w:rPr>
          <w:spacing w:val="-2"/>
          <w:sz w:val="24"/>
          <w:u w:val="none"/>
        </w:rPr>
        <w:t xml:space="preserve"> </w:t>
      </w:r>
      <w:r>
        <w:rPr>
          <w:sz w:val="24"/>
          <w:u w:val="none"/>
        </w:rPr>
        <w:t>vehicles</w:t>
      </w:r>
      <w:r>
        <w:rPr>
          <w:spacing w:val="-2"/>
          <w:sz w:val="24"/>
          <w:u w:val="none"/>
        </w:rPr>
        <w:t xml:space="preserve"> </w:t>
      </w:r>
      <w:r>
        <w:rPr>
          <w:sz w:val="24"/>
          <w:u w:val="none"/>
        </w:rPr>
        <w:t>with</w:t>
      </w:r>
      <w:r>
        <w:rPr>
          <w:spacing w:val="-2"/>
          <w:sz w:val="24"/>
          <w:u w:val="none"/>
        </w:rPr>
        <w:t xml:space="preserve"> </w:t>
      </w:r>
      <w:r>
        <w:rPr>
          <w:sz w:val="24"/>
          <w:u w:val="none"/>
        </w:rPr>
        <w:t>4</w:t>
      </w:r>
      <w:r>
        <w:rPr>
          <w:spacing w:val="-1"/>
          <w:sz w:val="24"/>
          <w:u w:val="none"/>
        </w:rPr>
        <w:t xml:space="preserve"> </w:t>
      </w:r>
      <w:r>
        <w:rPr>
          <w:sz w:val="24"/>
          <w:u w:val="none"/>
        </w:rPr>
        <w:t>or</w:t>
      </w:r>
      <w:r>
        <w:rPr>
          <w:spacing w:val="-5"/>
          <w:sz w:val="24"/>
          <w:u w:val="none"/>
        </w:rPr>
        <w:t xml:space="preserve"> </w:t>
      </w:r>
      <w:r>
        <w:rPr>
          <w:sz w:val="24"/>
          <w:u w:val="none"/>
        </w:rPr>
        <w:t>more</w:t>
      </w:r>
      <w:r>
        <w:rPr>
          <w:spacing w:val="-2"/>
          <w:sz w:val="24"/>
          <w:u w:val="none"/>
        </w:rPr>
        <w:t xml:space="preserve"> </w:t>
      </w:r>
      <w:r>
        <w:rPr>
          <w:sz w:val="24"/>
          <w:u w:val="none"/>
        </w:rPr>
        <w:t>wheels: Not applicable (these are subject to the standard Part, not Part 12).</w:t>
      </w:r>
    </w:p>
    <w:p w14:paraId="0194F40F" w14:textId="77777777" w:rsidR="00D17AFB" w:rsidRDefault="00D17AFB">
      <w:pPr>
        <w:pStyle w:val="BodyText"/>
      </w:pPr>
    </w:p>
    <w:p w14:paraId="4A638A09" w14:textId="77777777" w:rsidR="00D17AFB" w:rsidRDefault="00D17AFB">
      <w:pPr>
        <w:pStyle w:val="BodyText"/>
        <w:spacing w:before="3"/>
      </w:pPr>
    </w:p>
    <w:p w14:paraId="67B36A03" w14:textId="77777777" w:rsidR="00D17AFB" w:rsidRDefault="00000000">
      <w:pPr>
        <w:pStyle w:val="Heading3"/>
        <w:numPr>
          <w:ilvl w:val="1"/>
          <w:numId w:val="3"/>
        </w:numPr>
        <w:tabs>
          <w:tab w:val="left" w:pos="485"/>
        </w:tabs>
        <w:spacing w:before="1" w:line="298" w:lineRule="exact"/>
        <w:ind w:left="485" w:hanging="373"/>
        <w:jc w:val="both"/>
        <w:rPr>
          <w:u w:val="none"/>
        </w:rPr>
      </w:pPr>
      <w:r>
        <w:rPr>
          <w:spacing w:val="-11"/>
        </w:rPr>
        <w:t xml:space="preserve"> </w:t>
      </w:r>
      <w:r>
        <w:t>Semiconductor</w:t>
      </w:r>
      <w:r>
        <w:rPr>
          <w:spacing w:val="-8"/>
        </w:rPr>
        <w:t xml:space="preserve"> </w:t>
      </w:r>
      <w:r>
        <w:rPr>
          <w:spacing w:val="-2"/>
        </w:rPr>
        <w:t>guidelines</w:t>
      </w:r>
    </w:p>
    <w:p w14:paraId="68F6EC39" w14:textId="77777777" w:rsidR="00D17AFB" w:rsidRDefault="00000000">
      <w:pPr>
        <w:pStyle w:val="BodyText"/>
        <w:ind w:left="236" w:right="383"/>
        <w:jc w:val="both"/>
      </w:pPr>
      <w:r>
        <w:t>New</w:t>
      </w:r>
      <w:r>
        <w:rPr>
          <w:spacing w:val="-10"/>
        </w:rPr>
        <w:t xml:space="preserve"> </w:t>
      </w:r>
      <w:r>
        <w:t>semiconductor</w:t>
      </w:r>
      <w:r>
        <w:rPr>
          <w:spacing w:val="-8"/>
        </w:rPr>
        <w:t xml:space="preserve"> </w:t>
      </w:r>
      <w:r>
        <w:t>guidelines</w:t>
      </w:r>
      <w:r>
        <w:rPr>
          <w:spacing w:val="-7"/>
        </w:rPr>
        <w:t xml:space="preserve"> </w:t>
      </w:r>
      <w:r>
        <w:t>have</w:t>
      </w:r>
      <w:r>
        <w:rPr>
          <w:spacing w:val="-7"/>
        </w:rPr>
        <w:t xml:space="preserve"> </w:t>
      </w:r>
      <w:r>
        <w:t>been</w:t>
      </w:r>
      <w:r>
        <w:rPr>
          <w:spacing w:val="-9"/>
        </w:rPr>
        <w:t xml:space="preserve"> </w:t>
      </w:r>
      <w:r>
        <w:t>established</w:t>
      </w:r>
      <w:r>
        <w:rPr>
          <w:spacing w:val="-9"/>
        </w:rPr>
        <w:t xml:space="preserve"> </w:t>
      </w:r>
      <w:r>
        <w:t>as</w:t>
      </w:r>
      <w:r>
        <w:rPr>
          <w:spacing w:val="-10"/>
        </w:rPr>
        <w:t xml:space="preserve"> </w:t>
      </w:r>
      <w:r>
        <w:t>Part</w:t>
      </w:r>
      <w:r>
        <w:rPr>
          <w:spacing w:val="-10"/>
        </w:rPr>
        <w:t xml:space="preserve"> </w:t>
      </w:r>
      <w:r>
        <w:t>11.</w:t>
      </w:r>
      <w:r>
        <w:rPr>
          <w:spacing w:val="-6"/>
        </w:rPr>
        <w:t xml:space="preserve"> </w:t>
      </w:r>
      <w:r>
        <w:t>Please</w:t>
      </w:r>
      <w:r>
        <w:rPr>
          <w:spacing w:val="-8"/>
        </w:rPr>
        <w:t xml:space="preserve"> </w:t>
      </w:r>
      <w:r>
        <w:t>note</w:t>
      </w:r>
      <w:r>
        <w:rPr>
          <w:spacing w:val="-6"/>
        </w:rPr>
        <w:t xml:space="preserve"> </w:t>
      </w:r>
      <w:r>
        <w:t>that as</w:t>
      </w:r>
      <w:r>
        <w:rPr>
          <w:spacing w:val="-6"/>
        </w:rPr>
        <w:t xml:space="preserve"> </w:t>
      </w:r>
      <w:r>
        <w:t>Part</w:t>
      </w:r>
      <w:r>
        <w:rPr>
          <w:spacing w:val="-9"/>
        </w:rPr>
        <w:t xml:space="preserve"> </w:t>
      </w:r>
      <w:r>
        <w:t>11</w:t>
      </w:r>
      <w:r>
        <w:rPr>
          <w:spacing w:val="-6"/>
        </w:rPr>
        <w:t xml:space="preserve"> </w:t>
      </w:r>
      <w:r>
        <w:t>is simply</w:t>
      </w:r>
      <w:r>
        <w:rPr>
          <w:spacing w:val="-7"/>
        </w:rPr>
        <w:t xml:space="preserve"> </w:t>
      </w:r>
      <w:r>
        <w:t>a</w:t>
      </w:r>
      <w:r>
        <w:rPr>
          <w:spacing w:val="-3"/>
        </w:rPr>
        <w:t xml:space="preserve"> </w:t>
      </w:r>
      <w:r>
        <w:t>guideline,</w:t>
      </w:r>
      <w:r>
        <w:rPr>
          <w:spacing w:val="-6"/>
        </w:rPr>
        <w:t xml:space="preserve"> </w:t>
      </w:r>
      <w:r>
        <w:t>there</w:t>
      </w:r>
      <w:r>
        <w:rPr>
          <w:spacing w:val="-4"/>
        </w:rPr>
        <w:t xml:space="preserve"> </w:t>
      </w:r>
      <w:r>
        <w:t>are</w:t>
      </w:r>
      <w:r>
        <w:rPr>
          <w:spacing w:val="-7"/>
        </w:rPr>
        <w:t xml:space="preserve"> </w:t>
      </w:r>
      <w:r>
        <w:t>no</w:t>
      </w:r>
      <w:r>
        <w:rPr>
          <w:spacing w:val="-4"/>
        </w:rPr>
        <w:t xml:space="preserve"> </w:t>
      </w:r>
      <w:r>
        <w:t>requirements</w:t>
      </w:r>
      <w:r>
        <w:rPr>
          <w:spacing w:val="-6"/>
        </w:rPr>
        <w:t xml:space="preserve"> </w:t>
      </w:r>
      <w:r>
        <w:t>or</w:t>
      </w:r>
      <w:r>
        <w:rPr>
          <w:spacing w:val="-4"/>
        </w:rPr>
        <w:t xml:space="preserve"> </w:t>
      </w:r>
      <w:r>
        <w:t>work</w:t>
      </w:r>
      <w:r>
        <w:rPr>
          <w:spacing w:val="-4"/>
        </w:rPr>
        <w:t xml:space="preserve"> </w:t>
      </w:r>
      <w:r>
        <w:t>deliverables</w:t>
      </w:r>
      <w:r>
        <w:rPr>
          <w:spacing w:val="-4"/>
        </w:rPr>
        <w:t xml:space="preserve"> </w:t>
      </w:r>
      <w:r>
        <w:t>necessary,</w:t>
      </w:r>
      <w:r>
        <w:rPr>
          <w:spacing w:val="-4"/>
        </w:rPr>
        <w:t xml:space="preserve"> </w:t>
      </w:r>
      <w:r>
        <w:t>but</w:t>
      </w:r>
      <w:r>
        <w:rPr>
          <w:spacing w:val="-6"/>
        </w:rPr>
        <w:t xml:space="preserve"> </w:t>
      </w:r>
      <w:r>
        <w:t>it</w:t>
      </w:r>
      <w:r>
        <w:rPr>
          <w:spacing w:val="-6"/>
        </w:rPr>
        <w:t xml:space="preserve"> </w:t>
      </w:r>
      <w:r>
        <w:t>does give</w:t>
      </w:r>
      <w:r>
        <w:rPr>
          <w:spacing w:val="-6"/>
        </w:rPr>
        <w:t xml:space="preserve"> </w:t>
      </w:r>
      <w:r>
        <w:t>a clearer understanding of the contents specified in Part 5 (Hardware Design) and Part 6 (Software Design) when designing with semiconductors. Unlike the 1</w:t>
      </w:r>
      <w:r>
        <w:rPr>
          <w:vertAlign w:val="superscript"/>
        </w:rPr>
        <w:t>st</w:t>
      </w:r>
      <w:r>
        <w:t xml:space="preserve"> Edition which does not illustrate how</w:t>
      </w:r>
      <w:r>
        <w:rPr>
          <w:spacing w:val="-5"/>
        </w:rPr>
        <w:t xml:space="preserve"> </w:t>
      </w:r>
      <w:r>
        <w:t>to</w:t>
      </w:r>
      <w:r>
        <w:rPr>
          <w:spacing w:val="-2"/>
        </w:rPr>
        <w:t xml:space="preserve"> </w:t>
      </w:r>
      <w:r>
        <w:t>respond</w:t>
      </w:r>
      <w:r>
        <w:rPr>
          <w:spacing w:val="-2"/>
        </w:rPr>
        <w:t xml:space="preserve"> </w:t>
      </w:r>
      <w:r>
        <w:t>when</w:t>
      </w:r>
      <w:r>
        <w:rPr>
          <w:spacing w:val="-2"/>
        </w:rPr>
        <w:t xml:space="preserve"> </w:t>
      </w:r>
      <w:r>
        <w:t>designing</w:t>
      </w:r>
      <w:r>
        <w:rPr>
          <w:spacing w:val="-3"/>
        </w:rPr>
        <w:t xml:space="preserve"> </w:t>
      </w:r>
      <w:r>
        <w:t>using</w:t>
      </w:r>
      <w:r>
        <w:rPr>
          <w:spacing w:val="-4"/>
        </w:rPr>
        <w:t xml:space="preserve"> </w:t>
      </w:r>
      <w:r>
        <w:t>semiconductors,</w:t>
      </w:r>
      <w:r>
        <w:rPr>
          <w:spacing w:val="-2"/>
        </w:rPr>
        <w:t xml:space="preserve"> </w:t>
      </w:r>
      <w:r>
        <w:t>the</w:t>
      </w:r>
      <w:r>
        <w:rPr>
          <w:spacing w:val="-2"/>
        </w:rPr>
        <w:t xml:space="preserve"> </w:t>
      </w:r>
      <w:r>
        <w:t>2nd</w:t>
      </w:r>
      <w:r>
        <w:rPr>
          <w:spacing w:val="-4"/>
        </w:rPr>
        <w:t xml:space="preserve"> </w:t>
      </w:r>
      <w:r>
        <w:t>Edition</w:t>
      </w:r>
      <w:r>
        <w:rPr>
          <w:spacing w:val="-2"/>
        </w:rPr>
        <w:t xml:space="preserve"> </w:t>
      </w:r>
      <w:r>
        <w:t>contains</w:t>
      </w:r>
      <w:r>
        <w:rPr>
          <w:spacing w:val="-4"/>
        </w:rPr>
        <w:t xml:space="preserve"> </w:t>
      </w:r>
      <w:r>
        <w:t>many examples that facilitate semiconductor designs in accordance with ISO 26262.</w:t>
      </w:r>
    </w:p>
    <w:p w14:paraId="63D13F91" w14:textId="77777777" w:rsidR="00D17AFB" w:rsidRDefault="00D17AFB">
      <w:pPr>
        <w:pStyle w:val="BodyText"/>
        <w:spacing w:before="1"/>
      </w:pPr>
    </w:p>
    <w:p w14:paraId="6D8076FD" w14:textId="77777777" w:rsidR="00D17AFB" w:rsidRDefault="00000000">
      <w:pPr>
        <w:pStyle w:val="Heading3"/>
        <w:numPr>
          <w:ilvl w:val="1"/>
          <w:numId w:val="3"/>
        </w:numPr>
        <w:tabs>
          <w:tab w:val="left" w:pos="485"/>
        </w:tabs>
        <w:spacing w:before="1"/>
        <w:ind w:left="485" w:hanging="373"/>
        <w:jc w:val="both"/>
        <w:rPr>
          <w:u w:val="none"/>
        </w:rPr>
      </w:pPr>
      <w:r>
        <w:rPr>
          <w:spacing w:val="-8"/>
        </w:rPr>
        <w:t xml:space="preserve"> </w:t>
      </w:r>
      <w:r>
        <w:t>Detailed</w:t>
      </w:r>
      <w:r>
        <w:rPr>
          <w:spacing w:val="-4"/>
        </w:rPr>
        <w:t xml:space="preserve"> </w:t>
      </w:r>
      <w:r>
        <w:rPr>
          <w:spacing w:val="-2"/>
        </w:rPr>
        <w:t>objectives</w:t>
      </w:r>
    </w:p>
    <w:p w14:paraId="7461B587" w14:textId="77777777" w:rsidR="00D17AFB" w:rsidRDefault="00000000">
      <w:pPr>
        <w:pStyle w:val="BodyText"/>
        <w:ind w:left="236" w:right="386"/>
        <w:jc w:val="both"/>
      </w:pPr>
      <w:r>
        <w:t>As you can see from comparing the 1st and 2nd Editions of ISO 26262, the description of the target items has significantly increased in the 2nd Edition. The main reason is the addition of specific examples that clarify the purpose of each section. The principles that should be followed are described in detail, allowing users to ensure safety using other methods without being limited to the items listed in the requirements.</w:t>
      </w:r>
    </w:p>
    <w:p w14:paraId="637DF25A" w14:textId="77777777" w:rsidR="00D17AFB" w:rsidRDefault="00D17AFB">
      <w:pPr>
        <w:pStyle w:val="BodyText"/>
        <w:spacing w:before="1"/>
      </w:pPr>
    </w:p>
    <w:p w14:paraId="71C75FB4" w14:textId="77777777" w:rsidR="00D17AFB" w:rsidRDefault="00000000">
      <w:pPr>
        <w:pStyle w:val="Heading3"/>
        <w:numPr>
          <w:ilvl w:val="1"/>
          <w:numId w:val="3"/>
        </w:numPr>
        <w:tabs>
          <w:tab w:val="left" w:pos="485"/>
        </w:tabs>
        <w:spacing w:line="298" w:lineRule="exact"/>
        <w:ind w:left="485" w:hanging="373"/>
        <w:jc w:val="both"/>
        <w:rPr>
          <w:u w:val="none"/>
        </w:rPr>
      </w:pPr>
      <w:r>
        <w:rPr>
          <w:spacing w:val="-7"/>
        </w:rPr>
        <w:t xml:space="preserve"> </w:t>
      </w:r>
      <w:r>
        <w:t>Remarks</w:t>
      </w:r>
      <w:r>
        <w:rPr>
          <w:spacing w:val="-6"/>
        </w:rPr>
        <w:t xml:space="preserve"> </w:t>
      </w:r>
      <w:r>
        <w:t>and</w:t>
      </w:r>
      <w:r>
        <w:rPr>
          <w:spacing w:val="-6"/>
        </w:rPr>
        <w:t xml:space="preserve"> </w:t>
      </w:r>
      <w:r>
        <w:t>examples</w:t>
      </w:r>
      <w:r>
        <w:rPr>
          <w:spacing w:val="-3"/>
        </w:rPr>
        <w:t xml:space="preserve"> </w:t>
      </w:r>
      <w:r>
        <w:rPr>
          <w:spacing w:val="-2"/>
        </w:rPr>
        <w:t>added</w:t>
      </w:r>
    </w:p>
    <w:p w14:paraId="08AF63A5" w14:textId="77777777" w:rsidR="00D17AFB" w:rsidRDefault="00000000">
      <w:pPr>
        <w:pStyle w:val="BodyText"/>
        <w:ind w:left="236" w:right="387"/>
        <w:jc w:val="both"/>
      </w:pPr>
      <w:r>
        <w:t>Numerous remarks and examples have been added to make the requirements and recommendations easier to understand.</w:t>
      </w:r>
    </w:p>
    <w:p w14:paraId="4B8E701B" w14:textId="77777777" w:rsidR="00D17AFB" w:rsidRDefault="00D17AFB">
      <w:pPr>
        <w:pStyle w:val="BodyText"/>
      </w:pPr>
    </w:p>
    <w:p w14:paraId="326F9A5F" w14:textId="77777777" w:rsidR="00D17AFB" w:rsidRDefault="00D17AFB">
      <w:pPr>
        <w:pStyle w:val="BodyText"/>
      </w:pPr>
    </w:p>
    <w:p w14:paraId="7E81EAD3" w14:textId="77777777" w:rsidR="00D17AFB" w:rsidRDefault="00000000">
      <w:pPr>
        <w:pStyle w:val="Heading2"/>
        <w:numPr>
          <w:ilvl w:val="0"/>
          <w:numId w:val="5"/>
        </w:numPr>
        <w:tabs>
          <w:tab w:val="left" w:pos="470"/>
        </w:tabs>
        <w:spacing w:line="298" w:lineRule="exact"/>
        <w:ind w:left="470" w:hanging="358"/>
      </w:pPr>
      <w:r>
        <w:rPr>
          <w:spacing w:val="-2"/>
        </w:rPr>
        <w:t>Obtaining</w:t>
      </w:r>
      <w:r>
        <w:rPr>
          <w:spacing w:val="-1"/>
        </w:rPr>
        <w:t xml:space="preserve"> </w:t>
      </w:r>
      <w:r>
        <w:rPr>
          <w:spacing w:val="-2"/>
        </w:rPr>
        <w:t>Certification</w:t>
      </w:r>
    </w:p>
    <w:p w14:paraId="591AA952" w14:textId="77777777" w:rsidR="00D17AFB" w:rsidRDefault="00000000">
      <w:pPr>
        <w:pStyle w:val="BodyText"/>
        <w:ind w:left="253" w:right="387"/>
        <w:jc w:val="both"/>
      </w:pPr>
      <w:r>
        <w:t>Thus far, we have provided an overview and details of ISO 26262, but how exactly does one acquire certification? In this section, we will introduce the certification method along with ROHM’s activities.</w:t>
      </w:r>
    </w:p>
    <w:p w14:paraId="6EDE949D" w14:textId="77777777" w:rsidR="00D17AFB" w:rsidRDefault="00D17AFB">
      <w:pPr>
        <w:pStyle w:val="BodyText"/>
        <w:spacing w:before="2"/>
      </w:pPr>
    </w:p>
    <w:p w14:paraId="6BF84577" w14:textId="77777777" w:rsidR="00D17AFB" w:rsidRDefault="00000000">
      <w:pPr>
        <w:pStyle w:val="ListParagraph"/>
        <w:numPr>
          <w:ilvl w:val="1"/>
          <w:numId w:val="2"/>
        </w:numPr>
        <w:tabs>
          <w:tab w:val="left" w:pos="485"/>
        </w:tabs>
        <w:spacing w:line="240" w:lineRule="auto"/>
        <w:ind w:left="485" w:hanging="373"/>
        <w:jc w:val="both"/>
        <w:rPr>
          <w:sz w:val="26"/>
          <w:u w:val="none"/>
        </w:rPr>
      </w:pPr>
      <w:r>
        <w:rPr>
          <w:spacing w:val="-9"/>
          <w:sz w:val="26"/>
        </w:rPr>
        <w:t xml:space="preserve"> </w:t>
      </w:r>
      <w:r>
        <w:rPr>
          <w:sz w:val="26"/>
        </w:rPr>
        <w:t>Certification</w:t>
      </w:r>
      <w:r>
        <w:rPr>
          <w:spacing w:val="-8"/>
          <w:sz w:val="26"/>
        </w:rPr>
        <w:t xml:space="preserve"> </w:t>
      </w:r>
      <w:r>
        <w:rPr>
          <w:sz w:val="26"/>
        </w:rPr>
        <w:t>by</w:t>
      </w:r>
      <w:r>
        <w:rPr>
          <w:spacing w:val="-8"/>
          <w:sz w:val="26"/>
        </w:rPr>
        <w:t xml:space="preserve"> </w:t>
      </w:r>
      <w:r>
        <w:rPr>
          <w:sz w:val="26"/>
        </w:rPr>
        <w:t>3rd</w:t>
      </w:r>
      <w:r>
        <w:rPr>
          <w:spacing w:val="-7"/>
          <w:sz w:val="26"/>
        </w:rPr>
        <w:t xml:space="preserve"> </w:t>
      </w:r>
      <w:r>
        <w:rPr>
          <w:sz w:val="26"/>
        </w:rPr>
        <w:t>party</w:t>
      </w:r>
      <w:r>
        <w:rPr>
          <w:spacing w:val="-8"/>
          <w:sz w:val="26"/>
        </w:rPr>
        <w:t xml:space="preserve"> </w:t>
      </w:r>
      <w:r>
        <w:rPr>
          <w:sz w:val="26"/>
        </w:rPr>
        <w:t>certification</w:t>
      </w:r>
      <w:r>
        <w:rPr>
          <w:spacing w:val="-6"/>
          <w:sz w:val="26"/>
        </w:rPr>
        <w:t xml:space="preserve"> </w:t>
      </w:r>
      <w:r>
        <w:rPr>
          <w:spacing w:val="-2"/>
          <w:sz w:val="26"/>
        </w:rPr>
        <w:t>organization</w:t>
      </w:r>
    </w:p>
    <w:p w14:paraId="2E8DDEF1" w14:textId="77777777" w:rsidR="00D17AFB" w:rsidRDefault="00D17AFB">
      <w:pPr>
        <w:jc w:val="both"/>
        <w:rPr>
          <w:sz w:val="26"/>
        </w:rPr>
        <w:sectPr w:rsidR="00D17AFB">
          <w:pgSz w:w="11910" w:h="16840"/>
          <w:pgMar w:top="460" w:right="460" w:bottom="1180" w:left="740" w:header="0" w:footer="960" w:gutter="0"/>
          <w:cols w:space="720"/>
        </w:sectPr>
      </w:pPr>
    </w:p>
    <w:p w14:paraId="13AE8F02" w14:textId="77777777" w:rsidR="00D17AFB" w:rsidRDefault="00000000">
      <w:pPr>
        <w:pStyle w:val="Heading1"/>
      </w:pPr>
      <w:r>
        <w:rPr>
          <w:color w:val="808080"/>
        </w:rPr>
        <w:lastRenderedPageBreak/>
        <w:t>ISO</w:t>
      </w:r>
      <w:r>
        <w:rPr>
          <w:color w:val="808080"/>
          <w:spacing w:val="56"/>
          <w:w w:val="150"/>
        </w:rPr>
        <w:t xml:space="preserve"> </w:t>
      </w:r>
      <w:r>
        <w:rPr>
          <w:color w:val="808080"/>
        </w:rPr>
        <w:t>26262</w:t>
      </w:r>
      <w:r>
        <w:rPr>
          <w:color w:val="808080"/>
          <w:spacing w:val="58"/>
          <w:w w:val="150"/>
        </w:rPr>
        <w:t xml:space="preserve"> </w:t>
      </w:r>
      <w:r>
        <w:rPr>
          <w:color w:val="808080"/>
        </w:rPr>
        <w:t>Automotive</w:t>
      </w:r>
      <w:r>
        <w:rPr>
          <w:color w:val="808080"/>
          <w:spacing w:val="58"/>
          <w:w w:val="150"/>
        </w:rPr>
        <w:t xml:space="preserve"> </w:t>
      </w:r>
      <w:r>
        <w:rPr>
          <w:color w:val="808080"/>
        </w:rPr>
        <w:t>Functional</w:t>
      </w:r>
      <w:r>
        <w:rPr>
          <w:color w:val="808080"/>
          <w:spacing w:val="55"/>
          <w:w w:val="150"/>
        </w:rPr>
        <w:t xml:space="preserve"> </w:t>
      </w:r>
      <w:r>
        <w:rPr>
          <w:color w:val="808080"/>
        </w:rPr>
        <w:t>Safety</w:t>
      </w:r>
      <w:r>
        <w:rPr>
          <w:color w:val="808080"/>
          <w:spacing w:val="57"/>
          <w:w w:val="150"/>
        </w:rPr>
        <w:t xml:space="preserve"> </w:t>
      </w:r>
      <w:r>
        <w:rPr>
          <w:color w:val="808080"/>
        </w:rPr>
        <w:t>Standard</w:t>
      </w:r>
      <w:r>
        <w:rPr>
          <w:color w:val="808080"/>
          <w:spacing w:val="57"/>
          <w:w w:val="150"/>
        </w:rPr>
        <w:t xml:space="preserve"> </w:t>
      </w:r>
      <w:r>
        <w:rPr>
          <w:color w:val="808080"/>
        </w:rPr>
        <w:t>White</w:t>
      </w:r>
      <w:r>
        <w:rPr>
          <w:color w:val="808080"/>
          <w:spacing w:val="59"/>
          <w:w w:val="150"/>
        </w:rPr>
        <w:t xml:space="preserve"> </w:t>
      </w:r>
      <w:r>
        <w:rPr>
          <w:color w:val="808080"/>
          <w:spacing w:val="-2"/>
        </w:rPr>
        <w:t>Paper</w:t>
      </w:r>
    </w:p>
    <w:p w14:paraId="2AB0EFD5" w14:textId="77777777" w:rsidR="00D17AFB" w:rsidRDefault="00000000">
      <w:pPr>
        <w:pStyle w:val="BodyText"/>
        <w:spacing w:before="248"/>
        <w:ind w:left="236" w:right="384"/>
        <w:jc w:val="both"/>
      </w:pPr>
      <w:r>
        <w:t xml:space="preserve">It is common to obtain ISO 26262 certification by undergoing an audit from a 3rd party certification body, such as TÜV </w:t>
      </w:r>
      <w:proofErr w:type="spellStart"/>
      <w:r>
        <w:t>Rheinland</w:t>
      </w:r>
      <w:proofErr w:type="spellEnd"/>
      <w:r>
        <w:t>, TÜV SUD, SGS TÜV, DNV-GL, or TUV Saarland. TÜV</w:t>
      </w:r>
      <w:r>
        <w:rPr>
          <w:spacing w:val="-7"/>
        </w:rPr>
        <w:t xml:space="preserve"> </w:t>
      </w:r>
      <w:r>
        <w:t>(</w:t>
      </w:r>
      <w:proofErr w:type="spellStart"/>
      <w:r>
        <w:t>Technischer</w:t>
      </w:r>
      <w:proofErr w:type="spellEnd"/>
      <w:r>
        <w:rPr>
          <w:spacing w:val="-7"/>
        </w:rPr>
        <w:t xml:space="preserve"> </w:t>
      </w:r>
      <w:proofErr w:type="spellStart"/>
      <w:r>
        <w:t>Überwachungs</w:t>
      </w:r>
      <w:proofErr w:type="spellEnd"/>
      <w:r>
        <w:t>-Verein)</w:t>
      </w:r>
      <w:r>
        <w:rPr>
          <w:spacing w:val="-7"/>
        </w:rPr>
        <w:t xml:space="preserve"> </w:t>
      </w:r>
      <w:r>
        <w:t>refers</w:t>
      </w:r>
      <w:r>
        <w:rPr>
          <w:spacing w:val="-7"/>
        </w:rPr>
        <w:t xml:space="preserve"> </w:t>
      </w:r>
      <w:r>
        <w:t>to</w:t>
      </w:r>
      <w:r>
        <w:rPr>
          <w:spacing w:val="-6"/>
        </w:rPr>
        <w:t xml:space="preserve"> </w:t>
      </w:r>
      <w:r>
        <w:t>a</w:t>
      </w:r>
      <w:r>
        <w:rPr>
          <w:spacing w:val="-7"/>
        </w:rPr>
        <w:t xml:space="preserve"> </w:t>
      </w:r>
      <w:r>
        <w:t>private</w:t>
      </w:r>
      <w:r>
        <w:rPr>
          <w:spacing w:val="-6"/>
        </w:rPr>
        <w:t xml:space="preserve"> </w:t>
      </w:r>
      <w:r>
        <w:t>inspection</w:t>
      </w:r>
      <w:r>
        <w:rPr>
          <w:spacing w:val="-6"/>
        </w:rPr>
        <w:t xml:space="preserve"> </w:t>
      </w:r>
      <w:r>
        <w:t>organization authorized by the German Technical Inspection Association to perform inspections and certifications. All processes (including internal regulations, development standards, and procedures) in accordance with ISO 26262 are audited and certified.</w:t>
      </w:r>
    </w:p>
    <w:p w14:paraId="60ED8961" w14:textId="77777777" w:rsidR="00D17AFB" w:rsidRDefault="00D17AFB">
      <w:pPr>
        <w:pStyle w:val="BodyText"/>
        <w:spacing w:before="3"/>
      </w:pPr>
    </w:p>
    <w:p w14:paraId="13BC47A0" w14:textId="77777777" w:rsidR="00D17AFB" w:rsidRDefault="00000000">
      <w:pPr>
        <w:pStyle w:val="Heading3"/>
        <w:numPr>
          <w:ilvl w:val="1"/>
          <w:numId w:val="2"/>
        </w:numPr>
        <w:tabs>
          <w:tab w:val="left" w:pos="485"/>
        </w:tabs>
        <w:ind w:left="485" w:hanging="373"/>
        <w:jc w:val="both"/>
        <w:rPr>
          <w:u w:val="none"/>
        </w:rPr>
      </w:pPr>
      <w:r>
        <w:rPr>
          <w:spacing w:val="-9"/>
        </w:rPr>
        <w:t xml:space="preserve"> </w:t>
      </w:r>
      <w:r>
        <w:t>Self-certification</w:t>
      </w:r>
      <w:r>
        <w:rPr>
          <w:spacing w:val="-6"/>
        </w:rPr>
        <w:t xml:space="preserve"> </w:t>
      </w:r>
      <w:r>
        <w:t>is</w:t>
      </w:r>
      <w:r>
        <w:rPr>
          <w:spacing w:val="-8"/>
        </w:rPr>
        <w:t xml:space="preserve"> </w:t>
      </w:r>
      <w:r>
        <w:t>also</w:t>
      </w:r>
      <w:r>
        <w:rPr>
          <w:spacing w:val="-8"/>
        </w:rPr>
        <w:t xml:space="preserve"> </w:t>
      </w:r>
      <w:r>
        <w:rPr>
          <w:spacing w:val="-2"/>
        </w:rPr>
        <w:t>permitted</w:t>
      </w:r>
    </w:p>
    <w:p w14:paraId="3914827E" w14:textId="77777777" w:rsidR="00D17AFB" w:rsidRDefault="00000000">
      <w:pPr>
        <w:pStyle w:val="BodyText"/>
        <w:ind w:left="236" w:right="384"/>
        <w:jc w:val="both"/>
      </w:pPr>
      <w:r>
        <w:t>Companies do not necessarily need to obtain certification from a 3rd part certification body if they can demonstrate compliance with ISO 26262. It is not a problem if a work product is created that includes the necessary requirements and can be shown that it was developed in accordance with the standard even if certification was not obtained. However, understanding and implementing the standard requires a great deal of time and effort, and proving that all requirements</w:t>
      </w:r>
      <w:r>
        <w:rPr>
          <w:spacing w:val="-11"/>
        </w:rPr>
        <w:t xml:space="preserve"> </w:t>
      </w:r>
      <w:r>
        <w:t>have</w:t>
      </w:r>
      <w:r>
        <w:rPr>
          <w:spacing w:val="-8"/>
        </w:rPr>
        <w:t xml:space="preserve"> </w:t>
      </w:r>
      <w:r>
        <w:t>been</w:t>
      </w:r>
      <w:r>
        <w:rPr>
          <w:spacing w:val="-8"/>
        </w:rPr>
        <w:t xml:space="preserve"> </w:t>
      </w:r>
      <w:r>
        <w:t>met</w:t>
      </w:r>
      <w:r>
        <w:rPr>
          <w:spacing w:val="-9"/>
        </w:rPr>
        <w:t xml:space="preserve"> </w:t>
      </w:r>
      <w:r>
        <w:t>can</w:t>
      </w:r>
      <w:r>
        <w:rPr>
          <w:spacing w:val="-8"/>
        </w:rPr>
        <w:t xml:space="preserve"> </w:t>
      </w:r>
      <w:r>
        <w:t>be</w:t>
      </w:r>
      <w:r>
        <w:rPr>
          <w:spacing w:val="-8"/>
        </w:rPr>
        <w:t xml:space="preserve"> </w:t>
      </w:r>
      <w:r>
        <w:t>a</w:t>
      </w:r>
      <w:r>
        <w:rPr>
          <w:spacing w:val="-8"/>
        </w:rPr>
        <w:t xml:space="preserve"> </w:t>
      </w:r>
      <w:r>
        <w:t>daunting</w:t>
      </w:r>
      <w:r>
        <w:rPr>
          <w:spacing w:val="-11"/>
        </w:rPr>
        <w:t xml:space="preserve"> </w:t>
      </w:r>
      <w:r>
        <w:t>task.</w:t>
      </w:r>
      <w:r>
        <w:rPr>
          <w:spacing w:val="-9"/>
        </w:rPr>
        <w:t xml:space="preserve"> </w:t>
      </w:r>
      <w:r>
        <w:t>For</w:t>
      </w:r>
      <w:r>
        <w:rPr>
          <w:spacing w:val="-9"/>
        </w:rPr>
        <w:t xml:space="preserve"> </w:t>
      </w:r>
      <w:r>
        <w:t>this</w:t>
      </w:r>
      <w:r>
        <w:rPr>
          <w:spacing w:val="-10"/>
        </w:rPr>
        <w:t xml:space="preserve"> </w:t>
      </w:r>
      <w:r>
        <w:t>reason,</w:t>
      </w:r>
      <w:r>
        <w:rPr>
          <w:spacing w:val="-11"/>
        </w:rPr>
        <w:t xml:space="preserve"> </w:t>
      </w:r>
      <w:r>
        <w:t>it</w:t>
      </w:r>
      <w:r>
        <w:rPr>
          <w:spacing w:val="-9"/>
        </w:rPr>
        <w:t xml:space="preserve"> </w:t>
      </w:r>
      <w:r>
        <w:t>is</w:t>
      </w:r>
      <w:r>
        <w:rPr>
          <w:spacing w:val="-10"/>
        </w:rPr>
        <w:t xml:space="preserve"> </w:t>
      </w:r>
      <w:r>
        <w:t>much</w:t>
      </w:r>
      <w:r>
        <w:rPr>
          <w:spacing w:val="-8"/>
        </w:rPr>
        <w:t xml:space="preserve"> </w:t>
      </w:r>
      <w:r>
        <w:t>more</w:t>
      </w:r>
      <w:r>
        <w:rPr>
          <w:spacing w:val="-9"/>
        </w:rPr>
        <w:t xml:space="preserve"> </w:t>
      </w:r>
      <w:r>
        <w:t>efficient</w:t>
      </w:r>
      <w:r>
        <w:rPr>
          <w:spacing w:val="-9"/>
        </w:rPr>
        <w:t xml:space="preserve"> </w:t>
      </w:r>
      <w:r>
        <w:t>to undergo an</w:t>
      </w:r>
      <w:r>
        <w:rPr>
          <w:spacing w:val="-1"/>
        </w:rPr>
        <w:t xml:space="preserve"> </w:t>
      </w:r>
      <w:r>
        <w:t>audit</w:t>
      </w:r>
      <w:r>
        <w:rPr>
          <w:spacing w:val="-1"/>
        </w:rPr>
        <w:t xml:space="preserve"> </w:t>
      </w:r>
      <w:r>
        <w:t>and receive certification</w:t>
      </w:r>
      <w:r>
        <w:rPr>
          <w:spacing w:val="-3"/>
        </w:rPr>
        <w:t xml:space="preserve"> </w:t>
      </w:r>
      <w:r>
        <w:t>from a</w:t>
      </w:r>
      <w:r>
        <w:rPr>
          <w:spacing w:val="-1"/>
        </w:rPr>
        <w:t xml:space="preserve"> </w:t>
      </w:r>
      <w:r>
        <w:t>3rd</w:t>
      </w:r>
      <w:r>
        <w:rPr>
          <w:spacing w:val="-1"/>
        </w:rPr>
        <w:t xml:space="preserve"> </w:t>
      </w:r>
      <w:r>
        <w:t>party</w:t>
      </w:r>
      <w:r>
        <w:rPr>
          <w:spacing w:val="-1"/>
        </w:rPr>
        <w:t xml:space="preserve"> </w:t>
      </w:r>
      <w:r>
        <w:t>organization rather than</w:t>
      </w:r>
      <w:r>
        <w:rPr>
          <w:spacing w:val="-1"/>
        </w:rPr>
        <w:t xml:space="preserve"> </w:t>
      </w:r>
      <w:r>
        <w:t>explain and show compliance to individual clients.</w:t>
      </w:r>
    </w:p>
    <w:p w14:paraId="62DEEC8B" w14:textId="77777777" w:rsidR="00D17AFB" w:rsidRDefault="00D17AFB">
      <w:pPr>
        <w:pStyle w:val="BodyText"/>
        <w:spacing w:before="25"/>
      </w:pPr>
    </w:p>
    <w:p w14:paraId="1D25895C" w14:textId="77777777" w:rsidR="00D17AFB" w:rsidRDefault="00000000">
      <w:pPr>
        <w:pStyle w:val="Heading3"/>
        <w:numPr>
          <w:ilvl w:val="1"/>
          <w:numId w:val="2"/>
        </w:numPr>
        <w:tabs>
          <w:tab w:val="left" w:pos="485"/>
        </w:tabs>
        <w:ind w:left="485" w:hanging="373"/>
        <w:jc w:val="both"/>
        <w:rPr>
          <w:u w:val="none"/>
        </w:rPr>
      </w:pPr>
      <w:r>
        <w:rPr>
          <w:spacing w:val="-8"/>
        </w:rPr>
        <w:t xml:space="preserve"> </w:t>
      </w:r>
      <w:r>
        <w:t>ROHM</w:t>
      </w:r>
      <w:r>
        <w:rPr>
          <w:spacing w:val="-7"/>
        </w:rPr>
        <w:t xml:space="preserve"> </w:t>
      </w:r>
      <w:r>
        <w:t>has</w:t>
      </w:r>
      <w:r>
        <w:rPr>
          <w:spacing w:val="-5"/>
        </w:rPr>
        <w:t xml:space="preserve"> </w:t>
      </w:r>
      <w:r>
        <w:t>received</w:t>
      </w:r>
      <w:r>
        <w:rPr>
          <w:spacing w:val="-6"/>
        </w:rPr>
        <w:t xml:space="preserve"> </w:t>
      </w:r>
      <w:r>
        <w:t>process</w:t>
      </w:r>
      <w:r>
        <w:rPr>
          <w:spacing w:val="-8"/>
        </w:rPr>
        <w:t xml:space="preserve"> </w:t>
      </w:r>
      <w:r>
        <w:rPr>
          <w:spacing w:val="-2"/>
        </w:rPr>
        <w:t>certification</w:t>
      </w:r>
    </w:p>
    <w:p w14:paraId="44134160" w14:textId="77777777" w:rsidR="00D17AFB" w:rsidRDefault="00000000">
      <w:pPr>
        <w:pStyle w:val="BodyText"/>
        <w:ind w:left="236" w:right="384"/>
        <w:jc w:val="both"/>
      </w:pPr>
      <w:r>
        <w:t>ROHM began building an ISO 26262 process in 2015 and was able to receive ISO 26262 Process</w:t>
      </w:r>
      <w:r>
        <w:rPr>
          <w:spacing w:val="-2"/>
        </w:rPr>
        <w:t xml:space="preserve"> </w:t>
      </w:r>
      <w:r>
        <w:t>Certification</w:t>
      </w:r>
      <w:r>
        <w:rPr>
          <w:spacing w:val="-5"/>
        </w:rPr>
        <w:t xml:space="preserve"> </w:t>
      </w:r>
      <w:r>
        <w:t>from third-party</w:t>
      </w:r>
      <w:r>
        <w:rPr>
          <w:spacing w:val="-6"/>
        </w:rPr>
        <w:t xml:space="preserve"> </w:t>
      </w:r>
      <w:r>
        <w:t>certification authority</w:t>
      </w:r>
      <w:r>
        <w:rPr>
          <w:spacing w:val="-4"/>
        </w:rPr>
        <w:t xml:space="preserve"> </w:t>
      </w:r>
      <w:r>
        <w:t>TÜV</w:t>
      </w:r>
      <w:r>
        <w:rPr>
          <w:spacing w:val="-3"/>
        </w:rPr>
        <w:t xml:space="preserve"> </w:t>
      </w:r>
      <w:proofErr w:type="spellStart"/>
      <w:r>
        <w:t>Rheinland</w:t>
      </w:r>
      <w:proofErr w:type="spellEnd"/>
      <w:r>
        <w:t xml:space="preserve"> in</w:t>
      </w:r>
      <w:r>
        <w:rPr>
          <w:spacing w:val="-3"/>
        </w:rPr>
        <w:t xml:space="preserve"> </w:t>
      </w:r>
      <w:r>
        <w:t>Germany</w:t>
      </w:r>
      <w:r>
        <w:rPr>
          <w:spacing w:val="-4"/>
        </w:rPr>
        <w:t xml:space="preserve"> </w:t>
      </w:r>
      <w:r>
        <w:t>two and a half years later, in March of 2018 (Fig. 4). In other words, ROHM’s ISO 26262 process is recognized to be compliant with the ISO 26262 standard. And while it is common to build a process</w:t>
      </w:r>
      <w:r>
        <w:rPr>
          <w:spacing w:val="-9"/>
        </w:rPr>
        <w:t xml:space="preserve"> </w:t>
      </w:r>
      <w:r>
        <w:t>by</w:t>
      </w:r>
      <w:r>
        <w:rPr>
          <w:spacing w:val="-9"/>
        </w:rPr>
        <w:t xml:space="preserve"> </w:t>
      </w:r>
      <w:r>
        <w:t>receiving</w:t>
      </w:r>
      <w:r>
        <w:rPr>
          <w:spacing w:val="-8"/>
        </w:rPr>
        <w:t xml:space="preserve"> </w:t>
      </w:r>
      <w:r>
        <w:t>advice</w:t>
      </w:r>
      <w:r>
        <w:rPr>
          <w:spacing w:val="-7"/>
        </w:rPr>
        <w:t xml:space="preserve"> </w:t>
      </w:r>
      <w:r>
        <w:t>from</w:t>
      </w:r>
      <w:r>
        <w:rPr>
          <w:spacing w:val="-7"/>
        </w:rPr>
        <w:t xml:space="preserve"> </w:t>
      </w:r>
      <w:r>
        <w:t>consultants,</w:t>
      </w:r>
      <w:r>
        <w:rPr>
          <w:spacing w:val="-8"/>
        </w:rPr>
        <w:t xml:space="preserve"> </w:t>
      </w:r>
      <w:r>
        <w:t>ROHM</w:t>
      </w:r>
      <w:r>
        <w:rPr>
          <w:spacing w:val="-8"/>
        </w:rPr>
        <w:t xml:space="preserve"> </w:t>
      </w:r>
      <w:r>
        <w:t>attended</w:t>
      </w:r>
      <w:r>
        <w:rPr>
          <w:spacing w:val="-8"/>
        </w:rPr>
        <w:t xml:space="preserve"> </w:t>
      </w:r>
      <w:r>
        <w:t>a</w:t>
      </w:r>
      <w:r>
        <w:rPr>
          <w:spacing w:val="-8"/>
        </w:rPr>
        <w:t xml:space="preserve"> </w:t>
      </w:r>
      <w:r>
        <w:t>number</w:t>
      </w:r>
      <w:r>
        <w:rPr>
          <w:spacing w:val="-10"/>
        </w:rPr>
        <w:t xml:space="preserve"> </w:t>
      </w:r>
      <w:r>
        <w:t>of</w:t>
      </w:r>
      <w:r>
        <w:rPr>
          <w:spacing w:val="-7"/>
        </w:rPr>
        <w:t xml:space="preserve"> </w:t>
      </w:r>
      <w:r>
        <w:t>workshops</w:t>
      </w:r>
      <w:r>
        <w:rPr>
          <w:spacing w:val="-7"/>
        </w:rPr>
        <w:t xml:space="preserve"> </w:t>
      </w:r>
      <w:r>
        <w:t>to</w:t>
      </w:r>
      <w:r>
        <w:rPr>
          <w:spacing w:val="-8"/>
        </w:rPr>
        <w:t xml:space="preserve"> </w:t>
      </w:r>
      <w:r>
        <w:t>better understand and study the standard and successfully achieve a compliant process.</w:t>
      </w:r>
    </w:p>
    <w:p w14:paraId="31BFC722" w14:textId="77777777" w:rsidR="00D17AFB" w:rsidRDefault="00000000">
      <w:pPr>
        <w:pStyle w:val="BodyText"/>
        <w:spacing w:before="24"/>
        <w:rPr>
          <w:sz w:val="20"/>
        </w:rPr>
      </w:pPr>
      <w:r>
        <w:rPr>
          <w:noProof/>
        </w:rPr>
        <w:drawing>
          <wp:anchor distT="0" distB="0" distL="0" distR="0" simplePos="0" relativeHeight="487589888" behindDoc="1" locked="0" layoutInCell="1" allowOverlap="1" wp14:anchorId="051648C7" wp14:editId="42F29A96">
            <wp:simplePos x="0" y="0"/>
            <wp:positionH relativeFrom="page">
              <wp:posOffset>2590800</wp:posOffset>
            </wp:positionH>
            <wp:positionV relativeFrom="paragraph">
              <wp:posOffset>176859</wp:posOffset>
            </wp:positionV>
            <wp:extent cx="2572710" cy="364521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2572710" cy="3645217"/>
                    </a:xfrm>
                    <a:prstGeom prst="rect">
                      <a:avLst/>
                    </a:prstGeom>
                  </pic:spPr>
                </pic:pic>
              </a:graphicData>
            </a:graphic>
          </wp:anchor>
        </w:drawing>
      </w:r>
    </w:p>
    <w:p w14:paraId="2547333A" w14:textId="77777777" w:rsidR="00D17AFB" w:rsidRDefault="00000000">
      <w:pPr>
        <w:spacing w:before="76"/>
        <w:ind w:left="60" w:right="1"/>
        <w:jc w:val="center"/>
        <w:rPr>
          <w:sz w:val="21"/>
        </w:rPr>
      </w:pPr>
      <w:r>
        <w:rPr>
          <w:sz w:val="21"/>
        </w:rPr>
        <w:t>Figure</w:t>
      </w:r>
      <w:r>
        <w:rPr>
          <w:spacing w:val="-8"/>
          <w:sz w:val="21"/>
        </w:rPr>
        <w:t xml:space="preserve"> </w:t>
      </w:r>
      <w:r>
        <w:rPr>
          <w:sz w:val="21"/>
        </w:rPr>
        <w:t>4.</w:t>
      </w:r>
      <w:r>
        <w:rPr>
          <w:spacing w:val="-6"/>
          <w:sz w:val="21"/>
        </w:rPr>
        <w:t xml:space="preserve"> </w:t>
      </w:r>
      <w:r>
        <w:rPr>
          <w:sz w:val="21"/>
        </w:rPr>
        <w:t>ROHM's</w:t>
      </w:r>
      <w:r>
        <w:rPr>
          <w:spacing w:val="-5"/>
          <w:sz w:val="21"/>
        </w:rPr>
        <w:t xml:space="preserve"> </w:t>
      </w:r>
      <w:r>
        <w:rPr>
          <w:sz w:val="21"/>
        </w:rPr>
        <w:t>ISO</w:t>
      </w:r>
      <w:r>
        <w:rPr>
          <w:spacing w:val="-6"/>
          <w:sz w:val="21"/>
        </w:rPr>
        <w:t xml:space="preserve"> </w:t>
      </w:r>
      <w:r>
        <w:rPr>
          <w:sz w:val="21"/>
        </w:rPr>
        <w:t>26262</w:t>
      </w:r>
      <w:r>
        <w:rPr>
          <w:spacing w:val="-4"/>
          <w:sz w:val="21"/>
        </w:rPr>
        <w:t xml:space="preserve"> </w:t>
      </w:r>
      <w:r>
        <w:rPr>
          <w:sz w:val="21"/>
        </w:rPr>
        <w:t>Process</w:t>
      </w:r>
      <w:r>
        <w:rPr>
          <w:spacing w:val="-4"/>
          <w:sz w:val="21"/>
        </w:rPr>
        <w:t xml:space="preserve"> </w:t>
      </w:r>
      <w:r>
        <w:rPr>
          <w:spacing w:val="-2"/>
          <w:sz w:val="21"/>
        </w:rPr>
        <w:t>Certificate</w:t>
      </w:r>
    </w:p>
    <w:p w14:paraId="378503AC" w14:textId="77777777" w:rsidR="00D17AFB" w:rsidRDefault="00D17AFB">
      <w:pPr>
        <w:pStyle w:val="BodyText"/>
        <w:spacing w:before="39"/>
        <w:rPr>
          <w:sz w:val="21"/>
        </w:rPr>
      </w:pPr>
    </w:p>
    <w:p w14:paraId="04EAC1E4" w14:textId="77777777" w:rsidR="00D17AFB" w:rsidRDefault="00000000">
      <w:pPr>
        <w:pStyle w:val="Heading3"/>
        <w:numPr>
          <w:ilvl w:val="1"/>
          <w:numId w:val="2"/>
        </w:numPr>
        <w:tabs>
          <w:tab w:val="left" w:pos="485"/>
        </w:tabs>
        <w:ind w:left="485" w:hanging="373"/>
        <w:jc w:val="both"/>
        <w:rPr>
          <w:u w:val="none"/>
        </w:rPr>
      </w:pPr>
      <w:r>
        <w:rPr>
          <w:spacing w:val="-10"/>
        </w:rPr>
        <w:t xml:space="preserve"> </w:t>
      </w:r>
      <w:r>
        <w:t>Functional</w:t>
      </w:r>
      <w:r>
        <w:rPr>
          <w:spacing w:val="-10"/>
        </w:rPr>
        <w:t xml:space="preserve"> </w:t>
      </w:r>
      <w:r>
        <w:t>Safety</w:t>
      </w:r>
      <w:r>
        <w:rPr>
          <w:spacing w:val="-9"/>
        </w:rPr>
        <w:t xml:space="preserve"> </w:t>
      </w:r>
      <w:r>
        <w:t>Engineers</w:t>
      </w:r>
      <w:r>
        <w:rPr>
          <w:spacing w:val="-10"/>
        </w:rPr>
        <w:t xml:space="preserve"> </w:t>
      </w:r>
      <w:r>
        <w:t>(FSE)</w:t>
      </w:r>
      <w:r>
        <w:rPr>
          <w:spacing w:val="-10"/>
        </w:rPr>
        <w:t xml:space="preserve"> </w:t>
      </w:r>
      <w:r>
        <w:t>and</w:t>
      </w:r>
      <w:r>
        <w:rPr>
          <w:spacing w:val="-9"/>
        </w:rPr>
        <w:t xml:space="preserve"> </w:t>
      </w:r>
      <w:r>
        <w:t>Functional</w:t>
      </w:r>
      <w:r>
        <w:rPr>
          <w:spacing w:val="-8"/>
        </w:rPr>
        <w:t xml:space="preserve"> </w:t>
      </w:r>
      <w:r>
        <w:t>Safety</w:t>
      </w:r>
      <w:r>
        <w:rPr>
          <w:spacing w:val="-10"/>
        </w:rPr>
        <w:t xml:space="preserve"> </w:t>
      </w:r>
      <w:r>
        <w:t>Managers</w:t>
      </w:r>
      <w:r>
        <w:rPr>
          <w:spacing w:val="-10"/>
        </w:rPr>
        <w:t xml:space="preserve"> </w:t>
      </w:r>
      <w:r>
        <w:rPr>
          <w:spacing w:val="-2"/>
        </w:rPr>
        <w:t>(FSM)</w:t>
      </w:r>
    </w:p>
    <w:p w14:paraId="3D1D0A97" w14:textId="77777777" w:rsidR="00D17AFB" w:rsidRDefault="00000000">
      <w:pPr>
        <w:pStyle w:val="BodyText"/>
        <w:ind w:left="236" w:right="387"/>
        <w:jc w:val="both"/>
      </w:pPr>
      <w:r>
        <w:t>ROHM employs 24 Functional Safety Engineers along with 3 Functional Safety Managers possessing</w:t>
      </w:r>
      <w:r>
        <w:rPr>
          <w:spacing w:val="-5"/>
        </w:rPr>
        <w:t xml:space="preserve"> </w:t>
      </w:r>
      <w:r>
        <w:t>even</w:t>
      </w:r>
      <w:r>
        <w:rPr>
          <w:spacing w:val="-4"/>
        </w:rPr>
        <w:t xml:space="preserve"> </w:t>
      </w:r>
      <w:r>
        <w:t>higher</w:t>
      </w:r>
      <w:r>
        <w:rPr>
          <w:spacing w:val="-5"/>
        </w:rPr>
        <w:t xml:space="preserve"> </w:t>
      </w:r>
      <w:r>
        <w:t>qualifications</w:t>
      </w:r>
      <w:r>
        <w:rPr>
          <w:spacing w:val="-4"/>
        </w:rPr>
        <w:t xml:space="preserve"> </w:t>
      </w:r>
      <w:r>
        <w:t>(current</w:t>
      </w:r>
      <w:r>
        <w:rPr>
          <w:spacing w:val="-6"/>
        </w:rPr>
        <w:t xml:space="preserve"> </w:t>
      </w:r>
      <w:r>
        <w:t>as</w:t>
      </w:r>
      <w:r>
        <w:rPr>
          <w:spacing w:val="-4"/>
        </w:rPr>
        <w:t xml:space="preserve"> </w:t>
      </w:r>
      <w:r>
        <w:t>of</w:t>
      </w:r>
      <w:r>
        <w:rPr>
          <w:spacing w:val="-2"/>
        </w:rPr>
        <w:t xml:space="preserve"> </w:t>
      </w:r>
      <w:r>
        <w:t>Feb.</w:t>
      </w:r>
      <w:r>
        <w:rPr>
          <w:spacing w:val="-6"/>
        </w:rPr>
        <w:t xml:space="preserve"> </w:t>
      </w:r>
      <w:r>
        <w:t>2020). Both</w:t>
      </w:r>
      <w:r>
        <w:rPr>
          <w:spacing w:val="-6"/>
        </w:rPr>
        <w:t xml:space="preserve"> </w:t>
      </w:r>
      <w:r>
        <w:t>are</w:t>
      </w:r>
      <w:r>
        <w:rPr>
          <w:spacing w:val="-4"/>
        </w:rPr>
        <w:t xml:space="preserve"> </w:t>
      </w:r>
      <w:r>
        <w:t>licensed</w:t>
      </w:r>
      <w:r>
        <w:rPr>
          <w:spacing w:val="-4"/>
        </w:rPr>
        <w:t xml:space="preserve"> </w:t>
      </w:r>
      <w:r>
        <w:t>through</w:t>
      </w:r>
      <w:r>
        <w:rPr>
          <w:spacing w:val="-8"/>
        </w:rPr>
        <w:t xml:space="preserve"> </w:t>
      </w:r>
      <w:r>
        <w:t xml:space="preserve">TÜV </w:t>
      </w:r>
      <w:proofErr w:type="spellStart"/>
      <w:r>
        <w:t>Rheinland</w:t>
      </w:r>
      <w:proofErr w:type="spellEnd"/>
      <w:r>
        <w:t>. Functional Safety Engineers, who belong to departments that develop automotive</w:t>
      </w:r>
    </w:p>
    <w:p w14:paraId="1E2C16A1" w14:textId="77777777" w:rsidR="00D17AFB" w:rsidRDefault="00D17AFB">
      <w:pPr>
        <w:jc w:val="both"/>
        <w:sectPr w:rsidR="00D17AFB">
          <w:pgSz w:w="11910" w:h="16840"/>
          <w:pgMar w:top="460" w:right="460" w:bottom="1160" w:left="740" w:header="0" w:footer="960" w:gutter="0"/>
          <w:cols w:space="720"/>
        </w:sectPr>
      </w:pPr>
    </w:p>
    <w:p w14:paraId="1C6CD4D0" w14:textId="77777777" w:rsidR="00D17AFB" w:rsidRDefault="00000000">
      <w:pPr>
        <w:pStyle w:val="Heading1"/>
      </w:pPr>
      <w:r>
        <w:rPr>
          <w:color w:val="808080"/>
        </w:rPr>
        <w:lastRenderedPageBreak/>
        <w:t>ISO</w:t>
      </w:r>
      <w:r>
        <w:rPr>
          <w:color w:val="808080"/>
          <w:spacing w:val="56"/>
          <w:w w:val="150"/>
        </w:rPr>
        <w:t xml:space="preserve"> </w:t>
      </w:r>
      <w:r>
        <w:rPr>
          <w:color w:val="808080"/>
        </w:rPr>
        <w:t>26262</w:t>
      </w:r>
      <w:r>
        <w:rPr>
          <w:color w:val="808080"/>
          <w:spacing w:val="58"/>
          <w:w w:val="150"/>
        </w:rPr>
        <w:t xml:space="preserve"> </w:t>
      </w:r>
      <w:r>
        <w:rPr>
          <w:color w:val="808080"/>
        </w:rPr>
        <w:t>Automotive</w:t>
      </w:r>
      <w:r>
        <w:rPr>
          <w:color w:val="808080"/>
          <w:spacing w:val="58"/>
          <w:w w:val="150"/>
        </w:rPr>
        <w:t xml:space="preserve"> </w:t>
      </w:r>
      <w:r>
        <w:rPr>
          <w:color w:val="808080"/>
        </w:rPr>
        <w:t>Functional</w:t>
      </w:r>
      <w:r>
        <w:rPr>
          <w:color w:val="808080"/>
          <w:spacing w:val="55"/>
          <w:w w:val="150"/>
        </w:rPr>
        <w:t xml:space="preserve"> </w:t>
      </w:r>
      <w:r>
        <w:rPr>
          <w:color w:val="808080"/>
        </w:rPr>
        <w:t>Safety</w:t>
      </w:r>
      <w:r>
        <w:rPr>
          <w:color w:val="808080"/>
          <w:spacing w:val="57"/>
          <w:w w:val="150"/>
        </w:rPr>
        <w:t xml:space="preserve"> </w:t>
      </w:r>
      <w:r>
        <w:rPr>
          <w:color w:val="808080"/>
        </w:rPr>
        <w:t>Standard</w:t>
      </w:r>
      <w:r>
        <w:rPr>
          <w:color w:val="808080"/>
          <w:spacing w:val="57"/>
          <w:w w:val="150"/>
        </w:rPr>
        <w:t xml:space="preserve"> </w:t>
      </w:r>
      <w:r>
        <w:rPr>
          <w:color w:val="808080"/>
        </w:rPr>
        <w:t>White</w:t>
      </w:r>
      <w:r>
        <w:rPr>
          <w:color w:val="808080"/>
          <w:spacing w:val="59"/>
          <w:w w:val="150"/>
        </w:rPr>
        <w:t xml:space="preserve"> </w:t>
      </w:r>
      <w:r>
        <w:rPr>
          <w:color w:val="808080"/>
          <w:spacing w:val="-2"/>
        </w:rPr>
        <w:t>Paper</w:t>
      </w:r>
    </w:p>
    <w:p w14:paraId="162CFD7E" w14:textId="77777777" w:rsidR="00D17AFB" w:rsidRDefault="00000000">
      <w:pPr>
        <w:pStyle w:val="BodyText"/>
        <w:spacing w:before="248"/>
        <w:ind w:left="236" w:right="389"/>
        <w:jc w:val="both"/>
      </w:pPr>
      <w:r>
        <w:t>ICs, fulfill their duties by promoting development that conforms to ISO 26262 processes while with handling FIT and FMEDA submission requests from users. At the same time, Functional Safety Managers belong to departments separate from IC development and carry out verification measures, including verification review, functional safety audits, and functional safety assessments, in a manner that ensures independence required by the standard</w:t>
      </w:r>
      <w:r>
        <w:rPr>
          <w:color w:val="FF0000"/>
        </w:rPr>
        <w:t>.</w:t>
      </w:r>
    </w:p>
    <w:p w14:paraId="57057AA7" w14:textId="77777777" w:rsidR="00D17AFB" w:rsidRDefault="00D17AFB">
      <w:pPr>
        <w:pStyle w:val="BodyText"/>
      </w:pPr>
    </w:p>
    <w:p w14:paraId="083F3522" w14:textId="77777777" w:rsidR="00D17AFB" w:rsidRDefault="00D17AFB">
      <w:pPr>
        <w:pStyle w:val="BodyText"/>
      </w:pPr>
    </w:p>
    <w:p w14:paraId="7BE6125E" w14:textId="77777777" w:rsidR="00D17AFB" w:rsidRDefault="00000000">
      <w:pPr>
        <w:pStyle w:val="Heading2"/>
        <w:numPr>
          <w:ilvl w:val="0"/>
          <w:numId w:val="5"/>
        </w:numPr>
        <w:tabs>
          <w:tab w:val="left" w:pos="469"/>
          <w:tab w:val="left" w:pos="472"/>
        </w:tabs>
        <w:spacing w:before="1"/>
        <w:ind w:right="390"/>
      </w:pPr>
      <w:r>
        <w:t>Circuit</w:t>
      </w:r>
      <w:r>
        <w:rPr>
          <w:spacing w:val="80"/>
        </w:rPr>
        <w:t xml:space="preserve"> </w:t>
      </w:r>
      <w:r>
        <w:t>Configuration</w:t>
      </w:r>
      <w:r>
        <w:rPr>
          <w:spacing w:val="80"/>
        </w:rPr>
        <w:t xml:space="preserve"> </w:t>
      </w:r>
      <w:r>
        <w:t>of</w:t>
      </w:r>
      <w:r>
        <w:rPr>
          <w:spacing w:val="80"/>
        </w:rPr>
        <w:t xml:space="preserve"> </w:t>
      </w:r>
      <w:r>
        <w:t>Automotive</w:t>
      </w:r>
      <w:r>
        <w:rPr>
          <w:spacing w:val="80"/>
        </w:rPr>
        <w:t xml:space="preserve"> </w:t>
      </w:r>
      <w:r>
        <w:t>Applications</w:t>
      </w:r>
      <w:r>
        <w:rPr>
          <w:spacing w:val="80"/>
        </w:rPr>
        <w:t xml:space="preserve"> </w:t>
      </w:r>
      <w:r>
        <w:t>that</w:t>
      </w:r>
      <w:r>
        <w:rPr>
          <w:spacing w:val="80"/>
        </w:rPr>
        <w:t xml:space="preserve"> </w:t>
      </w:r>
      <w:r>
        <w:t>Supports</w:t>
      </w:r>
      <w:r>
        <w:rPr>
          <w:spacing w:val="80"/>
        </w:rPr>
        <w:t xml:space="preserve"> </w:t>
      </w:r>
      <w:r>
        <w:t xml:space="preserve">Functional </w:t>
      </w:r>
      <w:r>
        <w:rPr>
          <w:spacing w:val="-2"/>
        </w:rPr>
        <w:t>Safety</w:t>
      </w:r>
    </w:p>
    <w:p w14:paraId="445BA91E" w14:textId="77777777" w:rsidR="00D17AFB" w:rsidRDefault="00000000">
      <w:pPr>
        <w:pStyle w:val="BodyText"/>
        <w:ind w:left="253" w:right="393"/>
        <w:jc w:val="both"/>
      </w:pPr>
      <w:r>
        <w:t>Finally, we will introduce how semiconductors are contributing to functional safety in recent automotive applications, together with ROHM’s initiatives and solutions.</w:t>
      </w:r>
    </w:p>
    <w:p w14:paraId="0B73BF3D" w14:textId="77777777" w:rsidR="00D17AFB" w:rsidRDefault="00D17AFB">
      <w:pPr>
        <w:pStyle w:val="BodyText"/>
        <w:spacing w:before="1"/>
      </w:pPr>
    </w:p>
    <w:p w14:paraId="727C4ABE" w14:textId="77777777" w:rsidR="00D17AFB" w:rsidRDefault="00000000">
      <w:pPr>
        <w:pStyle w:val="Heading3"/>
        <w:numPr>
          <w:ilvl w:val="1"/>
          <w:numId w:val="1"/>
        </w:numPr>
        <w:tabs>
          <w:tab w:val="left" w:pos="485"/>
        </w:tabs>
        <w:spacing w:before="1"/>
        <w:ind w:left="485" w:hanging="373"/>
        <w:jc w:val="both"/>
        <w:rPr>
          <w:u w:val="none"/>
        </w:rPr>
      </w:pPr>
      <w:r>
        <w:rPr>
          <w:spacing w:val="-9"/>
        </w:rPr>
        <w:t xml:space="preserve"> </w:t>
      </w:r>
      <w:r>
        <w:t>Safety</w:t>
      </w:r>
      <w:r>
        <w:rPr>
          <w:spacing w:val="-10"/>
        </w:rPr>
        <w:t xml:space="preserve"> </w:t>
      </w:r>
      <w:r>
        <w:t>design</w:t>
      </w:r>
      <w:r>
        <w:rPr>
          <w:spacing w:val="-9"/>
        </w:rPr>
        <w:t xml:space="preserve"> </w:t>
      </w:r>
      <w:r>
        <w:t>for</w:t>
      </w:r>
      <w:r>
        <w:rPr>
          <w:spacing w:val="-6"/>
        </w:rPr>
        <w:t xml:space="preserve"> </w:t>
      </w:r>
      <w:r>
        <w:t>modern</w:t>
      </w:r>
      <w:r>
        <w:rPr>
          <w:spacing w:val="-5"/>
        </w:rPr>
        <w:t xml:space="preserve"> </w:t>
      </w:r>
      <w:r>
        <w:t>automotive</w:t>
      </w:r>
      <w:r>
        <w:rPr>
          <w:spacing w:val="-6"/>
        </w:rPr>
        <w:t xml:space="preserve"> </w:t>
      </w:r>
      <w:r>
        <w:rPr>
          <w:spacing w:val="-2"/>
        </w:rPr>
        <w:t>applications</w:t>
      </w:r>
    </w:p>
    <w:p w14:paraId="254C5515" w14:textId="77777777" w:rsidR="00D17AFB" w:rsidRDefault="00000000">
      <w:pPr>
        <w:pStyle w:val="BodyText"/>
        <w:ind w:left="236" w:right="384"/>
        <w:jc w:val="both"/>
      </w:pPr>
      <w:r>
        <w:t>Speaking of display devices in the car, in addition to the instrument cluster such as speedometer,</w:t>
      </w:r>
      <w:r>
        <w:rPr>
          <w:spacing w:val="-3"/>
        </w:rPr>
        <w:t xml:space="preserve"> </w:t>
      </w:r>
      <w:r>
        <w:t>tachometer,</w:t>
      </w:r>
      <w:r>
        <w:rPr>
          <w:spacing w:val="-3"/>
        </w:rPr>
        <w:t xml:space="preserve"> </w:t>
      </w:r>
      <w:r>
        <w:t>water</w:t>
      </w:r>
      <w:r>
        <w:rPr>
          <w:spacing w:val="-5"/>
        </w:rPr>
        <w:t xml:space="preserve"> </w:t>
      </w:r>
      <w:r>
        <w:t>temperature/fuel</w:t>
      </w:r>
      <w:r>
        <w:rPr>
          <w:spacing w:val="-4"/>
        </w:rPr>
        <w:t xml:space="preserve"> </w:t>
      </w:r>
      <w:r>
        <w:t>gauges,</w:t>
      </w:r>
      <w:r>
        <w:rPr>
          <w:spacing w:val="-4"/>
        </w:rPr>
        <w:t xml:space="preserve"> </w:t>
      </w:r>
      <w:r>
        <w:t>and</w:t>
      </w:r>
      <w:r>
        <w:rPr>
          <w:spacing w:val="-5"/>
        </w:rPr>
        <w:t xml:space="preserve"> </w:t>
      </w:r>
      <w:r>
        <w:t>other</w:t>
      </w:r>
      <w:r>
        <w:rPr>
          <w:spacing w:val="-7"/>
        </w:rPr>
        <w:t xml:space="preserve"> </w:t>
      </w:r>
      <w:r>
        <w:t>indicators,</w:t>
      </w:r>
      <w:r>
        <w:rPr>
          <w:spacing w:val="-2"/>
        </w:rPr>
        <w:t xml:space="preserve"> </w:t>
      </w:r>
      <w:r>
        <w:t>newer</w:t>
      </w:r>
      <w:r>
        <w:rPr>
          <w:spacing w:val="-5"/>
        </w:rPr>
        <w:t xml:space="preserve"> </w:t>
      </w:r>
      <w:r>
        <w:t>vehicles now</w:t>
      </w:r>
      <w:r>
        <w:rPr>
          <w:spacing w:val="-6"/>
        </w:rPr>
        <w:t xml:space="preserve"> </w:t>
      </w:r>
      <w:r>
        <w:t>typically</w:t>
      </w:r>
      <w:r>
        <w:rPr>
          <w:spacing w:val="-6"/>
        </w:rPr>
        <w:t xml:space="preserve"> </w:t>
      </w:r>
      <w:r>
        <w:t>include</w:t>
      </w:r>
      <w:r>
        <w:rPr>
          <w:spacing w:val="-3"/>
        </w:rPr>
        <w:t xml:space="preserve"> </w:t>
      </w:r>
      <w:r>
        <w:t>a</w:t>
      </w:r>
      <w:r>
        <w:rPr>
          <w:spacing w:val="-2"/>
        </w:rPr>
        <w:t xml:space="preserve"> </w:t>
      </w:r>
      <w:r>
        <w:t>navigation system.</w:t>
      </w:r>
      <w:r>
        <w:rPr>
          <w:spacing w:val="-2"/>
        </w:rPr>
        <w:t xml:space="preserve"> </w:t>
      </w:r>
      <w:r>
        <w:t>And</w:t>
      </w:r>
      <w:r>
        <w:rPr>
          <w:spacing w:val="-3"/>
        </w:rPr>
        <w:t xml:space="preserve"> </w:t>
      </w:r>
      <w:r>
        <w:t>some</w:t>
      </w:r>
      <w:r>
        <w:rPr>
          <w:spacing w:val="-5"/>
        </w:rPr>
        <w:t xml:space="preserve"> </w:t>
      </w:r>
      <w:r>
        <w:t>higher</w:t>
      </w:r>
      <w:r>
        <w:rPr>
          <w:spacing w:val="-3"/>
        </w:rPr>
        <w:t xml:space="preserve"> </w:t>
      </w:r>
      <w:r>
        <w:t>end</w:t>
      </w:r>
      <w:r>
        <w:rPr>
          <w:spacing w:val="-3"/>
        </w:rPr>
        <w:t xml:space="preserve"> </w:t>
      </w:r>
      <w:r>
        <w:t>cars</w:t>
      </w:r>
      <w:r>
        <w:rPr>
          <w:spacing w:val="-3"/>
        </w:rPr>
        <w:t xml:space="preserve"> </w:t>
      </w:r>
      <w:r>
        <w:t>are</w:t>
      </w:r>
      <w:r>
        <w:rPr>
          <w:spacing w:val="-3"/>
        </w:rPr>
        <w:t xml:space="preserve"> </w:t>
      </w:r>
      <w:r>
        <w:t>seeing the</w:t>
      </w:r>
      <w:r>
        <w:rPr>
          <w:spacing w:val="-5"/>
        </w:rPr>
        <w:t xml:space="preserve"> </w:t>
      </w:r>
      <w:r>
        <w:t>instrument cluster being replaced</w:t>
      </w:r>
      <w:r>
        <w:rPr>
          <w:spacing w:val="-1"/>
        </w:rPr>
        <w:t xml:space="preserve"> </w:t>
      </w:r>
      <w:r>
        <w:t>with an LCD and</w:t>
      </w:r>
      <w:r>
        <w:rPr>
          <w:spacing w:val="-1"/>
        </w:rPr>
        <w:t xml:space="preserve"> </w:t>
      </w:r>
      <w:r>
        <w:t>electronic mirrors replacing</w:t>
      </w:r>
      <w:r>
        <w:rPr>
          <w:spacing w:val="-3"/>
        </w:rPr>
        <w:t xml:space="preserve"> </w:t>
      </w:r>
      <w:r>
        <w:t>side/rear view</w:t>
      </w:r>
      <w:r>
        <w:rPr>
          <w:spacing w:val="-1"/>
        </w:rPr>
        <w:t xml:space="preserve"> </w:t>
      </w:r>
      <w:r>
        <w:t xml:space="preserve">mirrors (Fig. </w:t>
      </w:r>
      <w:r>
        <w:rPr>
          <w:spacing w:val="-4"/>
        </w:rPr>
        <w:t>5).</w:t>
      </w:r>
    </w:p>
    <w:p w14:paraId="7C68DC6B" w14:textId="77777777" w:rsidR="00D17AFB" w:rsidRDefault="00000000">
      <w:pPr>
        <w:pStyle w:val="BodyText"/>
        <w:spacing w:before="24"/>
        <w:rPr>
          <w:sz w:val="20"/>
        </w:rPr>
      </w:pPr>
      <w:r>
        <w:rPr>
          <w:noProof/>
        </w:rPr>
        <w:drawing>
          <wp:anchor distT="0" distB="0" distL="0" distR="0" simplePos="0" relativeHeight="487590400" behindDoc="1" locked="0" layoutInCell="1" allowOverlap="1" wp14:anchorId="70215158" wp14:editId="493A898A">
            <wp:simplePos x="0" y="0"/>
            <wp:positionH relativeFrom="page">
              <wp:posOffset>1009650</wp:posOffset>
            </wp:positionH>
            <wp:positionV relativeFrom="paragraph">
              <wp:posOffset>176640</wp:posOffset>
            </wp:positionV>
            <wp:extent cx="5808725" cy="290436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808725" cy="2904363"/>
                    </a:xfrm>
                    <a:prstGeom prst="rect">
                      <a:avLst/>
                    </a:prstGeom>
                  </pic:spPr>
                </pic:pic>
              </a:graphicData>
            </a:graphic>
          </wp:anchor>
        </w:drawing>
      </w:r>
    </w:p>
    <w:p w14:paraId="5DDCF43F" w14:textId="77777777" w:rsidR="00D17AFB" w:rsidRDefault="00000000">
      <w:pPr>
        <w:ind w:left="60" w:right="3"/>
        <w:jc w:val="center"/>
        <w:rPr>
          <w:sz w:val="21"/>
        </w:rPr>
      </w:pPr>
      <w:r>
        <w:rPr>
          <w:sz w:val="21"/>
        </w:rPr>
        <w:t>Figure</w:t>
      </w:r>
      <w:r>
        <w:rPr>
          <w:spacing w:val="-9"/>
          <w:sz w:val="21"/>
        </w:rPr>
        <w:t xml:space="preserve"> </w:t>
      </w:r>
      <w:r>
        <w:rPr>
          <w:sz w:val="21"/>
        </w:rPr>
        <w:t>5.</w:t>
      </w:r>
      <w:r>
        <w:rPr>
          <w:spacing w:val="-9"/>
          <w:sz w:val="21"/>
        </w:rPr>
        <w:t xml:space="preserve"> </w:t>
      </w:r>
      <w:r>
        <w:rPr>
          <w:sz w:val="21"/>
        </w:rPr>
        <w:t>Examples</w:t>
      </w:r>
      <w:r>
        <w:rPr>
          <w:spacing w:val="-8"/>
          <w:sz w:val="21"/>
        </w:rPr>
        <w:t xml:space="preserve"> </w:t>
      </w:r>
      <w:r>
        <w:rPr>
          <w:sz w:val="21"/>
        </w:rPr>
        <w:t>of</w:t>
      </w:r>
      <w:r>
        <w:rPr>
          <w:spacing w:val="-7"/>
          <w:sz w:val="21"/>
        </w:rPr>
        <w:t xml:space="preserve"> </w:t>
      </w:r>
      <w:r>
        <w:rPr>
          <w:sz w:val="21"/>
        </w:rPr>
        <w:t>Vehicle</w:t>
      </w:r>
      <w:r>
        <w:rPr>
          <w:spacing w:val="-10"/>
          <w:sz w:val="21"/>
        </w:rPr>
        <w:t xml:space="preserve"> </w:t>
      </w:r>
      <w:r>
        <w:rPr>
          <w:sz w:val="21"/>
        </w:rPr>
        <w:t>Display</w:t>
      </w:r>
      <w:r>
        <w:rPr>
          <w:spacing w:val="-10"/>
          <w:sz w:val="21"/>
        </w:rPr>
        <w:t xml:space="preserve"> </w:t>
      </w:r>
      <w:r>
        <w:rPr>
          <w:spacing w:val="-2"/>
          <w:sz w:val="21"/>
        </w:rPr>
        <w:t>Devices</w:t>
      </w:r>
    </w:p>
    <w:p w14:paraId="00930D00" w14:textId="77777777" w:rsidR="00D17AFB" w:rsidRDefault="00000000">
      <w:pPr>
        <w:pStyle w:val="BodyText"/>
        <w:spacing w:before="229"/>
        <w:ind w:left="236" w:right="386"/>
        <w:jc w:val="both"/>
      </w:pPr>
      <w:r>
        <w:t>These</w:t>
      </w:r>
      <w:r>
        <w:rPr>
          <w:spacing w:val="-3"/>
        </w:rPr>
        <w:t xml:space="preserve"> </w:t>
      </w:r>
      <w:r>
        <w:t>display</w:t>
      </w:r>
      <w:r>
        <w:rPr>
          <w:spacing w:val="-3"/>
        </w:rPr>
        <w:t xml:space="preserve"> </w:t>
      </w:r>
      <w:r>
        <w:t>devices fulfill</w:t>
      </w:r>
      <w:r>
        <w:rPr>
          <w:spacing w:val="-1"/>
        </w:rPr>
        <w:t xml:space="preserve"> </w:t>
      </w:r>
      <w:r>
        <w:t>an important role</w:t>
      </w:r>
      <w:r>
        <w:rPr>
          <w:spacing w:val="-3"/>
        </w:rPr>
        <w:t xml:space="preserve"> </w:t>
      </w:r>
      <w:r>
        <w:t>by</w:t>
      </w:r>
      <w:r>
        <w:rPr>
          <w:spacing w:val="-3"/>
        </w:rPr>
        <w:t xml:space="preserve"> </w:t>
      </w:r>
      <w:r>
        <w:t>conveying various</w:t>
      </w:r>
      <w:r>
        <w:rPr>
          <w:spacing w:val="-1"/>
        </w:rPr>
        <w:t xml:space="preserve"> </w:t>
      </w:r>
      <w:r>
        <w:t>information to</w:t>
      </w:r>
      <w:r>
        <w:rPr>
          <w:spacing w:val="-2"/>
        </w:rPr>
        <w:t xml:space="preserve"> </w:t>
      </w:r>
      <w:r>
        <w:t>the</w:t>
      </w:r>
      <w:r>
        <w:rPr>
          <w:spacing w:val="-2"/>
        </w:rPr>
        <w:t xml:space="preserve"> </w:t>
      </w:r>
      <w:r>
        <w:t xml:space="preserve">driver, so major problems can occur if the display fails and/or the screen goes dark. However, it can be even more dangerous if the instrument cluster and electronic mirrors display erroneous </w:t>
      </w:r>
      <w:r>
        <w:rPr>
          <w:spacing w:val="-2"/>
        </w:rPr>
        <w:t>information.</w:t>
      </w:r>
    </w:p>
    <w:p w14:paraId="246672FF" w14:textId="77777777" w:rsidR="00D17AFB" w:rsidRDefault="00D17AFB">
      <w:pPr>
        <w:pStyle w:val="BodyText"/>
      </w:pPr>
    </w:p>
    <w:p w14:paraId="09566ABF" w14:textId="77777777" w:rsidR="00D17AFB" w:rsidRDefault="00000000">
      <w:pPr>
        <w:pStyle w:val="BodyText"/>
        <w:ind w:left="236" w:right="383"/>
        <w:jc w:val="both"/>
      </w:pPr>
      <w:r>
        <w:t>This is because a black screen automatically tells the driver a malfunction has occurred, but if the display</w:t>
      </w:r>
      <w:r>
        <w:rPr>
          <w:spacing w:val="-3"/>
        </w:rPr>
        <w:t xml:space="preserve"> </w:t>
      </w:r>
      <w:r>
        <w:t>freezes</w:t>
      </w:r>
      <w:r>
        <w:rPr>
          <w:spacing w:val="-1"/>
        </w:rPr>
        <w:t xml:space="preserve"> </w:t>
      </w:r>
      <w:r>
        <w:t>or</w:t>
      </w:r>
      <w:r>
        <w:rPr>
          <w:spacing w:val="-1"/>
        </w:rPr>
        <w:t xml:space="preserve"> </w:t>
      </w:r>
      <w:r>
        <w:t>is</w:t>
      </w:r>
      <w:r>
        <w:rPr>
          <w:spacing w:val="-1"/>
        </w:rPr>
        <w:t xml:space="preserve"> </w:t>
      </w:r>
      <w:r>
        <w:t>delayed,</w:t>
      </w:r>
      <w:r>
        <w:rPr>
          <w:spacing w:val="-1"/>
        </w:rPr>
        <w:t xml:space="preserve"> </w:t>
      </w:r>
      <w:r>
        <w:t>since</w:t>
      </w:r>
      <w:r>
        <w:rPr>
          <w:spacing w:val="-2"/>
        </w:rPr>
        <w:t xml:space="preserve"> </w:t>
      </w:r>
      <w:r>
        <w:t>the</w:t>
      </w:r>
      <w:r>
        <w:rPr>
          <w:spacing w:val="-3"/>
        </w:rPr>
        <w:t xml:space="preserve"> </w:t>
      </w:r>
      <w:r>
        <w:t>driver</w:t>
      </w:r>
      <w:r>
        <w:rPr>
          <w:spacing w:val="-1"/>
        </w:rPr>
        <w:t xml:space="preserve"> </w:t>
      </w:r>
      <w:r>
        <w:t>is</w:t>
      </w:r>
      <w:r>
        <w:rPr>
          <w:spacing w:val="-1"/>
        </w:rPr>
        <w:t xml:space="preserve"> </w:t>
      </w:r>
      <w:r>
        <w:t>not</w:t>
      </w:r>
      <w:r>
        <w:rPr>
          <w:spacing w:val="-1"/>
        </w:rPr>
        <w:t xml:space="preserve"> </w:t>
      </w:r>
      <w:r>
        <w:t>constantly</w:t>
      </w:r>
      <w:r>
        <w:rPr>
          <w:spacing w:val="-4"/>
        </w:rPr>
        <w:t xml:space="preserve"> </w:t>
      </w:r>
      <w:r>
        <w:t>staring</w:t>
      </w:r>
      <w:r>
        <w:rPr>
          <w:spacing w:val="-3"/>
        </w:rPr>
        <w:t xml:space="preserve"> </w:t>
      </w:r>
      <w:r>
        <w:t>at</w:t>
      </w:r>
      <w:r>
        <w:rPr>
          <w:spacing w:val="-1"/>
        </w:rPr>
        <w:t xml:space="preserve"> </w:t>
      </w:r>
      <w:r>
        <w:t>the</w:t>
      </w:r>
      <w:r>
        <w:rPr>
          <w:spacing w:val="-1"/>
        </w:rPr>
        <w:t xml:space="preserve"> </w:t>
      </w:r>
      <w:r>
        <w:t>screen,</w:t>
      </w:r>
      <w:r>
        <w:rPr>
          <w:spacing w:val="-3"/>
        </w:rPr>
        <w:t xml:space="preserve"> </w:t>
      </w:r>
      <w:r>
        <w:t>he/she may not notice the failure until it is too late. For example, if the speedometer shows lower than the actual speed, the driver may not realize it and exceed the speed limit. And in the case of electronic</w:t>
      </w:r>
      <w:r>
        <w:rPr>
          <w:spacing w:val="-5"/>
        </w:rPr>
        <w:t xml:space="preserve"> </w:t>
      </w:r>
      <w:r>
        <w:t>mirrors,</w:t>
      </w:r>
      <w:r>
        <w:rPr>
          <w:spacing w:val="-1"/>
        </w:rPr>
        <w:t xml:space="preserve"> </w:t>
      </w:r>
      <w:r>
        <w:t>displaying</w:t>
      </w:r>
      <w:r>
        <w:rPr>
          <w:spacing w:val="-3"/>
        </w:rPr>
        <w:t xml:space="preserve"> </w:t>
      </w:r>
      <w:r>
        <w:t>a</w:t>
      </w:r>
      <w:r>
        <w:rPr>
          <w:spacing w:val="-1"/>
        </w:rPr>
        <w:t xml:space="preserve"> </w:t>
      </w:r>
      <w:r>
        <w:t>delayed image</w:t>
      </w:r>
      <w:r>
        <w:rPr>
          <w:spacing w:val="-1"/>
        </w:rPr>
        <w:t xml:space="preserve"> </w:t>
      </w:r>
      <w:r>
        <w:t>that</w:t>
      </w:r>
      <w:r>
        <w:rPr>
          <w:spacing w:val="-3"/>
        </w:rPr>
        <w:t xml:space="preserve"> </w:t>
      </w:r>
      <w:r>
        <w:t>fails</w:t>
      </w:r>
      <w:r>
        <w:rPr>
          <w:spacing w:val="-2"/>
        </w:rPr>
        <w:t xml:space="preserve"> </w:t>
      </w:r>
      <w:r>
        <w:t>to</w:t>
      </w:r>
      <w:r>
        <w:rPr>
          <w:spacing w:val="-2"/>
        </w:rPr>
        <w:t xml:space="preserve"> </w:t>
      </w:r>
      <w:r>
        <w:t>show</w:t>
      </w:r>
      <w:r>
        <w:rPr>
          <w:spacing w:val="-5"/>
        </w:rPr>
        <w:t xml:space="preserve"> </w:t>
      </w:r>
      <w:r>
        <w:t>a vehicle approaching</w:t>
      </w:r>
      <w:r>
        <w:rPr>
          <w:spacing w:val="-3"/>
        </w:rPr>
        <w:t xml:space="preserve"> </w:t>
      </w:r>
      <w:r>
        <w:t>from the side may lead the driver to believe it is ok to change lanes, possibly causing an accident. To prevent</w:t>
      </w:r>
      <w:r>
        <w:rPr>
          <w:spacing w:val="40"/>
        </w:rPr>
        <w:t xml:space="preserve"> </w:t>
      </w:r>
      <w:r>
        <w:t>these</w:t>
      </w:r>
      <w:r>
        <w:rPr>
          <w:spacing w:val="40"/>
        </w:rPr>
        <w:t xml:space="preserve"> </w:t>
      </w:r>
      <w:r>
        <w:t>types</w:t>
      </w:r>
      <w:r>
        <w:rPr>
          <w:spacing w:val="40"/>
        </w:rPr>
        <w:t xml:space="preserve"> </w:t>
      </w:r>
      <w:r>
        <w:t>of</w:t>
      </w:r>
      <w:r>
        <w:rPr>
          <w:spacing w:val="40"/>
        </w:rPr>
        <w:t xml:space="preserve"> </w:t>
      </w:r>
      <w:r>
        <w:t>failures,</w:t>
      </w:r>
      <w:r>
        <w:rPr>
          <w:spacing w:val="40"/>
        </w:rPr>
        <w:t xml:space="preserve"> </w:t>
      </w:r>
      <w:r>
        <w:t>instrument</w:t>
      </w:r>
      <w:r>
        <w:rPr>
          <w:spacing w:val="40"/>
        </w:rPr>
        <w:t xml:space="preserve"> </w:t>
      </w:r>
      <w:r>
        <w:t>clusters</w:t>
      </w:r>
      <w:r>
        <w:rPr>
          <w:spacing w:val="40"/>
        </w:rPr>
        <w:t xml:space="preserve"> </w:t>
      </w:r>
      <w:r>
        <w:t>and</w:t>
      </w:r>
      <w:r>
        <w:rPr>
          <w:spacing w:val="40"/>
        </w:rPr>
        <w:t xml:space="preserve"> </w:t>
      </w:r>
      <w:r>
        <w:t>electronic</w:t>
      </w:r>
      <w:r>
        <w:rPr>
          <w:spacing w:val="40"/>
        </w:rPr>
        <w:t xml:space="preserve"> </w:t>
      </w:r>
      <w:r>
        <w:t>mirrors</w:t>
      </w:r>
      <w:r>
        <w:rPr>
          <w:spacing w:val="40"/>
        </w:rPr>
        <w:t xml:space="preserve"> </w:t>
      </w:r>
      <w:r>
        <w:t>must</w:t>
      </w:r>
      <w:r>
        <w:rPr>
          <w:spacing w:val="40"/>
        </w:rPr>
        <w:t xml:space="preserve"> </w:t>
      </w:r>
      <w:r>
        <w:t>integrate fail-safe designs – even when dealing with high reliability electronic devices – since as mentioned</w:t>
      </w:r>
      <w:r>
        <w:rPr>
          <w:spacing w:val="18"/>
        </w:rPr>
        <w:t xml:space="preserve"> </w:t>
      </w:r>
      <w:r>
        <w:t>above</w:t>
      </w:r>
      <w:r>
        <w:rPr>
          <w:spacing w:val="20"/>
        </w:rPr>
        <w:t xml:space="preserve"> </w:t>
      </w:r>
      <w:r>
        <w:t>there</w:t>
      </w:r>
      <w:r>
        <w:rPr>
          <w:spacing w:val="20"/>
        </w:rPr>
        <w:t xml:space="preserve"> </w:t>
      </w:r>
      <w:r>
        <w:t>is</w:t>
      </w:r>
      <w:r>
        <w:rPr>
          <w:spacing w:val="19"/>
        </w:rPr>
        <w:t xml:space="preserve"> </w:t>
      </w:r>
      <w:r>
        <w:t>always</w:t>
      </w:r>
      <w:r>
        <w:rPr>
          <w:spacing w:val="19"/>
        </w:rPr>
        <w:t xml:space="preserve"> </w:t>
      </w:r>
      <w:r>
        <w:t>a</w:t>
      </w:r>
      <w:r>
        <w:rPr>
          <w:spacing w:val="21"/>
        </w:rPr>
        <w:t xml:space="preserve"> </w:t>
      </w:r>
      <w:r>
        <w:t>possibility</w:t>
      </w:r>
      <w:r>
        <w:rPr>
          <w:spacing w:val="17"/>
        </w:rPr>
        <w:t xml:space="preserve"> </w:t>
      </w:r>
      <w:r>
        <w:t>that</w:t>
      </w:r>
      <w:r>
        <w:rPr>
          <w:spacing w:val="22"/>
        </w:rPr>
        <w:t xml:space="preserve"> </w:t>
      </w:r>
      <w:r>
        <w:t>the</w:t>
      </w:r>
      <w:r>
        <w:rPr>
          <w:spacing w:val="20"/>
        </w:rPr>
        <w:t xml:space="preserve"> </w:t>
      </w:r>
      <w:r>
        <w:t>system</w:t>
      </w:r>
      <w:r>
        <w:rPr>
          <w:spacing w:val="20"/>
        </w:rPr>
        <w:t xml:space="preserve"> </w:t>
      </w:r>
      <w:r>
        <w:t>will</w:t>
      </w:r>
      <w:r>
        <w:rPr>
          <w:spacing w:val="21"/>
        </w:rPr>
        <w:t xml:space="preserve"> </w:t>
      </w:r>
      <w:r>
        <w:t>break</w:t>
      </w:r>
      <w:r>
        <w:rPr>
          <w:spacing w:val="17"/>
        </w:rPr>
        <w:t xml:space="preserve"> </w:t>
      </w:r>
      <w:r>
        <w:t>due</w:t>
      </w:r>
      <w:r>
        <w:rPr>
          <w:spacing w:val="18"/>
        </w:rPr>
        <w:t xml:space="preserve"> </w:t>
      </w:r>
      <w:r>
        <w:t>to</w:t>
      </w:r>
      <w:r>
        <w:rPr>
          <w:spacing w:val="18"/>
        </w:rPr>
        <w:t xml:space="preserve"> </w:t>
      </w:r>
      <w:r>
        <w:t>some</w:t>
      </w:r>
      <w:r>
        <w:rPr>
          <w:spacing w:val="20"/>
        </w:rPr>
        <w:t xml:space="preserve"> </w:t>
      </w:r>
      <w:r>
        <w:t>type</w:t>
      </w:r>
      <w:r>
        <w:rPr>
          <w:spacing w:val="18"/>
        </w:rPr>
        <w:t xml:space="preserve"> </w:t>
      </w:r>
      <w:r>
        <w:t>of</w:t>
      </w:r>
    </w:p>
    <w:p w14:paraId="5349D2A7" w14:textId="77777777" w:rsidR="00D17AFB" w:rsidRDefault="00D17AFB">
      <w:pPr>
        <w:jc w:val="both"/>
        <w:sectPr w:rsidR="00D17AFB">
          <w:pgSz w:w="11910" w:h="16840"/>
          <w:pgMar w:top="460" w:right="460" w:bottom="1180" w:left="740" w:header="0" w:footer="960" w:gutter="0"/>
          <w:cols w:space="720"/>
        </w:sectPr>
      </w:pPr>
    </w:p>
    <w:p w14:paraId="522327C5" w14:textId="77777777" w:rsidR="00D17AFB" w:rsidRDefault="00D17AFB">
      <w:pPr>
        <w:pStyle w:val="BodyText"/>
      </w:pPr>
    </w:p>
    <w:p w14:paraId="29B9A3A8" w14:textId="77777777" w:rsidR="00D17AFB" w:rsidRDefault="00D17AFB">
      <w:pPr>
        <w:pStyle w:val="BodyText"/>
        <w:spacing w:before="122"/>
      </w:pPr>
    </w:p>
    <w:p w14:paraId="51C83DDF" w14:textId="77777777" w:rsidR="00D17AFB" w:rsidRDefault="00000000">
      <w:pPr>
        <w:pStyle w:val="BodyText"/>
        <w:ind w:left="236"/>
      </w:pPr>
      <w:r>
        <w:rPr>
          <w:spacing w:val="-2"/>
        </w:rPr>
        <w:t>failure.</w:t>
      </w:r>
    </w:p>
    <w:p w14:paraId="09FA65B0" w14:textId="77777777" w:rsidR="00D17AFB" w:rsidRDefault="00000000">
      <w:pPr>
        <w:pStyle w:val="Heading1"/>
        <w:ind w:left="236"/>
      </w:pPr>
      <w:r>
        <w:rPr>
          <w:b w:val="0"/>
        </w:rPr>
        <w:br w:type="column"/>
      </w:r>
      <w:r>
        <w:rPr>
          <w:color w:val="808080"/>
        </w:rPr>
        <w:t>ISO</w:t>
      </w:r>
      <w:r>
        <w:rPr>
          <w:color w:val="808080"/>
          <w:spacing w:val="56"/>
          <w:w w:val="150"/>
        </w:rPr>
        <w:t xml:space="preserve"> </w:t>
      </w:r>
      <w:r>
        <w:rPr>
          <w:color w:val="808080"/>
        </w:rPr>
        <w:t>26262</w:t>
      </w:r>
      <w:r>
        <w:rPr>
          <w:color w:val="808080"/>
          <w:spacing w:val="58"/>
          <w:w w:val="150"/>
        </w:rPr>
        <w:t xml:space="preserve"> </w:t>
      </w:r>
      <w:r>
        <w:rPr>
          <w:color w:val="808080"/>
        </w:rPr>
        <w:t>Automotive</w:t>
      </w:r>
      <w:r>
        <w:rPr>
          <w:color w:val="808080"/>
          <w:spacing w:val="58"/>
          <w:w w:val="150"/>
        </w:rPr>
        <w:t xml:space="preserve"> </w:t>
      </w:r>
      <w:r>
        <w:rPr>
          <w:color w:val="808080"/>
        </w:rPr>
        <w:t>Functional</w:t>
      </w:r>
      <w:r>
        <w:rPr>
          <w:color w:val="808080"/>
          <w:spacing w:val="55"/>
          <w:w w:val="150"/>
        </w:rPr>
        <w:t xml:space="preserve"> </w:t>
      </w:r>
      <w:r>
        <w:rPr>
          <w:color w:val="808080"/>
        </w:rPr>
        <w:t>Safety</w:t>
      </w:r>
      <w:r>
        <w:rPr>
          <w:color w:val="808080"/>
          <w:spacing w:val="57"/>
          <w:w w:val="150"/>
        </w:rPr>
        <w:t xml:space="preserve"> </w:t>
      </w:r>
      <w:r>
        <w:rPr>
          <w:color w:val="808080"/>
        </w:rPr>
        <w:t>Standard</w:t>
      </w:r>
      <w:r>
        <w:rPr>
          <w:color w:val="808080"/>
          <w:spacing w:val="57"/>
          <w:w w:val="150"/>
        </w:rPr>
        <w:t xml:space="preserve"> </w:t>
      </w:r>
      <w:r>
        <w:rPr>
          <w:color w:val="808080"/>
        </w:rPr>
        <w:t>White</w:t>
      </w:r>
      <w:r>
        <w:rPr>
          <w:color w:val="808080"/>
          <w:spacing w:val="59"/>
          <w:w w:val="150"/>
        </w:rPr>
        <w:t xml:space="preserve"> </w:t>
      </w:r>
      <w:r>
        <w:rPr>
          <w:color w:val="808080"/>
          <w:spacing w:val="-2"/>
        </w:rPr>
        <w:t>Paper</w:t>
      </w:r>
    </w:p>
    <w:p w14:paraId="661BC3F6" w14:textId="77777777" w:rsidR="00D17AFB" w:rsidRDefault="00D17AFB">
      <w:pPr>
        <w:sectPr w:rsidR="00D17AFB">
          <w:pgSz w:w="11910" w:h="16840"/>
          <w:pgMar w:top="460" w:right="460" w:bottom="1180" w:left="740" w:header="0" w:footer="960" w:gutter="0"/>
          <w:cols w:num="2" w:space="720" w:equalWidth="0">
            <w:col w:w="998" w:space="312"/>
            <w:col w:w="9400"/>
          </w:cols>
        </w:sectPr>
      </w:pPr>
    </w:p>
    <w:p w14:paraId="5239A8F4" w14:textId="77777777" w:rsidR="00D17AFB" w:rsidRDefault="00000000">
      <w:pPr>
        <w:pStyle w:val="BodyText"/>
        <w:spacing w:before="276"/>
        <w:ind w:left="236" w:right="385"/>
        <w:jc w:val="both"/>
      </w:pPr>
      <w:r>
        <w:t>So, what kind of design should be carried out? One possibility is a design that constantly monitors the data to be displayed and shows a black or warning screen indicating abnormality, notifying the driver of a</w:t>
      </w:r>
      <w:r>
        <w:rPr>
          <w:spacing w:val="-1"/>
        </w:rPr>
        <w:t xml:space="preserve"> </w:t>
      </w:r>
      <w:r>
        <w:t>malfunction if the</w:t>
      </w:r>
      <w:r>
        <w:rPr>
          <w:spacing w:val="-2"/>
        </w:rPr>
        <w:t xml:space="preserve"> </w:t>
      </w:r>
      <w:r>
        <w:t>display</w:t>
      </w:r>
      <w:r>
        <w:rPr>
          <w:spacing w:val="-2"/>
        </w:rPr>
        <w:t xml:space="preserve"> </w:t>
      </w:r>
      <w:r>
        <w:t>freezes or</w:t>
      </w:r>
      <w:r>
        <w:rPr>
          <w:spacing w:val="-1"/>
        </w:rPr>
        <w:t xml:space="preserve"> </w:t>
      </w:r>
      <w:r>
        <w:t>erroneous display</w:t>
      </w:r>
      <w:r>
        <w:rPr>
          <w:spacing w:val="-2"/>
        </w:rPr>
        <w:t xml:space="preserve"> </w:t>
      </w:r>
      <w:r>
        <w:t>is likely</w:t>
      </w:r>
      <w:r>
        <w:rPr>
          <w:spacing w:val="-2"/>
        </w:rPr>
        <w:t xml:space="preserve"> </w:t>
      </w:r>
      <w:r>
        <w:t>to occur. In this way, functional safety is achieved that prevents accidents even in the event of failure.</w:t>
      </w:r>
    </w:p>
    <w:p w14:paraId="09138AC3" w14:textId="77777777" w:rsidR="00D17AFB" w:rsidRDefault="00D17AFB">
      <w:pPr>
        <w:pStyle w:val="BodyText"/>
        <w:spacing w:before="3"/>
      </w:pPr>
    </w:p>
    <w:p w14:paraId="4DBF0074" w14:textId="77777777" w:rsidR="00D17AFB" w:rsidRDefault="00000000">
      <w:pPr>
        <w:pStyle w:val="Heading3"/>
        <w:numPr>
          <w:ilvl w:val="1"/>
          <w:numId w:val="1"/>
        </w:numPr>
        <w:tabs>
          <w:tab w:val="left" w:pos="485"/>
        </w:tabs>
        <w:ind w:left="485" w:hanging="373"/>
        <w:jc w:val="both"/>
        <w:rPr>
          <w:u w:val="none"/>
        </w:rPr>
      </w:pPr>
      <w:r>
        <w:rPr>
          <w:spacing w:val="-8"/>
        </w:rPr>
        <w:t xml:space="preserve"> </w:t>
      </w:r>
      <w:r>
        <w:t>Circuit</w:t>
      </w:r>
      <w:r>
        <w:rPr>
          <w:spacing w:val="-7"/>
        </w:rPr>
        <w:t xml:space="preserve"> </w:t>
      </w:r>
      <w:r>
        <w:t>configuration</w:t>
      </w:r>
      <w:r>
        <w:rPr>
          <w:spacing w:val="-8"/>
        </w:rPr>
        <w:t xml:space="preserve"> </w:t>
      </w:r>
      <w:r>
        <w:t>of</w:t>
      </w:r>
      <w:r>
        <w:rPr>
          <w:spacing w:val="-6"/>
        </w:rPr>
        <w:t xml:space="preserve"> </w:t>
      </w:r>
      <w:r>
        <w:t>instrument</w:t>
      </w:r>
      <w:r>
        <w:rPr>
          <w:spacing w:val="-8"/>
        </w:rPr>
        <w:t xml:space="preserve"> </w:t>
      </w:r>
      <w:r>
        <w:t>clusters</w:t>
      </w:r>
      <w:r>
        <w:rPr>
          <w:spacing w:val="-8"/>
        </w:rPr>
        <w:t xml:space="preserve"> </w:t>
      </w:r>
      <w:r>
        <w:t>and</w:t>
      </w:r>
      <w:r>
        <w:rPr>
          <w:spacing w:val="-6"/>
        </w:rPr>
        <w:t xml:space="preserve"> </w:t>
      </w:r>
      <w:r>
        <w:t>electronic</w:t>
      </w:r>
      <w:r>
        <w:rPr>
          <w:spacing w:val="-3"/>
        </w:rPr>
        <w:t xml:space="preserve"> </w:t>
      </w:r>
      <w:r>
        <w:rPr>
          <w:spacing w:val="-2"/>
        </w:rPr>
        <w:t>mirrors</w:t>
      </w:r>
    </w:p>
    <w:p w14:paraId="33814306" w14:textId="77777777" w:rsidR="00D17AFB" w:rsidRDefault="00000000">
      <w:pPr>
        <w:pStyle w:val="BodyText"/>
        <w:ind w:left="236" w:right="391"/>
        <w:jc w:val="both"/>
      </w:pPr>
      <w:r>
        <w:t>When implementing such a design, let’s take a detailed look at the actual circuit configurations of the instrument cluster and electronic mirror.</w:t>
      </w:r>
    </w:p>
    <w:p w14:paraId="00F511B4" w14:textId="77777777" w:rsidR="00D17AFB" w:rsidRDefault="00000000">
      <w:pPr>
        <w:pStyle w:val="BodyText"/>
        <w:spacing w:before="24"/>
        <w:rPr>
          <w:sz w:val="20"/>
        </w:rPr>
      </w:pPr>
      <w:r>
        <w:rPr>
          <w:noProof/>
        </w:rPr>
        <w:drawing>
          <wp:anchor distT="0" distB="0" distL="0" distR="0" simplePos="0" relativeHeight="487590912" behindDoc="1" locked="0" layoutInCell="1" allowOverlap="1" wp14:anchorId="65BB549D" wp14:editId="5EA9F0F0">
            <wp:simplePos x="0" y="0"/>
            <wp:positionH relativeFrom="page">
              <wp:posOffset>2733675</wp:posOffset>
            </wp:positionH>
            <wp:positionV relativeFrom="paragraph">
              <wp:posOffset>177016</wp:posOffset>
            </wp:positionV>
            <wp:extent cx="2337939" cy="288759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2337939" cy="2887599"/>
                    </a:xfrm>
                    <a:prstGeom prst="rect">
                      <a:avLst/>
                    </a:prstGeom>
                  </pic:spPr>
                </pic:pic>
              </a:graphicData>
            </a:graphic>
          </wp:anchor>
        </w:drawing>
      </w:r>
    </w:p>
    <w:p w14:paraId="54B4D5AB" w14:textId="77777777" w:rsidR="00D17AFB" w:rsidRDefault="00000000">
      <w:pPr>
        <w:ind w:left="60" w:right="5"/>
        <w:jc w:val="center"/>
        <w:rPr>
          <w:sz w:val="21"/>
        </w:rPr>
      </w:pPr>
      <w:r>
        <w:rPr>
          <w:sz w:val="21"/>
        </w:rPr>
        <w:t>Figure</w:t>
      </w:r>
      <w:r>
        <w:rPr>
          <w:spacing w:val="-12"/>
          <w:sz w:val="21"/>
        </w:rPr>
        <w:t xml:space="preserve"> </w:t>
      </w:r>
      <w:r>
        <w:rPr>
          <w:sz w:val="21"/>
        </w:rPr>
        <w:t>6.</w:t>
      </w:r>
      <w:r>
        <w:rPr>
          <w:spacing w:val="-8"/>
          <w:sz w:val="21"/>
        </w:rPr>
        <w:t xml:space="preserve"> </w:t>
      </w:r>
      <w:r>
        <w:rPr>
          <w:sz w:val="21"/>
        </w:rPr>
        <w:t>Block</w:t>
      </w:r>
      <w:r>
        <w:rPr>
          <w:spacing w:val="-9"/>
          <w:sz w:val="21"/>
        </w:rPr>
        <w:t xml:space="preserve"> </w:t>
      </w:r>
      <w:r>
        <w:rPr>
          <w:sz w:val="21"/>
        </w:rPr>
        <w:t>Diagram</w:t>
      </w:r>
      <w:r>
        <w:rPr>
          <w:spacing w:val="-8"/>
          <w:sz w:val="21"/>
        </w:rPr>
        <w:t xml:space="preserve"> </w:t>
      </w:r>
      <w:r>
        <w:rPr>
          <w:sz w:val="21"/>
        </w:rPr>
        <w:t>of</w:t>
      </w:r>
      <w:r>
        <w:rPr>
          <w:spacing w:val="-7"/>
          <w:sz w:val="21"/>
        </w:rPr>
        <w:t xml:space="preserve"> </w:t>
      </w:r>
      <w:r>
        <w:rPr>
          <w:sz w:val="21"/>
        </w:rPr>
        <w:t>a</w:t>
      </w:r>
      <w:r>
        <w:rPr>
          <w:spacing w:val="-13"/>
          <w:sz w:val="21"/>
        </w:rPr>
        <w:t xml:space="preserve"> </w:t>
      </w:r>
      <w:r>
        <w:rPr>
          <w:sz w:val="21"/>
        </w:rPr>
        <w:t>Typical</w:t>
      </w:r>
      <w:r>
        <w:rPr>
          <w:spacing w:val="-5"/>
          <w:sz w:val="21"/>
        </w:rPr>
        <w:t xml:space="preserve"> </w:t>
      </w:r>
      <w:r>
        <w:rPr>
          <w:sz w:val="21"/>
        </w:rPr>
        <w:t>Vehicle</w:t>
      </w:r>
      <w:r>
        <w:rPr>
          <w:spacing w:val="-11"/>
          <w:sz w:val="21"/>
        </w:rPr>
        <w:t xml:space="preserve"> </w:t>
      </w:r>
      <w:r>
        <w:rPr>
          <w:sz w:val="21"/>
        </w:rPr>
        <w:t>Display</w:t>
      </w:r>
      <w:r>
        <w:rPr>
          <w:spacing w:val="-10"/>
          <w:sz w:val="21"/>
        </w:rPr>
        <w:t xml:space="preserve"> </w:t>
      </w:r>
      <w:r>
        <w:rPr>
          <w:spacing w:val="-2"/>
          <w:sz w:val="21"/>
        </w:rPr>
        <w:t>System</w:t>
      </w:r>
    </w:p>
    <w:p w14:paraId="3875F291" w14:textId="77777777" w:rsidR="00D17AFB" w:rsidRDefault="00D17AFB">
      <w:pPr>
        <w:pStyle w:val="BodyText"/>
        <w:spacing w:before="13"/>
        <w:rPr>
          <w:sz w:val="21"/>
        </w:rPr>
      </w:pPr>
    </w:p>
    <w:p w14:paraId="1FE763C5" w14:textId="77777777" w:rsidR="00D17AFB" w:rsidRDefault="00000000">
      <w:pPr>
        <w:pStyle w:val="BodyText"/>
        <w:ind w:left="253" w:right="393"/>
        <w:jc w:val="both"/>
      </w:pPr>
      <w:r>
        <w:t>Fig.</w:t>
      </w:r>
      <w:r>
        <w:rPr>
          <w:spacing w:val="-7"/>
        </w:rPr>
        <w:t xml:space="preserve"> </w:t>
      </w:r>
      <w:r>
        <w:t>6</w:t>
      </w:r>
      <w:r>
        <w:rPr>
          <w:spacing w:val="-7"/>
        </w:rPr>
        <w:t xml:space="preserve"> </w:t>
      </w:r>
      <w:r>
        <w:t>shows</w:t>
      </w:r>
      <w:r>
        <w:rPr>
          <w:spacing w:val="-8"/>
        </w:rPr>
        <w:t xml:space="preserve"> </w:t>
      </w:r>
      <w:r>
        <w:t>an</w:t>
      </w:r>
      <w:r>
        <w:rPr>
          <w:spacing w:val="-7"/>
        </w:rPr>
        <w:t xml:space="preserve"> </w:t>
      </w:r>
      <w:r>
        <w:t>example</w:t>
      </w:r>
      <w:r>
        <w:rPr>
          <w:spacing w:val="-7"/>
        </w:rPr>
        <w:t xml:space="preserve"> </w:t>
      </w:r>
      <w:r>
        <w:t>of</w:t>
      </w:r>
      <w:r>
        <w:rPr>
          <w:spacing w:val="-5"/>
        </w:rPr>
        <w:t xml:space="preserve"> </w:t>
      </w:r>
      <w:r>
        <w:t>a</w:t>
      </w:r>
      <w:r>
        <w:rPr>
          <w:spacing w:val="-9"/>
        </w:rPr>
        <w:t xml:space="preserve"> </w:t>
      </w:r>
      <w:r>
        <w:t>circuit</w:t>
      </w:r>
      <w:r>
        <w:rPr>
          <w:spacing w:val="-8"/>
        </w:rPr>
        <w:t xml:space="preserve"> </w:t>
      </w:r>
      <w:r>
        <w:t>configuration</w:t>
      </w:r>
      <w:r>
        <w:rPr>
          <w:spacing w:val="-9"/>
        </w:rPr>
        <w:t xml:space="preserve"> </w:t>
      </w:r>
      <w:r>
        <w:t>for</w:t>
      </w:r>
      <w:r>
        <w:rPr>
          <w:spacing w:val="-11"/>
        </w:rPr>
        <w:t xml:space="preserve"> </w:t>
      </w:r>
      <w:r>
        <w:t>a</w:t>
      </w:r>
      <w:r>
        <w:rPr>
          <w:spacing w:val="-7"/>
        </w:rPr>
        <w:t xml:space="preserve"> </w:t>
      </w:r>
      <w:r>
        <w:t>display</w:t>
      </w:r>
      <w:r>
        <w:rPr>
          <w:spacing w:val="-10"/>
        </w:rPr>
        <w:t xml:space="preserve"> </w:t>
      </w:r>
      <w:r>
        <w:t>device</w:t>
      </w:r>
      <w:r>
        <w:rPr>
          <w:spacing w:val="-10"/>
        </w:rPr>
        <w:t xml:space="preserve"> </w:t>
      </w:r>
      <w:r>
        <w:t>in</w:t>
      </w:r>
      <w:r>
        <w:rPr>
          <w:spacing w:val="-7"/>
        </w:rPr>
        <w:t xml:space="preserve"> </w:t>
      </w:r>
      <w:r>
        <w:t>a</w:t>
      </w:r>
      <w:r>
        <w:rPr>
          <w:spacing w:val="-7"/>
        </w:rPr>
        <w:t xml:space="preserve"> </w:t>
      </w:r>
      <w:r>
        <w:t>vehicle.</w:t>
      </w:r>
      <w:r>
        <w:rPr>
          <w:spacing w:val="-10"/>
        </w:rPr>
        <w:t xml:space="preserve"> </w:t>
      </w:r>
      <w:r>
        <w:t>Let’s</w:t>
      </w:r>
      <w:r>
        <w:rPr>
          <w:spacing w:val="-8"/>
        </w:rPr>
        <w:t xml:space="preserve"> </w:t>
      </w:r>
      <w:r>
        <w:t>go</w:t>
      </w:r>
      <w:r>
        <w:rPr>
          <w:spacing w:val="-7"/>
        </w:rPr>
        <w:t xml:space="preserve"> </w:t>
      </w:r>
      <w:r>
        <w:t>over each function according to the numbers in the figure.</w:t>
      </w:r>
    </w:p>
    <w:p w14:paraId="0AEB2DCC" w14:textId="77777777" w:rsidR="00D17AFB" w:rsidRDefault="00000000">
      <w:pPr>
        <w:pStyle w:val="BodyText"/>
        <w:spacing w:before="98" w:line="204" w:lineRule="auto"/>
        <w:ind w:left="820" w:right="386" w:hanging="281"/>
        <w:jc w:val="both"/>
      </w:pPr>
      <w:r>
        <w:rPr>
          <w:rFonts w:ascii="MingLiU_HKSCS-ExtB" w:hAnsi="MingLiU_HKSCS-ExtB"/>
        </w:rPr>
        <w:t>①</w:t>
      </w:r>
      <w:r>
        <w:rPr>
          <w:rFonts w:ascii="MingLiU_HKSCS-ExtB" w:hAnsi="MingLiU_HKSCS-ExtB"/>
          <w:spacing w:val="-30"/>
        </w:rPr>
        <w:t xml:space="preserve"> </w:t>
      </w:r>
      <w:proofErr w:type="gramStart"/>
      <w:r>
        <w:t>The</w:t>
      </w:r>
      <w:proofErr w:type="gramEnd"/>
      <w:r>
        <w:rPr>
          <w:spacing w:val="-17"/>
        </w:rPr>
        <w:t xml:space="preserve"> </w:t>
      </w:r>
      <w:r>
        <w:t>system is controlled by the system MCU (Micro Controller Unit), which acts as the ‘brains’ and performs processing for the entire system.</w:t>
      </w:r>
    </w:p>
    <w:p w14:paraId="7B48AB8B" w14:textId="77777777" w:rsidR="00D17AFB" w:rsidRDefault="00000000">
      <w:pPr>
        <w:pStyle w:val="BodyText"/>
        <w:spacing w:before="83" w:line="228" w:lineRule="auto"/>
        <w:ind w:left="820" w:right="388" w:hanging="281"/>
        <w:jc w:val="both"/>
      </w:pPr>
      <w:r>
        <w:rPr>
          <w:rFonts w:ascii="MingLiU_HKSCS-ExtB" w:hAnsi="MingLiU_HKSCS-ExtB"/>
        </w:rPr>
        <w:t>②</w:t>
      </w:r>
      <w:r>
        <w:rPr>
          <w:rFonts w:ascii="MingLiU_HKSCS-ExtB" w:hAnsi="MingLiU_HKSCS-ExtB"/>
          <w:spacing w:val="-30"/>
        </w:rPr>
        <w:t xml:space="preserve"> </w:t>
      </w:r>
      <w:proofErr w:type="gramStart"/>
      <w:r>
        <w:t>The</w:t>
      </w:r>
      <w:proofErr w:type="gramEnd"/>
      <w:r>
        <w:rPr>
          <w:spacing w:val="-17"/>
        </w:rPr>
        <w:t xml:space="preserve"> </w:t>
      </w:r>
      <w:r>
        <w:t>block</w:t>
      </w:r>
      <w:r>
        <w:rPr>
          <w:spacing w:val="-4"/>
        </w:rPr>
        <w:t xml:space="preserve"> </w:t>
      </w:r>
      <w:r>
        <w:t>that performs the same functions as the MCU but for the display is called the GPU (Graphics Processing Unit). Unlike CPUs (Central Processing Units), which are the brains of PCs and excels at performing processing for the entire computer, GPUs are often ICs that specialize in graphics processing.</w:t>
      </w:r>
    </w:p>
    <w:p w14:paraId="2DE9FBCB" w14:textId="77777777" w:rsidR="00D17AFB" w:rsidRDefault="00000000">
      <w:pPr>
        <w:pStyle w:val="BodyText"/>
        <w:spacing w:before="64"/>
        <w:ind w:left="539"/>
        <w:jc w:val="both"/>
      </w:pPr>
      <w:r>
        <w:rPr>
          <w:rFonts w:ascii="MingLiU_HKSCS-ExtB" w:hAnsi="MingLiU_HKSCS-ExtB"/>
        </w:rPr>
        <w:t>③</w:t>
      </w:r>
      <w:r>
        <w:rPr>
          <w:rFonts w:ascii="MingLiU_HKSCS-ExtB" w:hAnsi="MingLiU_HKSCS-ExtB"/>
          <w:spacing w:val="-80"/>
        </w:rPr>
        <w:t xml:space="preserve"> </w:t>
      </w:r>
      <w:r>
        <w:t>Power</w:t>
      </w:r>
      <w:r>
        <w:rPr>
          <w:spacing w:val="-3"/>
        </w:rPr>
        <w:t xml:space="preserve"> </w:t>
      </w:r>
      <w:r>
        <w:t>supply</w:t>
      </w:r>
      <w:r>
        <w:rPr>
          <w:spacing w:val="-5"/>
        </w:rPr>
        <w:t xml:space="preserve"> </w:t>
      </w:r>
      <w:r>
        <w:t>ICs</w:t>
      </w:r>
      <w:r>
        <w:rPr>
          <w:spacing w:val="-1"/>
        </w:rPr>
        <w:t xml:space="preserve"> </w:t>
      </w:r>
      <w:r>
        <w:t>provide</w:t>
      </w:r>
      <w:r>
        <w:rPr>
          <w:spacing w:val="-2"/>
        </w:rPr>
        <w:t xml:space="preserve"> </w:t>
      </w:r>
      <w:r>
        <w:t>the</w:t>
      </w:r>
      <w:r>
        <w:rPr>
          <w:spacing w:val="-3"/>
        </w:rPr>
        <w:t xml:space="preserve"> </w:t>
      </w:r>
      <w:r>
        <w:t>necessary</w:t>
      </w:r>
      <w:r>
        <w:rPr>
          <w:spacing w:val="-6"/>
        </w:rPr>
        <w:t xml:space="preserve"> </w:t>
      </w:r>
      <w:r>
        <w:t>power</w:t>
      </w:r>
      <w:r>
        <w:rPr>
          <w:spacing w:val="-5"/>
        </w:rPr>
        <w:t xml:space="preserve"> </w:t>
      </w:r>
      <w:r>
        <w:t>for</w:t>
      </w:r>
      <w:r>
        <w:rPr>
          <w:spacing w:val="-1"/>
        </w:rPr>
        <w:t xml:space="preserve"> </w:t>
      </w:r>
      <w:r>
        <w:t>the</w:t>
      </w:r>
      <w:r>
        <w:rPr>
          <w:spacing w:val="-2"/>
        </w:rPr>
        <w:t xml:space="preserve"> </w:t>
      </w:r>
      <w:r>
        <w:t>entire</w:t>
      </w:r>
      <w:r>
        <w:rPr>
          <w:spacing w:val="-1"/>
        </w:rPr>
        <w:t xml:space="preserve"> </w:t>
      </w:r>
      <w:r>
        <w:rPr>
          <w:spacing w:val="-2"/>
        </w:rPr>
        <w:t>system.</w:t>
      </w:r>
    </w:p>
    <w:p w14:paraId="046D5DD0" w14:textId="77777777" w:rsidR="00D17AFB" w:rsidRDefault="00000000">
      <w:pPr>
        <w:pStyle w:val="BodyText"/>
        <w:spacing w:before="51" w:line="204" w:lineRule="auto"/>
        <w:ind w:left="820" w:right="394" w:hanging="281"/>
        <w:jc w:val="both"/>
      </w:pPr>
      <w:r>
        <w:rPr>
          <w:rFonts w:ascii="MingLiU_HKSCS-ExtB" w:hAnsi="MingLiU_HKSCS-ExtB"/>
        </w:rPr>
        <w:t>➃</w:t>
      </w:r>
      <w:r>
        <w:rPr>
          <w:rFonts w:ascii="MingLiU_HKSCS-ExtB" w:hAnsi="MingLiU_HKSCS-ExtB"/>
          <w:spacing w:val="-30"/>
        </w:rPr>
        <w:t xml:space="preserve"> </w:t>
      </w:r>
      <w:proofErr w:type="gramStart"/>
      <w:r>
        <w:t>The</w:t>
      </w:r>
      <w:proofErr w:type="gramEnd"/>
      <w:r>
        <w:t xml:space="preserve"> timing controller sends image data sent from the GPU to the source driver for displaying on the LCD panel and controls the gate driver based on the display.</w:t>
      </w:r>
    </w:p>
    <w:p w14:paraId="72B4977A" w14:textId="77777777" w:rsidR="00D17AFB" w:rsidRDefault="00000000">
      <w:pPr>
        <w:pStyle w:val="BodyText"/>
        <w:spacing w:before="106" w:line="204" w:lineRule="auto"/>
        <w:ind w:left="820" w:right="399" w:hanging="281"/>
        <w:jc w:val="both"/>
      </w:pPr>
      <w:r>
        <w:rPr>
          <w:rFonts w:ascii="MingLiU_HKSCS-ExtB" w:hAnsi="MingLiU_HKSCS-ExtB"/>
        </w:rPr>
        <w:t>⑤</w:t>
      </w:r>
      <w:r>
        <w:rPr>
          <w:rFonts w:ascii="MingLiU_HKSCS-ExtB" w:hAnsi="MingLiU_HKSCS-ExtB"/>
          <w:spacing w:val="-30"/>
        </w:rPr>
        <w:t xml:space="preserve"> </w:t>
      </w:r>
      <w:proofErr w:type="gramStart"/>
      <w:r>
        <w:t>The</w:t>
      </w:r>
      <w:proofErr w:type="gramEnd"/>
      <w:r>
        <w:rPr>
          <w:spacing w:val="-17"/>
        </w:rPr>
        <w:t xml:space="preserve"> </w:t>
      </w:r>
      <w:r>
        <w:t>source</w:t>
      </w:r>
      <w:r>
        <w:rPr>
          <w:spacing w:val="-1"/>
        </w:rPr>
        <w:t xml:space="preserve"> </w:t>
      </w:r>
      <w:r>
        <w:t>driver determines the brightness of one pixel by adjusting the current to the source amplifier circuit according to the image data to be shown on the LCD.</w:t>
      </w:r>
    </w:p>
    <w:p w14:paraId="152415E3" w14:textId="77777777" w:rsidR="00D17AFB" w:rsidRDefault="00000000">
      <w:pPr>
        <w:pStyle w:val="BodyText"/>
        <w:spacing w:before="104" w:line="206" w:lineRule="auto"/>
        <w:ind w:left="820" w:right="393" w:hanging="281"/>
        <w:jc w:val="both"/>
      </w:pPr>
      <w:r>
        <w:rPr>
          <w:rFonts w:ascii="MingLiU_HKSCS-ExtB" w:hAnsi="MingLiU_HKSCS-ExtB"/>
        </w:rPr>
        <w:t>⑥</w:t>
      </w:r>
      <w:r>
        <w:rPr>
          <w:rFonts w:ascii="MingLiU_HKSCS-ExtB" w:hAnsi="MingLiU_HKSCS-ExtB"/>
          <w:spacing w:val="-30"/>
        </w:rPr>
        <w:t xml:space="preserve"> </w:t>
      </w:r>
      <w:proofErr w:type="gramStart"/>
      <w:r>
        <w:t>The</w:t>
      </w:r>
      <w:proofErr w:type="gramEnd"/>
      <w:r>
        <w:rPr>
          <w:spacing w:val="-17"/>
        </w:rPr>
        <w:t xml:space="preserve"> </w:t>
      </w:r>
      <w:r>
        <w:t xml:space="preserve">gate driver displays one line at a time based on the display data from the source </w:t>
      </w:r>
      <w:r>
        <w:rPr>
          <w:spacing w:val="-2"/>
        </w:rPr>
        <w:t>driver.</w:t>
      </w:r>
    </w:p>
    <w:p w14:paraId="246874F7" w14:textId="77777777" w:rsidR="00D17AFB" w:rsidRDefault="00000000">
      <w:pPr>
        <w:pStyle w:val="BodyText"/>
        <w:spacing w:before="105" w:line="204" w:lineRule="auto"/>
        <w:ind w:left="820" w:right="396" w:hanging="281"/>
        <w:jc w:val="both"/>
      </w:pPr>
      <w:r>
        <w:rPr>
          <w:rFonts w:ascii="MingLiU_HKSCS-ExtB" w:hAnsi="MingLiU_HKSCS-ExtB"/>
        </w:rPr>
        <w:t>⑦</w:t>
      </w:r>
      <w:r>
        <w:rPr>
          <w:rFonts w:ascii="MingLiU_HKSCS-ExtB" w:hAnsi="MingLiU_HKSCS-ExtB"/>
          <w:spacing w:val="-30"/>
        </w:rPr>
        <w:t xml:space="preserve"> </w:t>
      </w:r>
      <w:proofErr w:type="gramStart"/>
      <w:r>
        <w:t>The</w:t>
      </w:r>
      <w:proofErr w:type="gramEnd"/>
      <w:r>
        <w:rPr>
          <w:spacing w:val="-12"/>
        </w:rPr>
        <w:t xml:space="preserve"> </w:t>
      </w:r>
      <w:r>
        <w:t>panel PMIC (Power Management IC) generates the voltage required by the LCD panel for display.</w:t>
      </w:r>
    </w:p>
    <w:p w14:paraId="565BF6DB" w14:textId="77777777" w:rsidR="00D17AFB" w:rsidRDefault="00000000">
      <w:pPr>
        <w:pStyle w:val="BodyText"/>
        <w:spacing w:before="90" w:line="220" w:lineRule="auto"/>
        <w:ind w:left="820" w:right="387" w:hanging="281"/>
        <w:jc w:val="both"/>
      </w:pPr>
      <w:r>
        <w:rPr>
          <w:rFonts w:ascii="MingLiU_HKSCS-ExtB" w:hAnsi="MingLiU_HKSCS-ExtB"/>
        </w:rPr>
        <w:t>Ⓑ</w:t>
      </w:r>
      <w:r>
        <w:rPr>
          <w:rFonts w:ascii="MingLiU_HKSCS-ExtB" w:hAnsi="MingLiU_HKSCS-ExtB"/>
          <w:spacing w:val="-30"/>
        </w:rPr>
        <w:t xml:space="preserve"> </w:t>
      </w:r>
      <w:r>
        <w:t>The</w:t>
      </w:r>
      <w:r>
        <w:rPr>
          <w:spacing w:val="-17"/>
        </w:rPr>
        <w:t xml:space="preserve"> </w:t>
      </w:r>
      <w:r>
        <w:t>EEPROM/Flash stores the initialization data of the timing controller, lookup tables, indicator image, and other information and can overwrite the image sent from the GPU with the indicator image.</w:t>
      </w:r>
    </w:p>
    <w:p w14:paraId="211A0235" w14:textId="77777777" w:rsidR="00D17AFB" w:rsidRDefault="00D17AFB">
      <w:pPr>
        <w:spacing w:line="220" w:lineRule="auto"/>
        <w:jc w:val="both"/>
        <w:sectPr w:rsidR="00D17AFB">
          <w:type w:val="continuous"/>
          <w:pgSz w:w="11910" w:h="16840"/>
          <w:pgMar w:top="1920" w:right="460" w:bottom="280" w:left="740" w:header="0" w:footer="960" w:gutter="0"/>
          <w:cols w:space="720"/>
        </w:sectPr>
      </w:pPr>
    </w:p>
    <w:p w14:paraId="7DD36C23" w14:textId="77777777" w:rsidR="00D17AFB" w:rsidRDefault="00000000">
      <w:pPr>
        <w:pStyle w:val="Heading1"/>
      </w:pPr>
      <w:r>
        <w:rPr>
          <w:color w:val="808080"/>
        </w:rPr>
        <w:lastRenderedPageBreak/>
        <w:t>ISO</w:t>
      </w:r>
      <w:r>
        <w:rPr>
          <w:color w:val="808080"/>
          <w:spacing w:val="56"/>
          <w:w w:val="150"/>
        </w:rPr>
        <w:t xml:space="preserve"> </w:t>
      </w:r>
      <w:r>
        <w:rPr>
          <w:color w:val="808080"/>
        </w:rPr>
        <w:t>26262</w:t>
      </w:r>
      <w:r>
        <w:rPr>
          <w:color w:val="808080"/>
          <w:spacing w:val="58"/>
          <w:w w:val="150"/>
        </w:rPr>
        <w:t xml:space="preserve"> </w:t>
      </w:r>
      <w:r>
        <w:rPr>
          <w:color w:val="808080"/>
        </w:rPr>
        <w:t>Automotive</w:t>
      </w:r>
      <w:r>
        <w:rPr>
          <w:color w:val="808080"/>
          <w:spacing w:val="58"/>
          <w:w w:val="150"/>
        </w:rPr>
        <w:t xml:space="preserve"> </w:t>
      </w:r>
      <w:r>
        <w:rPr>
          <w:color w:val="808080"/>
        </w:rPr>
        <w:t>Functional</w:t>
      </w:r>
      <w:r>
        <w:rPr>
          <w:color w:val="808080"/>
          <w:spacing w:val="55"/>
          <w:w w:val="150"/>
        </w:rPr>
        <w:t xml:space="preserve"> </w:t>
      </w:r>
      <w:r>
        <w:rPr>
          <w:color w:val="808080"/>
        </w:rPr>
        <w:t>Safety</w:t>
      </w:r>
      <w:r>
        <w:rPr>
          <w:color w:val="808080"/>
          <w:spacing w:val="57"/>
          <w:w w:val="150"/>
        </w:rPr>
        <w:t xml:space="preserve"> </w:t>
      </w:r>
      <w:r>
        <w:rPr>
          <w:color w:val="808080"/>
        </w:rPr>
        <w:t>Standard</w:t>
      </w:r>
      <w:r>
        <w:rPr>
          <w:color w:val="808080"/>
          <w:spacing w:val="57"/>
          <w:w w:val="150"/>
        </w:rPr>
        <w:t xml:space="preserve"> </w:t>
      </w:r>
      <w:r>
        <w:rPr>
          <w:color w:val="808080"/>
        </w:rPr>
        <w:t>White</w:t>
      </w:r>
      <w:r>
        <w:rPr>
          <w:color w:val="808080"/>
          <w:spacing w:val="59"/>
          <w:w w:val="150"/>
        </w:rPr>
        <w:t xml:space="preserve"> </w:t>
      </w:r>
      <w:r>
        <w:rPr>
          <w:color w:val="808080"/>
          <w:spacing w:val="-2"/>
        </w:rPr>
        <w:t>Paper</w:t>
      </w:r>
    </w:p>
    <w:p w14:paraId="32E88675" w14:textId="77777777" w:rsidR="00D17AFB" w:rsidRDefault="00D17AFB">
      <w:pPr>
        <w:pStyle w:val="BodyText"/>
        <w:spacing w:before="222"/>
        <w:rPr>
          <w:rFonts w:ascii="Cambria"/>
          <w:b/>
          <w:sz w:val="26"/>
        </w:rPr>
      </w:pPr>
    </w:p>
    <w:p w14:paraId="1D7B0734" w14:textId="77777777" w:rsidR="00D17AFB" w:rsidRDefault="00000000">
      <w:pPr>
        <w:pStyle w:val="Heading3"/>
        <w:numPr>
          <w:ilvl w:val="1"/>
          <w:numId w:val="1"/>
        </w:numPr>
        <w:tabs>
          <w:tab w:val="left" w:pos="485"/>
        </w:tabs>
        <w:ind w:left="485" w:hanging="373"/>
        <w:jc w:val="both"/>
        <w:rPr>
          <w:u w:val="none"/>
        </w:rPr>
      </w:pPr>
      <w:r>
        <w:rPr>
          <w:spacing w:val="-8"/>
        </w:rPr>
        <w:t xml:space="preserve"> </w:t>
      </w:r>
      <w:r>
        <w:t>ROHM’s</w:t>
      </w:r>
      <w:r>
        <w:rPr>
          <w:spacing w:val="-8"/>
        </w:rPr>
        <w:t xml:space="preserve"> </w:t>
      </w:r>
      <w:r>
        <w:t>LCD</w:t>
      </w:r>
      <w:r>
        <w:rPr>
          <w:spacing w:val="-7"/>
        </w:rPr>
        <w:t xml:space="preserve"> </w:t>
      </w:r>
      <w:r>
        <w:t>panel</w:t>
      </w:r>
      <w:r>
        <w:rPr>
          <w:spacing w:val="-7"/>
        </w:rPr>
        <w:t xml:space="preserve"> </w:t>
      </w:r>
      <w:r>
        <w:rPr>
          <w:spacing w:val="-2"/>
        </w:rPr>
        <w:t>chipset</w:t>
      </w:r>
    </w:p>
    <w:p w14:paraId="13D0216C" w14:textId="77777777" w:rsidR="00D17AFB" w:rsidRDefault="00000000">
      <w:pPr>
        <w:pStyle w:val="BodyText"/>
        <w:ind w:left="236" w:right="386"/>
        <w:jc w:val="both"/>
      </w:pPr>
      <w:r>
        <w:t>In the application block diagram shown in Fig. 6, if the timing controller controls the two drivers and simply displays the image data sent</w:t>
      </w:r>
      <w:r>
        <w:rPr>
          <w:spacing w:val="-1"/>
        </w:rPr>
        <w:t xml:space="preserve"> </w:t>
      </w:r>
      <w:r>
        <w:t>from the GPU on the LCD panel as-is, nothing can be done if a display error occurs, possibly resulting in an accident.</w:t>
      </w:r>
    </w:p>
    <w:p w14:paraId="329EE34F" w14:textId="77777777" w:rsidR="00D17AFB" w:rsidRDefault="00000000">
      <w:pPr>
        <w:pStyle w:val="BodyText"/>
        <w:spacing w:before="274"/>
        <w:ind w:left="236" w:right="391"/>
        <w:jc w:val="both"/>
      </w:pPr>
      <w:r>
        <w:t>In</w:t>
      </w:r>
      <w:r>
        <w:rPr>
          <w:spacing w:val="-3"/>
        </w:rPr>
        <w:t xml:space="preserve"> </w:t>
      </w:r>
      <w:r>
        <w:t>response,</w:t>
      </w:r>
      <w:r>
        <w:rPr>
          <w:spacing w:val="-6"/>
        </w:rPr>
        <w:t xml:space="preserve"> </w:t>
      </w:r>
      <w:r>
        <w:t>ROHM</w:t>
      </w:r>
      <w:r>
        <w:rPr>
          <w:spacing w:val="-6"/>
        </w:rPr>
        <w:t xml:space="preserve"> </w:t>
      </w:r>
      <w:r>
        <w:t>solves</w:t>
      </w:r>
      <w:r>
        <w:rPr>
          <w:spacing w:val="-4"/>
        </w:rPr>
        <w:t xml:space="preserve"> </w:t>
      </w:r>
      <w:r>
        <w:t>this</w:t>
      </w:r>
      <w:r>
        <w:rPr>
          <w:spacing w:val="-5"/>
        </w:rPr>
        <w:t xml:space="preserve"> </w:t>
      </w:r>
      <w:r>
        <w:t>problem</w:t>
      </w:r>
      <w:r>
        <w:rPr>
          <w:spacing w:val="-5"/>
        </w:rPr>
        <w:t xml:space="preserve"> </w:t>
      </w:r>
      <w:r>
        <w:t>by</w:t>
      </w:r>
      <w:r>
        <w:rPr>
          <w:spacing w:val="-7"/>
        </w:rPr>
        <w:t xml:space="preserve"> </w:t>
      </w:r>
      <w:r>
        <w:t>providing</w:t>
      </w:r>
      <w:r>
        <w:rPr>
          <w:spacing w:val="-6"/>
        </w:rPr>
        <w:t xml:space="preserve"> </w:t>
      </w:r>
      <w:r>
        <w:t>functions</w:t>
      </w:r>
      <w:r>
        <w:rPr>
          <w:spacing w:val="-4"/>
        </w:rPr>
        <w:t xml:space="preserve"> </w:t>
      </w:r>
      <w:r>
        <w:t>that</w:t>
      </w:r>
      <w:r>
        <w:rPr>
          <w:spacing w:val="-6"/>
        </w:rPr>
        <w:t xml:space="preserve"> </w:t>
      </w:r>
      <w:r>
        <w:t>notify</w:t>
      </w:r>
      <w:r>
        <w:rPr>
          <w:spacing w:val="-7"/>
        </w:rPr>
        <w:t xml:space="preserve"> </w:t>
      </w:r>
      <w:r>
        <w:t>the</w:t>
      </w:r>
      <w:r>
        <w:rPr>
          <w:spacing w:val="-4"/>
        </w:rPr>
        <w:t xml:space="preserve"> </w:t>
      </w:r>
      <w:r>
        <w:t>driver</w:t>
      </w:r>
      <w:r>
        <w:rPr>
          <w:spacing w:val="-5"/>
        </w:rPr>
        <w:t xml:space="preserve"> </w:t>
      </w:r>
      <w:r>
        <w:t>in</w:t>
      </w:r>
      <w:r>
        <w:rPr>
          <w:spacing w:val="-4"/>
        </w:rPr>
        <w:t xml:space="preserve"> </w:t>
      </w:r>
      <w:r>
        <w:t>the</w:t>
      </w:r>
      <w:r>
        <w:rPr>
          <w:spacing w:val="-4"/>
        </w:rPr>
        <w:t xml:space="preserve"> </w:t>
      </w:r>
      <w:r>
        <w:t>event of</w:t>
      </w:r>
      <w:r>
        <w:rPr>
          <w:spacing w:val="-4"/>
        </w:rPr>
        <w:t xml:space="preserve"> </w:t>
      </w:r>
      <w:r>
        <w:t>malfunction,</w:t>
      </w:r>
      <w:r>
        <w:rPr>
          <w:spacing w:val="-4"/>
        </w:rPr>
        <w:t xml:space="preserve"> </w:t>
      </w:r>
      <w:r>
        <w:t>such</w:t>
      </w:r>
      <w:r>
        <w:rPr>
          <w:spacing w:val="-6"/>
        </w:rPr>
        <w:t xml:space="preserve"> </w:t>
      </w:r>
      <w:r>
        <w:t>as</w:t>
      </w:r>
      <w:r>
        <w:rPr>
          <w:spacing w:val="-7"/>
        </w:rPr>
        <w:t xml:space="preserve"> </w:t>
      </w:r>
      <w:r>
        <w:t>by</w:t>
      </w:r>
      <w:r>
        <w:rPr>
          <w:spacing w:val="-7"/>
        </w:rPr>
        <w:t xml:space="preserve"> </w:t>
      </w:r>
      <w:r>
        <w:t>sending</w:t>
      </w:r>
      <w:r>
        <w:rPr>
          <w:spacing w:val="-8"/>
        </w:rPr>
        <w:t xml:space="preserve"> </w:t>
      </w:r>
      <w:r>
        <w:t>a</w:t>
      </w:r>
      <w:r>
        <w:rPr>
          <w:spacing w:val="-4"/>
        </w:rPr>
        <w:t xml:space="preserve"> </w:t>
      </w:r>
      <w:r>
        <w:t>signal</w:t>
      </w:r>
      <w:r>
        <w:rPr>
          <w:spacing w:val="-5"/>
        </w:rPr>
        <w:t xml:space="preserve"> </w:t>
      </w:r>
      <w:r>
        <w:t>to</w:t>
      </w:r>
      <w:r>
        <w:rPr>
          <w:spacing w:val="-6"/>
        </w:rPr>
        <w:t xml:space="preserve"> </w:t>
      </w:r>
      <w:r>
        <w:t>the</w:t>
      </w:r>
      <w:r>
        <w:rPr>
          <w:spacing w:val="-4"/>
        </w:rPr>
        <w:t xml:space="preserve"> </w:t>
      </w:r>
      <w:r>
        <w:t>MCU</w:t>
      </w:r>
      <w:r>
        <w:rPr>
          <w:spacing w:val="-5"/>
        </w:rPr>
        <w:t xml:space="preserve"> </w:t>
      </w:r>
      <w:r>
        <w:t>and</w:t>
      </w:r>
      <w:r>
        <w:rPr>
          <w:spacing w:val="-6"/>
        </w:rPr>
        <w:t xml:space="preserve"> </w:t>
      </w:r>
      <w:r>
        <w:t>displaying</w:t>
      </w:r>
      <w:r>
        <w:rPr>
          <w:spacing w:val="-5"/>
        </w:rPr>
        <w:t xml:space="preserve"> </w:t>
      </w:r>
      <w:r>
        <w:t>an</w:t>
      </w:r>
      <w:r>
        <w:rPr>
          <w:spacing w:val="-4"/>
        </w:rPr>
        <w:t xml:space="preserve"> </w:t>
      </w:r>
      <w:r>
        <w:t>error</w:t>
      </w:r>
      <w:r>
        <w:rPr>
          <w:spacing w:val="-5"/>
        </w:rPr>
        <w:t xml:space="preserve"> </w:t>
      </w:r>
      <w:r>
        <w:t>warning</w:t>
      </w:r>
      <w:r>
        <w:rPr>
          <w:spacing w:val="-5"/>
        </w:rPr>
        <w:t xml:space="preserve"> </w:t>
      </w:r>
      <w:r>
        <w:t>screen, or monitoring the onboard timing controller for the images sent from the GPU and displaying a black screen when either data or input signal abnormalities occur.</w:t>
      </w:r>
    </w:p>
    <w:p w14:paraId="14831496" w14:textId="77777777" w:rsidR="00D17AFB" w:rsidRDefault="00D17AFB">
      <w:pPr>
        <w:pStyle w:val="BodyText"/>
      </w:pPr>
    </w:p>
    <w:p w14:paraId="03B96B87" w14:textId="77777777" w:rsidR="00D17AFB" w:rsidRDefault="00000000">
      <w:pPr>
        <w:pStyle w:val="BodyText"/>
        <w:ind w:left="236" w:right="383"/>
        <w:jc w:val="both"/>
      </w:pPr>
      <w:r>
        <w:t xml:space="preserve">ROHM offers a chipset for LCDs that supports complete functional safety for LCD panels, consisting of timing controllers for controlling each LCD driver (BU90AL210 / BU90AL211 / BU90AD410), source/gate drivers for driving LCD panels (ML988 / ML9873 / ML9872), a multifunction power supply IC (BM81810MUV), and gamma correction IC for image correction </w:t>
      </w:r>
      <w:r>
        <w:rPr>
          <w:spacing w:val="-2"/>
        </w:rPr>
        <w:t>(BD81849MUV).</w:t>
      </w:r>
    </w:p>
    <w:p w14:paraId="7B5ED3E2" w14:textId="77777777" w:rsidR="00D17AFB" w:rsidRDefault="00000000">
      <w:pPr>
        <w:pStyle w:val="BodyText"/>
        <w:spacing w:before="26"/>
        <w:rPr>
          <w:sz w:val="20"/>
        </w:rPr>
      </w:pPr>
      <w:r>
        <w:rPr>
          <w:noProof/>
        </w:rPr>
        <w:drawing>
          <wp:anchor distT="0" distB="0" distL="0" distR="0" simplePos="0" relativeHeight="487591424" behindDoc="1" locked="0" layoutInCell="1" allowOverlap="1" wp14:anchorId="388D023A" wp14:editId="149B3926">
            <wp:simplePos x="0" y="0"/>
            <wp:positionH relativeFrom="page">
              <wp:posOffset>617640</wp:posOffset>
            </wp:positionH>
            <wp:positionV relativeFrom="paragraph">
              <wp:posOffset>178156</wp:posOffset>
            </wp:positionV>
            <wp:extent cx="6640999" cy="134112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6640999" cy="1341120"/>
                    </a:xfrm>
                    <a:prstGeom prst="rect">
                      <a:avLst/>
                    </a:prstGeom>
                  </pic:spPr>
                </pic:pic>
              </a:graphicData>
            </a:graphic>
          </wp:anchor>
        </w:drawing>
      </w:r>
    </w:p>
    <w:p w14:paraId="7FF38DFE" w14:textId="77777777" w:rsidR="00D17AFB" w:rsidRDefault="00000000">
      <w:pPr>
        <w:ind w:left="60"/>
        <w:jc w:val="center"/>
        <w:rPr>
          <w:sz w:val="21"/>
        </w:rPr>
      </w:pPr>
      <w:r>
        <w:rPr>
          <w:sz w:val="21"/>
        </w:rPr>
        <w:t>Figure</w:t>
      </w:r>
      <w:r>
        <w:rPr>
          <w:spacing w:val="-9"/>
          <w:sz w:val="21"/>
        </w:rPr>
        <w:t xml:space="preserve"> </w:t>
      </w:r>
      <w:r>
        <w:rPr>
          <w:sz w:val="21"/>
        </w:rPr>
        <w:t>7.</w:t>
      </w:r>
      <w:r>
        <w:rPr>
          <w:spacing w:val="-7"/>
          <w:sz w:val="21"/>
        </w:rPr>
        <w:t xml:space="preserve"> </w:t>
      </w:r>
      <w:r>
        <w:rPr>
          <w:sz w:val="21"/>
        </w:rPr>
        <w:t>Examples</w:t>
      </w:r>
      <w:r>
        <w:rPr>
          <w:spacing w:val="-6"/>
          <w:sz w:val="21"/>
        </w:rPr>
        <w:t xml:space="preserve"> </w:t>
      </w:r>
      <w:r>
        <w:rPr>
          <w:sz w:val="21"/>
        </w:rPr>
        <w:t>of</w:t>
      </w:r>
      <w:r>
        <w:rPr>
          <w:spacing w:val="-3"/>
          <w:sz w:val="21"/>
        </w:rPr>
        <w:t xml:space="preserve"> </w:t>
      </w:r>
      <w:r>
        <w:rPr>
          <w:sz w:val="21"/>
        </w:rPr>
        <w:t>Functional</w:t>
      </w:r>
      <w:r>
        <w:rPr>
          <w:spacing w:val="-8"/>
          <w:sz w:val="21"/>
        </w:rPr>
        <w:t xml:space="preserve"> </w:t>
      </w:r>
      <w:r>
        <w:rPr>
          <w:sz w:val="21"/>
        </w:rPr>
        <w:t>Safety</w:t>
      </w:r>
      <w:r>
        <w:rPr>
          <w:spacing w:val="-8"/>
          <w:sz w:val="21"/>
        </w:rPr>
        <w:t xml:space="preserve"> </w:t>
      </w:r>
      <w:r>
        <w:rPr>
          <w:spacing w:val="-2"/>
          <w:sz w:val="21"/>
        </w:rPr>
        <w:t>Chipsets</w:t>
      </w:r>
    </w:p>
    <w:p w14:paraId="3D9B4415" w14:textId="77777777" w:rsidR="00D17AFB" w:rsidRDefault="00D17AFB">
      <w:pPr>
        <w:pStyle w:val="BodyText"/>
        <w:spacing w:before="20"/>
        <w:rPr>
          <w:sz w:val="21"/>
        </w:rPr>
      </w:pPr>
    </w:p>
    <w:p w14:paraId="088FA862" w14:textId="77777777" w:rsidR="00D17AFB" w:rsidRDefault="00000000">
      <w:pPr>
        <w:pStyle w:val="BodyText"/>
        <w:ind w:left="236" w:right="396"/>
        <w:jc w:val="both"/>
      </w:pPr>
      <w:r>
        <w:t>This LCD panel chipset can detect a variety of problems as shown in Fig. 8 and includes the necessary safety functions for vehicle displays.</w:t>
      </w:r>
    </w:p>
    <w:p w14:paraId="0A3B6769" w14:textId="77777777" w:rsidR="00D17AFB" w:rsidRDefault="00D17AFB">
      <w:pPr>
        <w:pStyle w:val="BodyText"/>
      </w:pPr>
    </w:p>
    <w:p w14:paraId="23FAD647" w14:textId="77777777" w:rsidR="00D17AFB" w:rsidRDefault="00000000">
      <w:pPr>
        <w:pStyle w:val="BodyText"/>
        <w:ind w:left="236" w:right="386"/>
        <w:jc w:val="both"/>
      </w:pPr>
      <w:r>
        <w:t>Each IC included in the chipset incorporates a function for mutual detecting possible failure modes, and in addition to a timing controller function mentioned above, information such as source/gate driver driver/separation and input signals to the LCD are verified and fed back as needed to enable complementary failure detection. Integrating functional safety makes it possible to prevent serious accidents caused by the malfunction of monitors used for the speedometer, side mirrors, and other systems.</w:t>
      </w:r>
    </w:p>
    <w:p w14:paraId="68FB1EEF" w14:textId="77777777" w:rsidR="00D17AFB" w:rsidRDefault="00D17AFB">
      <w:pPr>
        <w:pStyle w:val="BodyText"/>
      </w:pPr>
    </w:p>
    <w:p w14:paraId="04DE990F" w14:textId="77777777" w:rsidR="00D17AFB" w:rsidRDefault="00000000">
      <w:pPr>
        <w:pStyle w:val="BodyText"/>
        <w:ind w:left="236" w:right="385"/>
        <w:jc w:val="both"/>
      </w:pPr>
      <w:r>
        <w:t>Panel PMICs continuously monitor whether the voltage required for LCD panel display can be supplied,</w:t>
      </w:r>
      <w:r>
        <w:rPr>
          <w:spacing w:val="-9"/>
        </w:rPr>
        <w:t xml:space="preserve"> </w:t>
      </w:r>
      <w:r>
        <w:t>and</w:t>
      </w:r>
      <w:r>
        <w:rPr>
          <w:spacing w:val="-8"/>
        </w:rPr>
        <w:t xml:space="preserve"> </w:t>
      </w:r>
      <w:r>
        <w:t>in</w:t>
      </w:r>
      <w:r>
        <w:rPr>
          <w:spacing w:val="-9"/>
        </w:rPr>
        <w:t xml:space="preserve"> </w:t>
      </w:r>
      <w:r>
        <w:t>the</w:t>
      </w:r>
      <w:r>
        <w:rPr>
          <w:spacing w:val="-8"/>
        </w:rPr>
        <w:t xml:space="preserve"> </w:t>
      </w:r>
      <w:r>
        <w:t>event</w:t>
      </w:r>
      <w:r>
        <w:rPr>
          <w:spacing w:val="-9"/>
        </w:rPr>
        <w:t xml:space="preserve"> </w:t>
      </w:r>
      <w:r>
        <w:t>a</w:t>
      </w:r>
      <w:r>
        <w:rPr>
          <w:spacing w:val="-8"/>
        </w:rPr>
        <w:t xml:space="preserve"> </w:t>
      </w:r>
      <w:r>
        <w:t>voltage</w:t>
      </w:r>
      <w:r>
        <w:rPr>
          <w:spacing w:val="-8"/>
        </w:rPr>
        <w:t xml:space="preserve"> </w:t>
      </w:r>
      <w:r>
        <w:t>abnormality</w:t>
      </w:r>
      <w:r>
        <w:rPr>
          <w:spacing w:val="-12"/>
        </w:rPr>
        <w:t xml:space="preserve"> </w:t>
      </w:r>
      <w:r>
        <w:t>occurs,</w:t>
      </w:r>
      <w:r>
        <w:rPr>
          <w:spacing w:val="-9"/>
        </w:rPr>
        <w:t xml:space="preserve"> </w:t>
      </w:r>
      <w:r>
        <w:t>a</w:t>
      </w:r>
      <w:r>
        <w:rPr>
          <w:spacing w:val="-8"/>
        </w:rPr>
        <w:t xml:space="preserve"> </w:t>
      </w:r>
      <w:r>
        <w:t>function</w:t>
      </w:r>
      <w:r>
        <w:rPr>
          <w:spacing w:val="-8"/>
        </w:rPr>
        <w:t xml:space="preserve"> </w:t>
      </w:r>
      <w:r>
        <w:t>is</w:t>
      </w:r>
      <w:r>
        <w:rPr>
          <w:spacing w:val="-12"/>
        </w:rPr>
        <w:t xml:space="preserve"> </w:t>
      </w:r>
      <w:r>
        <w:t>included</w:t>
      </w:r>
      <w:r>
        <w:rPr>
          <w:spacing w:val="-8"/>
        </w:rPr>
        <w:t xml:space="preserve"> </w:t>
      </w:r>
      <w:r>
        <w:t>that</w:t>
      </w:r>
      <w:r>
        <w:rPr>
          <w:spacing w:val="-9"/>
        </w:rPr>
        <w:t xml:space="preserve"> </w:t>
      </w:r>
      <w:r>
        <w:t>automatically shuts</w:t>
      </w:r>
      <w:r>
        <w:rPr>
          <w:spacing w:val="40"/>
        </w:rPr>
        <w:t xml:space="preserve"> </w:t>
      </w:r>
      <w:r>
        <w:t>down</w:t>
      </w:r>
      <w:r>
        <w:rPr>
          <w:spacing w:val="40"/>
        </w:rPr>
        <w:t xml:space="preserve"> </w:t>
      </w:r>
      <w:r>
        <w:t>operation,</w:t>
      </w:r>
      <w:r>
        <w:rPr>
          <w:spacing w:val="40"/>
        </w:rPr>
        <w:t xml:space="preserve"> </w:t>
      </w:r>
      <w:r>
        <w:t>along</w:t>
      </w:r>
      <w:r>
        <w:rPr>
          <w:spacing w:val="40"/>
        </w:rPr>
        <w:t xml:space="preserve"> </w:t>
      </w:r>
      <w:r>
        <w:t>with</w:t>
      </w:r>
      <w:r>
        <w:rPr>
          <w:spacing w:val="40"/>
        </w:rPr>
        <w:t xml:space="preserve"> </w:t>
      </w:r>
      <w:r>
        <w:t>redundant</w:t>
      </w:r>
      <w:r>
        <w:rPr>
          <w:spacing w:val="40"/>
        </w:rPr>
        <w:t xml:space="preserve"> </w:t>
      </w:r>
      <w:r>
        <w:t>registers</w:t>
      </w:r>
      <w:r>
        <w:rPr>
          <w:spacing w:val="40"/>
        </w:rPr>
        <w:t xml:space="preserve"> </w:t>
      </w:r>
      <w:r>
        <w:t>for</w:t>
      </w:r>
      <w:r>
        <w:rPr>
          <w:spacing w:val="40"/>
        </w:rPr>
        <w:t xml:space="preserve"> </w:t>
      </w:r>
      <w:r>
        <w:t>detecting</w:t>
      </w:r>
      <w:r>
        <w:rPr>
          <w:spacing w:val="40"/>
        </w:rPr>
        <w:t xml:space="preserve"> </w:t>
      </w:r>
      <w:r>
        <w:t>abnormalities</w:t>
      </w:r>
      <w:r>
        <w:rPr>
          <w:spacing w:val="40"/>
        </w:rPr>
        <w:t xml:space="preserve"> </w:t>
      </w:r>
      <w:r>
        <w:t>and</w:t>
      </w:r>
      <w:r>
        <w:rPr>
          <w:spacing w:val="40"/>
        </w:rPr>
        <w:t xml:space="preserve"> </w:t>
      </w:r>
      <w:r>
        <w:t>an auto-refresh function that enables recovery during abnormal operation, ensuring high reliability against unexpected influences such as noise.</w:t>
      </w:r>
    </w:p>
    <w:p w14:paraId="6AA28CF1" w14:textId="77777777" w:rsidR="00D17AFB" w:rsidRDefault="00D17AFB">
      <w:pPr>
        <w:jc w:val="both"/>
        <w:sectPr w:rsidR="00D17AFB">
          <w:pgSz w:w="11910" w:h="16840"/>
          <w:pgMar w:top="460" w:right="460" w:bottom="1180" w:left="740" w:header="0" w:footer="960" w:gutter="0"/>
          <w:cols w:space="720"/>
        </w:sectPr>
      </w:pPr>
    </w:p>
    <w:p w14:paraId="7905F81A" w14:textId="77777777" w:rsidR="00D17AFB" w:rsidRDefault="00000000">
      <w:pPr>
        <w:pStyle w:val="Heading1"/>
      </w:pPr>
      <w:r>
        <w:rPr>
          <w:color w:val="808080"/>
        </w:rPr>
        <w:lastRenderedPageBreak/>
        <w:t>ISO</w:t>
      </w:r>
      <w:r>
        <w:rPr>
          <w:color w:val="808080"/>
          <w:spacing w:val="56"/>
          <w:w w:val="150"/>
        </w:rPr>
        <w:t xml:space="preserve"> </w:t>
      </w:r>
      <w:r>
        <w:rPr>
          <w:color w:val="808080"/>
        </w:rPr>
        <w:t>26262</w:t>
      </w:r>
      <w:r>
        <w:rPr>
          <w:color w:val="808080"/>
          <w:spacing w:val="58"/>
          <w:w w:val="150"/>
        </w:rPr>
        <w:t xml:space="preserve"> </w:t>
      </w:r>
      <w:r>
        <w:rPr>
          <w:color w:val="808080"/>
        </w:rPr>
        <w:t>Automotive</w:t>
      </w:r>
      <w:r>
        <w:rPr>
          <w:color w:val="808080"/>
          <w:spacing w:val="58"/>
          <w:w w:val="150"/>
        </w:rPr>
        <w:t xml:space="preserve"> </w:t>
      </w:r>
      <w:r>
        <w:rPr>
          <w:color w:val="808080"/>
        </w:rPr>
        <w:t>Functional</w:t>
      </w:r>
      <w:r>
        <w:rPr>
          <w:color w:val="808080"/>
          <w:spacing w:val="55"/>
          <w:w w:val="150"/>
        </w:rPr>
        <w:t xml:space="preserve"> </w:t>
      </w:r>
      <w:r>
        <w:rPr>
          <w:color w:val="808080"/>
        </w:rPr>
        <w:t>Safety</w:t>
      </w:r>
      <w:r>
        <w:rPr>
          <w:color w:val="808080"/>
          <w:spacing w:val="57"/>
          <w:w w:val="150"/>
        </w:rPr>
        <w:t xml:space="preserve"> </w:t>
      </w:r>
      <w:r>
        <w:rPr>
          <w:color w:val="808080"/>
        </w:rPr>
        <w:t>Standard</w:t>
      </w:r>
      <w:r>
        <w:rPr>
          <w:color w:val="808080"/>
          <w:spacing w:val="57"/>
          <w:w w:val="150"/>
        </w:rPr>
        <w:t xml:space="preserve"> </w:t>
      </w:r>
      <w:r>
        <w:rPr>
          <w:color w:val="808080"/>
        </w:rPr>
        <w:t>White</w:t>
      </w:r>
      <w:r>
        <w:rPr>
          <w:color w:val="808080"/>
          <w:spacing w:val="59"/>
          <w:w w:val="150"/>
        </w:rPr>
        <w:t xml:space="preserve"> </w:t>
      </w:r>
      <w:r>
        <w:rPr>
          <w:color w:val="808080"/>
          <w:spacing w:val="-2"/>
        </w:rPr>
        <w:t>Paper</w:t>
      </w:r>
    </w:p>
    <w:p w14:paraId="750BF5A1" w14:textId="77777777" w:rsidR="00D17AFB" w:rsidRDefault="00000000">
      <w:pPr>
        <w:pStyle w:val="BodyText"/>
        <w:spacing w:before="5"/>
        <w:rPr>
          <w:rFonts w:ascii="Cambria"/>
          <w:b/>
          <w:sz w:val="19"/>
        </w:rPr>
      </w:pPr>
      <w:r>
        <w:rPr>
          <w:noProof/>
        </w:rPr>
        <w:drawing>
          <wp:anchor distT="0" distB="0" distL="0" distR="0" simplePos="0" relativeHeight="487591936" behindDoc="1" locked="0" layoutInCell="1" allowOverlap="1" wp14:anchorId="21EC249F" wp14:editId="7B45BBFA">
            <wp:simplePos x="0" y="0"/>
            <wp:positionH relativeFrom="page">
              <wp:posOffset>540384</wp:posOffset>
            </wp:positionH>
            <wp:positionV relativeFrom="paragraph">
              <wp:posOffset>160107</wp:posOffset>
            </wp:positionV>
            <wp:extent cx="6510783" cy="375932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6510783" cy="3759327"/>
                    </a:xfrm>
                    <a:prstGeom prst="rect">
                      <a:avLst/>
                    </a:prstGeom>
                  </pic:spPr>
                </pic:pic>
              </a:graphicData>
            </a:graphic>
          </wp:anchor>
        </w:drawing>
      </w:r>
    </w:p>
    <w:p w14:paraId="66DB08D0" w14:textId="77777777" w:rsidR="00D17AFB" w:rsidRDefault="00000000">
      <w:pPr>
        <w:ind w:left="60" w:right="4"/>
        <w:jc w:val="center"/>
        <w:rPr>
          <w:sz w:val="21"/>
        </w:rPr>
      </w:pPr>
      <w:r>
        <w:rPr>
          <w:sz w:val="21"/>
        </w:rPr>
        <w:t>Figure</w:t>
      </w:r>
      <w:r>
        <w:rPr>
          <w:spacing w:val="-8"/>
          <w:sz w:val="21"/>
        </w:rPr>
        <w:t xml:space="preserve"> </w:t>
      </w:r>
      <w:r>
        <w:rPr>
          <w:sz w:val="21"/>
        </w:rPr>
        <w:t>8.</w:t>
      </w:r>
      <w:r>
        <w:rPr>
          <w:spacing w:val="-8"/>
          <w:sz w:val="21"/>
        </w:rPr>
        <w:t xml:space="preserve"> </w:t>
      </w:r>
      <w:r>
        <w:rPr>
          <w:sz w:val="21"/>
        </w:rPr>
        <w:t>Detectable</w:t>
      </w:r>
      <w:r>
        <w:rPr>
          <w:spacing w:val="-7"/>
          <w:sz w:val="21"/>
        </w:rPr>
        <w:t xml:space="preserve"> </w:t>
      </w:r>
      <w:r>
        <w:rPr>
          <w:sz w:val="21"/>
        </w:rPr>
        <w:t>Failure</w:t>
      </w:r>
      <w:r>
        <w:rPr>
          <w:spacing w:val="-6"/>
          <w:sz w:val="21"/>
        </w:rPr>
        <w:t xml:space="preserve"> </w:t>
      </w:r>
      <w:r>
        <w:rPr>
          <w:spacing w:val="-2"/>
          <w:sz w:val="21"/>
        </w:rPr>
        <w:t>Examples</w:t>
      </w:r>
    </w:p>
    <w:p w14:paraId="7BEDFFFB" w14:textId="77777777" w:rsidR="00D17AFB" w:rsidRDefault="00D17AFB">
      <w:pPr>
        <w:pStyle w:val="BodyText"/>
        <w:spacing w:before="30"/>
        <w:rPr>
          <w:sz w:val="21"/>
        </w:rPr>
      </w:pPr>
    </w:p>
    <w:p w14:paraId="74823A04" w14:textId="77777777" w:rsidR="00D17AFB" w:rsidRDefault="00000000">
      <w:pPr>
        <w:pStyle w:val="Heading3"/>
        <w:numPr>
          <w:ilvl w:val="1"/>
          <w:numId w:val="1"/>
        </w:numPr>
        <w:tabs>
          <w:tab w:val="left" w:pos="485"/>
        </w:tabs>
        <w:spacing w:line="298" w:lineRule="exact"/>
        <w:ind w:left="485" w:hanging="373"/>
        <w:jc w:val="both"/>
        <w:rPr>
          <w:u w:val="none"/>
        </w:rPr>
      </w:pPr>
      <w:r>
        <w:rPr>
          <w:spacing w:val="-8"/>
        </w:rPr>
        <w:t xml:space="preserve"> </w:t>
      </w:r>
      <w:r>
        <w:t>Power</w:t>
      </w:r>
      <w:r>
        <w:rPr>
          <w:spacing w:val="-6"/>
        </w:rPr>
        <w:t xml:space="preserve"> </w:t>
      </w:r>
      <w:r>
        <w:t>supply</w:t>
      </w:r>
      <w:r>
        <w:rPr>
          <w:spacing w:val="-9"/>
        </w:rPr>
        <w:t xml:space="preserve"> </w:t>
      </w:r>
      <w:r>
        <w:t>circuit</w:t>
      </w:r>
      <w:r>
        <w:rPr>
          <w:spacing w:val="-7"/>
        </w:rPr>
        <w:t xml:space="preserve"> </w:t>
      </w:r>
      <w:r>
        <w:t>configuration</w:t>
      </w:r>
      <w:r>
        <w:rPr>
          <w:spacing w:val="-7"/>
        </w:rPr>
        <w:t xml:space="preserve"> </w:t>
      </w:r>
      <w:r>
        <w:t>in</w:t>
      </w:r>
      <w:r>
        <w:rPr>
          <w:spacing w:val="-4"/>
        </w:rPr>
        <w:t xml:space="preserve"> </w:t>
      </w:r>
      <w:r>
        <w:t>a</w:t>
      </w:r>
      <w:r>
        <w:rPr>
          <w:spacing w:val="-6"/>
        </w:rPr>
        <w:t xml:space="preserve"> </w:t>
      </w:r>
      <w:r>
        <w:t>standard</w:t>
      </w:r>
      <w:r>
        <w:rPr>
          <w:spacing w:val="-8"/>
        </w:rPr>
        <w:t xml:space="preserve"> </w:t>
      </w:r>
      <w:r>
        <w:rPr>
          <w:spacing w:val="-5"/>
        </w:rPr>
        <w:t>ECU</w:t>
      </w:r>
    </w:p>
    <w:p w14:paraId="42F892C8" w14:textId="77777777" w:rsidR="00D17AFB" w:rsidRDefault="00000000">
      <w:pPr>
        <w:pStyle w:val="BodyText"/>
        <w:ind w:left="236" w:right="385"/>
        <w:jc w:val="both"/>
      </w:pPr>
      <w:r>
        <w:t>At the same time, automotive ECUs (Engine Control Units) typically require multiple power supplies.</w:t>
      </w:r>
      <w:r>
        <w:rPr>
          <w:spacing w:val="-2"/>
        </w:rPr>
        <w:t xml:space="preserve"> </w:t>
      </w:r>
      <w:r>
        <w:t>Various voltages and currents are demanded by the MCU</w:t>
      </w:r>
      <w:r>
        <w:rPr>
          <w:spacing w:val="-1"/>
        </w:rPr>
        <w:t xml:space="preserve"> </w:t>
      </w:r>
      <w:r>
        <w:t>(which may need separate power</w:t>
      </w:r>
      <w:r>
        <w:rPr>
          <w:spacing w:val="-1"/>
        </w:rPr>
        <w:t xml:space="preserve"> </w:t>
      </w:r>
      <w:r>
        <w:t>supplies</w:t>
      </w:r>
      <w:r>
        <w:rPr>
          <w:spacing w:val="-3"/>
        </w:rPr>
        <w:t xml:space="preserve"> </w:t>
      </w:r>
      <w:r>
        <w:t>for</w:t>
      </w:r>
      <w:r>
        <w:rPr>
          <w:spacing w:val="-2"/>
        </w:rPr>
        <w:t xml:space="preserve"> </w:t>
      </w:r>
      <w:r>
        <w:t>the</w:t>
      </w:r>
      <w:r>
        <w:rPr>
          <w:spacing w:val="-4"/>
        </w:rPr>
        <w:t xml:space="preserve"> </w:t>
      </w:r>
      <w:r>
        <w:t>core</w:t>
      </w:r>
      <w:r>
        <w:rPr>
          <w:spacing w:val="-2"/>
        </w:rPr>
        <w:t xml:space="preserve"> </w:t>
      </w:r>
      <w:r>
        <w:t>and</w:t>
      </w:r>
      <w:r>
        <w:rPr>
          <w:spacing w:val="-2"/>
        </w:rPr>
        <w:t xml:space="preserve"> </w:t>
      </w:r>
      <w:r>
        <w:t>I/O),</w:t>
      </w:r>
      <w:r>
        <w:rPr>
          <w:spacing w:val="-2"/>
        </w:rPr>
        <w:t xml:space="preserve"> </w:t>
      </w:r>
      <w:r>
        <w:t>sensors,</w:t>
      </w:r>
      <w:r>
        <w:rPr>
          <w:spacing w:val="-5"/>
        </w:rPr>
        <w:t xml:space="preserve"> </w:t>
      </w:r>
      <w:r>
        <w:t>motor</w:t>
      </w:r>
      <w:r>
        <w:rPr>
          <w:spacing w:val="-2"/>
        </w:rPr>
        <w:t xml:space="preserve"> </w:t>
      </w:r>
      <w:r>
        <w:t>drivers,</w:t>
      </w:r>
      <w:r>
        <w:rPr>
          <w:spacing w:val="-2"/>
        </w:rPr>
        <w:t xml:space="preserve"> </w:t>
      </w:r>
      <w:r>
        <w:t>CAN</w:t>
      </w:r>
      <w:r>
        <w:rPr>
          <w:spacing w:val="-2"/>
        </w:rPr>
        <w:t xml:space="preserve"> </w:t>
      </w:r>
      <w:r>
        <w:t>(Controller</w:t>
      </w:r>
      <w:r>
        <w:rPr>
          <w:spacing w:val="-2"/>
        </w:rPr>
        <w:t xml:space="preserve"> </w:t>
      </w:r>
      <w:r>
        <w:t>Area</w:t>
      </w:r>
      <w:r>
        <w:rPr>
          <w:spacing w:val="-2"/>
        </w:rPr>
        <w:t xml:space="preserve"> </w:t>
      </w:r>
      <w:r>
        <w:t>Network –</w:t>
      </w:r>
      <w:r>
        <w:rPr>
          <w:spacing w:val="-1"/>
        </w:rPr>
        <w:t xml:space="preserve"> </w:t>
      </w:r>
      <w:r>
        <w:t>a serial communication protocol used in vehicles), and other systems. Inside the car, power supply ICs generate the necessary voltages and currents from the 12V battery. These power supply systems may be comprised of multiple power supply ICs or multichannel PMICs, but especially in the case of vehicle ECUs, abnormalities that occur in these power supplies can lead to accidents.</w:t>
      </w:r>
    </w:p>
    <w:p w14:paraId="5523C8B7" w14:textId="77777777" w:rsidR="00D17AFB" w:rsidRDefault="00000000">
      <w:pPr>
        <w:pStyle w:val="BodyText"/>
        <w:spacing w:before="25"/>
        <w:rPr>
          <w:sz w:val="20"/>
        </w:rPr>
      </w:pPr>
      <w:r>
        <w:rPr>
          <w:noProof/>
        </w:rPr>
        <w:drawing>
          <wp:anchor distT="0" distB="0" distL="0" distR="0" simplePos="0" relativeHeight="487592448" behindDoc="1" locked="0" layoutInCell="1" allowOverlap="1" wp14:anchorId="3D496C51" wp14:editId="44CD3B10">
            <wp:simplePos x="0" y="0"/>
            <wp:positionH relativeFrom="page">
              <wp:posOffset>1625600</wp:posOffset>
            </wp:positionH>
            <wp:positionV relativeFrom="paragraph">
              <wp:posOffset>177152</wp:posOffset>
            </wp:positionV>
            <wp:extent cx="4575777" cy="271576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4575777" cy="2715767"/>
                    </a:xfrm>
                    <a:prstGeom prst="rect">
                      <a:avLst/>
                    </a:prstGeom>
                  </pic:spPr>
                </pic:pic>
              </a:graphicData>
            </a:graphic>
          </wp:anchor>
        </w:drawing>
      </w:r>
    </w:p>
    <w:p w14:paraId="58D7E7F3" w14:textId="77777777" w:rsidR="00D17AFB" w:rsidRDefault="00000000">
      <w:pPr>
        <w:ind w:left="60" w:right="2"/>
        <w:jc w:val="center"/>
        <w:rPr>
          <w:sz w:val="21"/>
        </w:rPr>
      </w:pPr>
      <w:r>
        <w:rPr>
          <w:sz w:val="21"/>
        </w:rPr>
        <w:t>Figure</w:t>
      </w:r>
      <w:r>
        <w:rPr>
          <w:spacing w:val="-7"/>
          <w:sz w:val="21"/>
        </w:rPr>
        <w:t xml:space="preserve"> </w:t>
      </w:r>
      <w:r>
        <w:rPr>
          <w:sz w:val="21"/>
        </w:rPr>
        <w:t>9.</w:t>
      </w:r>
      <w:r>
        <w:rPr>
          <w:spacing w:val="-7"/>
          <w:sz w:val="21"/>
        </w:rPr>
        <w:t xml:space="preserve"> </w:t>
      </w:r>
      <w:r>
        <w:rPr>
          <w:sz w:val="21"/>
        </w:rPr>
        <w:t>Power</w:t>
      </w:r>
      <w:r>
        <w:rPr>
          <w:spacing w:val="-8"/>
          <w:sz w:val="21"/>
        </w:rPr>
        <w:t xml:space="preserve"> </w:t>
      </w:r>
      <w:r>
        <w:rPr>
          <w:sz w:val="21"/>
        </w:rPr>
        <w:t>Supply</w:t>
      </w:r>
      <w:r>
        <w:rPr>
          <w:spacing w:val="-9"/>
          <w:sz w:val="21"/>
        </w:rPr>
        <w:t xml:space="preserve"> </w:t>
      </w:r>
      <w:r>
        <w:rPr>
          <w:sz w:val="21"/>
        </w:rPr>
        <w:t>Configuration</w:t>
      </w:r>
      <w:r>
        <w:rPr>
          <w:spacing w:val="-5"/>
          <w:sz w:val="21"/>
        </w:rPr>
        <w:t xml:space="preserve"> </w:t>
      </w:r>
      <w:r>
        <w:rPr>
          <w:spacing w:val="-2"/>
          <w:sz w:val="21"/>
        </w:rPr>
        <w:t>Example</w:t>
      </w:r>
    </w:p>
    <w:p w14:paraId="6DEA3C73" w14:textId="77777777" w:rsidR="00D17AFB" w:rsidRDefault="00D17AFB">
      <w:pPr>
        <w:pStyle w:val="BodyText"/>
        <w:rPr>
          <w:sz w:val="21"/>
        </w:rPr>
      </w:pPr>
    </w:p>
    <w:p w14:paraId="4E1E0C8D" w14:textId="77777777" w:rsidR="00D17AFB" w:rsidRDefault="00000000">
      <w:pPr>
        <w:pStyle w:val="BodyText"/>
        <w:ind w:left="236"/>
        <w:jc w:val="both"/>
      </w:pPr>
      <w:r>
        <w:t>Therefore,</w:t>
      </w:r>
      <w:r>
        <w:rPr>
          <w:spacing w:val="-4"/>
        </w:rPr>
        <w:t xml:space="preserve"> </w:t>
      </w:r>
      <w:r>
        <w:t>it</w:t>
      </w:r>
      <w:r>
        <w:rPr>
          <w:spacing w:val="-3"/>
        </w:rPr>
        <w:t xml:space="preserve"> </w:t>
      </w:r>
      <w:r>
        <w:t>is</w:t>
      </w:r>
      <w:r>
        <w:rPr>
          <w:spacing w:val="-3"/>
        </w:rPr>
        <w:t xml:space="preserve"> </w:t>
      </w:r>
      <w:r>
        <w:t>necessary</w:t>
      </w:r>
      <w:r>
        <w:rPr>
          <w:spacing w:val="-7"/>
        </w:rPr>
        <w:t xml:space="preserve"> </w:t>
      </w:r>
      <w:r>
        <w:t>to</w:t>
      </w:r>
      <w:r>
        <w:rPr>
          <w:spacing w:val="-3"/>
        </w:rPr>
        <w:t xml:space="preserve"> </w:t>
      </w:r>
      <w:r>
        <w:t>monitor</w:t>
      </w:r>
      <w:r>
        <w:rPr>
          <w:spacing w:val="-4"/>
        </w:rPr>
        <w:t xml:space="preserve"> </w:t>
      </w:r>
      <w:r>
        <w:t>the</w:t>
      </w:r>
      <w:r>
        <w:rPr>
          <w:spacing w:val="-5"/>
        </w:rPr>
        <w:t xml:space="preserve"> </w:t>
      </w:r>
      <w:r>
        <w:t>multiple</w:t>
      </w:r>
      <w:r>
        <w:rPr>
          <w:spacing w:val="-3"/>
        </w:rPr>
        <w:t xml:space="preserve"> </w:t>
      </w:r>
      <w:r>
        <w:t>power</w:t>
      </w:r>
      <w:r>
        <w:rPr>
          <w:spacing w:val="-3"/>
        </w:rPr>
        <w:t xml:space="preserve"> </w:t>
      </w:r>
      <w:r>
        <w:t>supplies</w:t>
      </w:r>
      <w:r>
        <w:rPr>
          <w:spacing w:val="-3"/>
        </w:rPr>
        <w:t xml:space="preserve"> </w:t>
      </w:r>
      <w:r>
        <w:t>within</w:t>
      </w:r>
      <w:r>
        <w:rPr>
          <w:spacing w:val="-3"/>
        </w:rPr>
        <w:t xml:space="preserve"> </w:t>
      </w:r>
      <w:r>
        <w:t>the</w:t>
      </w:r>
      <w:r>
        <w:rPr>
          <w:spacing w:val="-4"/>
        </w:rPr>
        <w:t xml:space="preserve"> </w:t>
      </w:r>
      <w:r>
        <w:t>ECUs</w:t>
      </w:r>
      <w:r>
        <w:rPr>
          <w:spacing w:val="-3"/>
        </w:rPr>
        <w:t xml:space="preserve"> </w:t>
      </w:r>
      <w:r>
        <w:t>and</w:t>
      </w:r>
      <w:r>
        <w:rPr>
          <w:spacing w:val="-5"/>
        </w:rPr>
        <w:t xml:space="preserve"> </w:t>
      </w:r>
      <w:r>
        <w:rPr>
          <w:spacing w:val="-2"/>
        </w:rPr>
        <w:t>perform</w:t>
      </w:r>
    </w:p>
    <w:p w14:paraId="71D451F7" w14:textId="77777777" w:rsidR="00D17AFB" w:rsidRDefault="00D17AFB">
      <w:pPr>
        <w:jc w:val="both"/>
        <w:sectPr w:rsidR="00D17AFB">
          <w:pgSz w:w="11910" w:h="16840"/>
          <w:pgMar w:top="460" w:right="460" w:bottom="1180" w:left="740" w:header="0" w:footer="960" w:gutter="0"/>
          <w:cols w:space="720"/>
        </w:sectPr>
      </w:pPr>
    </w:p>
    <w:p w14:paraId="79595B46" w14:textId="77777777" w:rsidR="00D17AFB" w:rsidRDefault="00000000">
      <w:pPr>
        <w:pStyle w:val="Heading1"/>
      </w:pPr>
      <w:r>
        <w:rPr>
          <w:color w:val="808080"/>
        </w:rPr>
        <w:lastRenderedPageBreak/>
        <w:t>ISO</w:t>
      </w:r>
      <w:r>
        <w:rPr>
          <w:color w:val="808080"/>
          <w:spacing w:val="56"/>
          <w:w w:val="150"/>
        </w:rPr>
        <w:t xml:space="preserve"> </w:t>
      </w:r>
      <w:r>
        <w:rPr>
          <w:color w:val="808080"/>
        </w:rPr>
        <w:t>26262</w:t>
      </w:r>
      <w:r>
        <w:rPr>
          <w:color w:val="808080"/>
          <w:spacing w:val="58"/>
          <w:w w:val="150"/>
        </w:rPr>
        <w:t xml:space="preserve"> </w:t>
      </w:r>
      <w:r>
        <w:rPr>
          <w:color w:val="808080"/>
        </w:rPr>
        <w:t>Automotive</w:t>
      </w:r>
      <w:r>
        <w:rPr>
          <w:color w:val="808080"/>
          <w:spacing w:val="58"/>
          <w:w w:val="150"/>
        </w:rPr>
        <w:t xml:space="preserve"> </w:t>
      </w:r>
      <w:r>
        <w:rPr>
          <w:color w:val="808080"/>
        </w:rPr>
        <w:t>Functional</w:t>
      </w:r>
      <w:r>
        <w:rPr>
          <w:color w:val="808080"/>
          <w:spacing w:val="55"/>
          <w:w w:val="150"/>
        </w:rPr>
        <w:t xml:space="preserve"> </w:t>
      </w:r>
      <w:r>
        <w:rPr>
          <w:color w:val="808080"/>
        </w:rPr>
        <w:t>Safety</w:t>
      </w:r>
      <w:r>
        <w:rPr>
          <w:color w:val="808080"/>
          <w:spacing w:val="57"/>
          <w:w w:val="150"/>
        </w:rPr>
        <w:t xml:space="preserve"> </w:t>
      </w:r>
      <w:r>
        <w:rPr>
          <w:color w:val="808080"/>
        </w:rPr>
        <w:t>Standard</w:t>
      </w:r>
      <w:r>
        <w:rPr>
          <w:color w:val="808080"/>
          <w:spacing w:val="57"/>
          <w:w w:val="150"/>
        </w:rPr>
        <w:t xml:space="preserve"> </w:t>
      </w:r>
      <w:r>
        <w:rPr>
          <w:color w:val="808080"/>
        </w:rPr>
        <w:t>White</w:t>
      </w:r>
      <w:r>
        <w:rPr>
          <w:color w:val="808080"/>
          <w:spacing w:val="59"/>
          <w:w w:val="150"/>
        </w:rPr>
        <w:t xml:space="preserve"> </w:t>
      </w:r>
      <w:r>
        <w:rPr>
          <w:color w:val="808080"/>
          <w:spacing w:val="-2"/>
        </w:rPr>
        <w:t>Paper</w:t>
      </w:r>
    </w:p>
    <w:p w14:paraId="740F9805" w14:textId="77777777" w:rsidR="00D17AFB" w:rsidRDefault="00000000">
      <w:pPr>
        <w:pStyle w:val="BodyText"/>
        <w:spacing w:before="248"/>
        <w:ind w:left="236" w:right="101"/>
      </w:pPr>
      <w:r>
        <w:t>processing in the event of abnormalities to prevent accidents from occurring based on the location. The power supply monitoring IC also plays a role by monitoring these voltages and notifying</w:t>
      </w:r>
      <w:r>
        <w:rPr>
          <w:spacing w:val="-3"/>
        </w:rPr>
        <w:t xml:space="preserve"> </w:t>
      </w:r>
      <w:r>
        <w:t>the</w:t>
      </w:r>
      <w:r>
        <w:rPr>
          <w:spacing w:val="-3"/>
        </w:rPr>
        <w:t xml:space="preserve"> </w:t>
      </w:r>
      <w:r>
        <w:t>MCU</w:t>
      </w:r>
      <w:r>
        <w:rPr>
          <w:spacing w:val="-3"/>
        </w:rPr>
        <w:t xml:space="preserve"> </w:t>
      </w:r>
      <w:r>
        <w:t>when</w:t>
      </w:r>
      <w:r>
        <w:rPr>
          <w:spacing w:val="-3"/>
        </w:rPr>
        <w:t xml:space="preserve"> </w:t>
      </w:r>
      <w:r>
        <w:t>an</w:t>
      </w:r>
      <w:r>
        <w:rPr>
          <w:spacing w:val="-5"/>
        </w:rPr>
        <w:t xml:space="preserve"> </w:t>
      </w:r>
      <w:r>
        <w:t>abnormality</w:t>
      </w:r>
      <w:r>
        <w:rPr>
          <w:spacing w:val="-5"/>
        </w:rPr>
        <w:t xml:space="preserve"> </w:t>
      </w:r>
      <w:r>
        <w:t>occurs,</w:t>
      </w:r>
      <w:r>
        <w:rPr>
          <w:spacing w:val="-3"/>
        </w:rPr>
        <w:t xml:space="preserve"> </w:t>
      </w:r>
      <w:r>
        <w:t>prompting</w:t>
      </w:r>
      <w:r>
        <w:rPr>
          <w:spacing w:val="-5"/>
        </w:rPr>
        <w:t xml:space="preserve"> </w:t>
      </w:r>
      <w:r>
        <w:t>the</w:t>
      </w:r>
      <w:r>
        <w:rPr>
          <w:spacing w:val="-3"/>
        </w:rPr>
        <w:t xml:space="preserve"> </w:t>
      </w:r>
      <w:r>
        <w:t>user</w:t>
      </w:r>
      <w:r>
        <w:rPr>
          <w:spacing w:val="-3"/>
        </w:rPr>
        <w:t xml:space="preserve"> </w:t>
      </w:r>
      <w:r>
        <w:t>to</w:t>
      </w:r>
      <w:r>
        <w:rPr>
          <w:spacing w:val="-3"/>
        </w:rPr>
        <w:t xml:space="preserve"> </w:t>
      </w:r>
      <w:r>
        <w:t>take appropriate</w:t>
      </w:r>
      <w:r>
        <w:rPr>
          <w:spacing w:val="-1"/>
        </w:rPr>
        <w:t xml:space="preserve"> </w:t>
      </w:r>
      <w:r>
        <w:t>action.</w:t>
      </w:r>
    </w:p>
    <w:p w14:paraId="1547E0F2" w14:textId="77777777" w:rsidR="00D17AFB" w:rsidRDefault="00D17AFB">
      <w:pPr>
        <w:pStyle w:val="BodyText"/>
      </w:pPr>
    </w:p>
    <w:p w14:paraId="018D5166" w14:textId="77777777" w:rsidR="00D17AFB" w:rsidRDefault="00000000">
      <w:pPr>
        <w:pStyle w:val="BodyText"/>
        <w:ind w:left="236" w:right="384"/>
        <w:jc w:val="both"/>
      </w:pPr>
      <w:r>
        <w:t>In this way, vehicle applications monitor not only the main function, but for abnormalities in the main function itself as well, to achieve functional safety a mechanism is required to perform processing in accordance with each function and ensure the safety of both the driver and passengers as well as pedestrians. What’s more, a self-diagnostic function is needed to verify whether these safety mechanisms are working properly.</w:t>
      </w:r>
    </w:p>
    <w:p w14:paraId="25787359" w14:textId="77777777" w:rsidR="00D17AFB" w:rsidRDefault="00D17AFB">
      <w:pPr>
        <w:pStyle w:val="BodyText"/>
        <w:spacing w:before="3"/>
      </w:pPr>
    </w:p>
    <w:p w14:paraId="18EDE724" w14:textId="77777777" w:rsidR="00D17AFB" w:rsidRDefault="00000000">
      <w:pPr>
        <w:pStyle w:val="Heading3"/>
        <w:numPr>
          <w:ilvl w:val="1"/>
          <w:numId w:val="1"/>
        </w:numPr>
        <w:tabs>
          <w:tab w:val="left" w:pos="485"/>
        </w:tabs>
        <w:ind w:left="485" w:hanging="373"/>
        <w:jc w:val="both"/>
        <w:rPr>
          <w:u w:val="none"/>
        </w:rPr>
      </w:pPr>
      <w:r>
        <w:rPr>
          <w:spacing w:val="-8"/>
        </w:rPr>
        <w:t xml:space="preserve"> </w:t>
      </w:r>
      <w:r>
        <w:t>ROHM</w:t>
      </w:r>
      <w:r>
        <w:rPr>
          <w:spacing w:val="-7"/>
        </w:rPr>
        <w:t xml:space="preserve"> </w:t>
      </w:r>
      <w:r>
        <w:t>power</w:t>
      </w:r>
      <w:r>
        <w:rPr>
          <w:spacing w:val="-7"/>
        </w:rPr>
        <w:t xml:space="preserve"> </w:t>
      </w:r>
      <w:r>
        <w:t>supply</w:t>
      </w:r>
      <w:r>
        <w:rPr>
          <w:spacing w:val="-9"/>
        </w:rPr>
        <w:t xml:space="preserve"> </w:t>
      </w:r>
      <w:r>
        <w:t>monitoring</w:t>
      </w:r>
      <w:r>
        <w:rPr>
          <w:spacing w:val="-7"/>
        </w:rPr>
        <w:t xml:space="preserve"> </w:t>
      </w:r>
      <w:r>
        <w:rPr>
          <w:spacing w:val="-5"/>
        </w:rPr>
        <w:t>ICs</w:t>
      </w:r>
    </w:p>
    <w:p w14:paraId="79C90BD5" w14:textId="77777777" w:rsidR="00D17AFB" w:rsidRDefault="00000000">
      <w:pPr>
        <w:pStyle w:val="BodyText"/>
        <w:ind w:left="236" w:right="381"/>
        <w:jc w:val="both"/>
      </w:pPr>
      <w:r>
        <w:t>In response,</w:t>
      </w:r>
      <w:r>
        <w:rPr>
          <w:spacing w:val="-1"/>
        </w:rPr>
        <w:t xml:space="preserve"> </w:t>
      </w:r>
      <w:r>
        <w:t>ROHM</w:t>
      </w:r>
      <w:r>
        <w:rPr>
          <w:spacing w:val="-3"/>
        </w:rPr>
        <w:t xml:space="preserve"> </w:t>
      </w:r>
      <w:r>
        <w:t>mass</w:t>
      </w:r>
      <w:r>
        <w:rPr>
          <w:spacing w:val="-1"/>
        </w:rPr>
        <w:t xml:space="preserve"> </w:t>
      </w:r>
      <w:r>
        <w:t>produces</w:t>
      </w:r>
      <w:r>
        <w:rPr>
          <w:spacing w:val="-1"/>
        </w:rPr>
        <w:t xml:space="preserve"> </w:t>
      </w:r>
      <w:r>
        <w:t>power</w:t>
      </w:r>
      <w:r>
        <w:rPr>
          <w:spacing w:val="-1"/>
        </w:rPr>
        <w:t xml:space="preserve"> </w:t>
      </w:r>
      <w:r>
        <w:t>supply</w:t>
      </w:r>
      <w:r>
        <w:rPr>
          <w:spacing w:val="-4"/>
        </w:rPr>
        <w:t xml:space="preserve"> </w:t>
      </w:r>
      <w:r>
        <w:t>monitoring</w:t>
      </w:r>
      <w:r>
        <w:rPr>
          <w:spacing w:val="-3"/>
        </w:rPr>
        <w:t xml:space="preserve"> </w:t>
      </w:r>
      <w:r>
        <w:t>ICs</w:t>
      </w:r>
      <w:r>
        <w:rPr>
          <w:spacing w:val="-1"/>
        </w:rPr>
        <w:t xml:space="preserve"> </w:t>
      </w:r>
      <w:r>
        <w:t>that</w:t>
      </w:r>
      <w:r>
        <w:rPr>
          <w:spacing w:val="-1"/>
        </w:rPr>
        <w:t xml:space="preserve"> </w:t>
      </w:r>
      <w:r>
        <w:t>can</w:t>
      </w:r>
      <w:r>
        <w:rPr>
          <w:spacing w:val="-1"/>
        </w:rPr>
        <w:t xml:space="preserve"> </w:t>
      </w:r>
      <w:r>
        <w:t>easily</w:t>
      </w:r>
      <w:r>
        <w:rPr>
          <w:spacing w:val="-4"/>
        </w:rPr>
        <w:t xml:space="preserve"> </w:t>
      </w:r>
      <w:r>
        <w:t>add</w:t>
      </w:r>
      <w:r>
        <w:rPr>
          <w:spacing w:val="-3"/>
        </w:rPr>
        <w:t xml:space="preserve"> </w:t>
      </w:r>
      <w:r>
        <w:t>functional safety</w:t>
      </w:r>
      <w:r>
        <w:rPr>
          <w:spacing w:val="80"/>
        </w:rPr>
        <w:t xml:space="preserve"> </w:t>
      </w:r>
      <w:r>
        <w:t>to</w:t>
      </w:r>
      <w:r>
        <w:rPr>
          <w:spacing w:val="80"/>
        </w:rPr>
        <w:t xml:space="preserve"> </w:t>
      </w:r>
      <w:r>
        <w:t>existing</w:t>
      </w:r>
      <w:r>
        <w:rPr>
          <w:spacing w:val="80"/>
        </w:rPr>
        <w:t xml:space="preserve"> </w:t>
      </w:r>
      <w:r>
        <w:t>power</w:t>
      </w:r>
      <w:r>
        <w:rPr>
          <w:spacing w:val="80"/>
        </w:rPr>
        <w:t xml:space="preserve"> </w:t>
      </w:r>
      <w:r>
        <w:t>supplies</w:t>
      </w:r>
      <w:r>
        <w:rPr>
          <w:spacing w:val="80"/>
        </w:rPr>
        <w:t xml:space="preserve"> </w:t>
      </w:r>
      <w:r>
        <w:t>by</w:t>
      </w:r>
      <w:r>
        <w:rPr>
          <w:spacing w:val="80"/>
        </w:rPr>
        <w:t xml:space="preserve"> </w:t>
      </w:r>
      <w:r>
        <w:t>incorporating</w:t>
      </w:r>
      <w:r>
        <w:rPr>
          <w:spacing w:val="80"/>
        </w:rPr>
        <w:t xml:space="preserve"> </w:t>
      </w:r>
      <w:r>
        <w:t>some</w:t>
      </w:r>
      <w:r>
        <w:rPr>
          <w:spacing w:val="80"/>
        </w:rPr>
        <w:t xml:space="preserve"> </w:t>
      </w:r>
      <w:r>
        <w:t>monitoring</w:t>
      </w:r>
      <w:r>
        <w:rPr>
          <w:spacing w:val="80"/>
        </w:rPr>
        <w:t xml:space="preserve"> </w:t>
      </w:r>
      <w:r>
        <w:t>functions</w:t>
      </w:r>
      <w:r>
        <w:rPr>
          <w:spacing w:val="80"/>
        </w:rPr>
        <w:t xml:space="preserve"> </w:t>
      </w:r>
      <w:r>
        <w:t>and</w:t>
      </w:r>
      <w:r>
        <w:rPr>
          <w:spacing w:val="80"/>
        </w:rPr>
        <w:t xml:space="preserve"> </w:t>
      </w:r>
      <w:r>
        <w:t>the self-diagnostic function in a standalone form factor. The BD39040MUF is a power supply monitoring IC capable of monitoring multiple power supplies, while the BD39042MUF features even higher detection accuracy (currently under development, Fig. 10).</w:t>
      </w:r>
    </w:p>
    <w:p w14:paraId="30D7D1F8" w14:textId="77777777" w:rsidR="00D17AFB" w:rsidRDefault="00000000">
      <w:pPr>
        <w:pStyle w:val="BodyText"/>
        <w:spacing w:before="122"/>
        <w:rPr>
          <w:sz w:val="20"/>
        </w:rPr>
      </w:pPr>
      <w:r>
        <w:rPr>
          <w:noProof/>
        </w:rPr>
        <w:drawing>
          <wp:anchor distT="0" distB="0" distL="0" distR="0" simplePos="0" relativeHeight="487592960" behindDoc="1" locked="0" layoutInCell="1" allowOverlap="1" wp14:anchorId="105FB446" wp14:editId="4293A4A4">
            <wp:simplePos x="0" y="0"/>
            <wp:positionH relativeFrom="page">
              <wp:posOffset>606851</wp:posOffset>
            </wp:positionH>
            <wp:positionV relativeFrom="paragraph">
              <wp:posOffset>239031</wp:posOffset>
            </wp:positionV>
            <wp:extent cx="6445634" cy="81305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6445634" cy="813053"/>
                    </a:xfrm>
                    <a:prstGeom prst="rect">
                      <a:avLst/>
                    </a:prstGeom>
                  </pic:spPr>
                </pic:pic>
              </a:graphicData>
            </a:graphic>
          </wp:anchor>
        </w:drawing>
      </w:r>
    </w:p>
    <w:p w14:paraId="629EE265" w14:textId="77777777" w:rsidR="00D17AFB" w:rsidRDefault="00000000">
      <w:pPr>
        <w:spacing w:before="88"/>
        <w:ind w:left="60" w:right="2"/>
        <w:jc w:val="center"/>
        <w:rPr>
          <w:sz w:val="21"/>
        </w:rPr>
      </w:pPr>
      <w:r>
        <w:rPr>
          <w:sz w:val="21"/>
        </w:rPr>
        <w:t>Figure</w:t>
      </w:r>
      <w:r>
        <w:rPr>
          <w:spacing w:val="-7"/>
          <w:sz w:val="21"/>
        </w:rPr>
        <w:t xml:space="preserve"> </w:t>
      </w:r>
      <w:r>
        <w:rPr>
          <w:sz w:val="21"/>
        </w:rPr>
        <w:t>10.</w:t>
      </w:r>
      <w:r>
        <w:rPr>
          <w:spacing w:val="-6"/>
          <w:sz w:val="21"/>
        </w:rPr>
        <w:t xml:space="preserve"> </w:t>
      </w:r>
      <w:r>
        <w:rPr>
          <w:sz w:val="21"/>
        </w:rPr>
        <w:t>Product</w:t>
      </w:r>
      <w:r>
        <w:rPr>
          <w:spacing w:val="-7"/>
          <w:sz w:val="21"/>
        </w:rPr>
        <w:t xml:space="preserve"> </w:t>
      </w:r>
      <w:r>
        <w:rPr>
          <w:sz w:val="21"/>
        </w:rPr>
        <w:t>Examples</w:t>
      </w:r>
      <w:r>
        <w:rPr>
          <w:spacing w:val="-6"/>
          <w:sz w:val="21"/>
        </w:rPr>
        <w:t xml:space="preserve"> </w:t>
      </w:r>
      <w:r>
        <w:rPr>
          <w:sz w:val="21"/>
        </w:rPr>
        <w:t>of</w:t>
      </w:r>
      <w:r>
        <w:rPr>
          <w:spacing w:val="-4"/>
          <w:sz w:val="21"/>
        </w:rPr>
        <w:t xml:space="preserve"> </w:t>
      </w:r>
      <w:r>
        <w:rPr>
          <w:sz w:val="21"/>
        </w:rPr>
        <w:t>ROHM</w:t>
      </w:r>
      <w:r>
        <w:rPr>
          <w:spacing w:val="-8"/>
          <w:sz w:val="21"/>
        </w:rPr>
        <w:t xml:space="preserve"> </w:t>
      </w:r>
      <w:r>
        <w:rPr>
          <w:sz w:val="21"/>
        </w:rPr>
        <w:t>Power</w:t>
      </w:r>
      <w:r>
        <w:rPr>
          <w:spacing w:val="-7"/>
          <w:sz w:val="21"/>
        </w:rPr>
        <w:t xml:space="preserve"> </w:t>
      </w:r>
      <w:r>
        <w:rPr>
          <w:sz w:val="21"/>
        </w:rPr>
        <w:t>Supply</w:t>
      </w:r>
      <w:r>
        <w:rPr>
          <w:spacing w:val="-9"/>
          <w:sz w:val="21"/>
        </w:rPr>
        <w:t xml:space="preserve"> </w:t>
      </w:r>
      <w:r>
        <w:rPr>
          <w:sz w:val="21"/>
        </w:rPr>
        <w:t>Monitoring</w:t>
      </w:r>
      <w:r>
        <w:rPr>
          <w:spacing w:val="-5"/>
          <w:sz w:val="21"/>
        </w:rPr>
        <w:t xml:space="preserve"> ICs</w:t>
      </w:r>
    </w:p>
    <w:p w14:paraId="04602B97" w14:textId="77777777" w:rsidR="00D17AFB" w:rsidRDefault="00D17AFB">
      <w:pPr>
        <w:pStyle w:val="BodyText"/>
        <w:spacing w:before="34"/>
        <w:rPr>
          <w:sz w:val="21"/>
        </w:rPr>
      </w:pPr>
    </w:p>
    <w:p w14:paraId="7874ECBC" w14:textId="77777777" w:rsidR="00D17AFB" w:rsidRDefault="00000000">
      <w:pPr>
        <w:pStyle w:val="BodyText"/>
        <w:ind w:left="236" w:right="383"/>
        <w:jc w:val="both"/>
      </w:pPr>
      <w:r>
        <w:t xml:space="preserve">The BD39040MUF integrates a supply voltage VDD monitoring (Reset) function, supports simultaneous monitoring of 4ch power supplies, and is capable of independently detecting power supply abnormalities (under/over voltage). </w:t>
      </w:r>
      <w:proofErr w:type="gramStart"/>
      <w:r>
        <w:t>Also</w:t>
      </w:r>
      <w:proofErr w:type="gramEnd"/>
      <w:r>
        <w:t xml:space="preserve"> a window-type Watchdog Timer (WDT) enables to detect MCU abnormalities within the ECU along with all functions required for the functional</w:t>
      </w:r>
      <w:r>
        <w:rPr>
          <w:spacing w:val="-8"/>
        </w:rPr>
        <w:t xml:space="preserve"> </w:t>
      </w:r>
      <w:r>
        <w:t>safety</w:t>
      </w:r>
      <w:r>
        <w:rPr>
          <w:spacing w:val="-9"/>
        </w:rPr>
        <w:t xml:space="preserve"> </w:t>
      </w:r>
      <w:r>
        <w:t>of</w:t>
      </w:r>
      <w:r>
        <w:rPr>
          <w:spacing w:val="-5"/>
        </w:rPr>
        <w:t xml:space="preserve"> </w:t>
      </w:r>
      <w:r>
        <w:t>ECUs,</w:t>
      </w:r>
      <w:r>
        <w:rPr>
          <w:spacing w:val="-7"/>
        </w:rPr>
        <w:t xml:space="preserve"> </w:t>
      </w:r>
      <w:r>
        <w:t>including</w:t>
      </w:r>
      <w:r>
        <w:rPr>
          <w:spacing w:val="-9"/>
        </w:rPr>
        <w:t xml:space="preserve"> </w:t>
      </w:r>
      <w:r>
        <w:t>a</w:t>
      </w:r>
      <w:r>
        <w:rPr>
          <w:spacing w:val="-6"/>
        </w:rPr>
        <w:t xml:space="preserve"> </w:t>
      </w:r>
      <w:r>
        <w:t>self-monitoring</w:t>
      </w:r>
      <w:r>
        <w:rPr>
          <w:spacing w:val="-9"/>
        </w:rPr>
        <w:t xml:space="preserve"> </w:t>
      </w:r>
      <w:r>
        <w:t>function</w:t>
      </w:r>
      <w:r>
        <w:rPr>
          <w:spacing w:val="-9"/>
        </w:rPr>
        <w:t xml:space="preserve"> </w:t>
      </w:r>
      <w:r>
        <w:t>for</w:t>
      </w:r>
      <w:r>
        <w:rPr>
          <w:spacing w:val="-8"/>
        </w:rPr>
        <w:t xml:space="preserve"> </w:t>
      </w:r>
      <w:r>
        <w:t>redundant</w:t>
      </w:r>
      <w:r>
        <w:rPr>
          <w:spacing w:val="-7"/>
        </w:rPr>
        <w:t xml:space="preserve"> </w:t>
      </w:r>
      <w:r>
        <w:t>reference</w:t>
      </w:r>
      <w:r>
        <w:rPr>
          <w:spacing w:val="-7"/>
        </w:rPr>
        <w:t xml:space="preserve"> </w:t>
      </w:r>
      <w:r>
        <w:t>voltages, a monitoring function for the WDT clock oscillator, and a self-diagnostic function to check whether the detection function in the IC is operating normally at startup.</w:t>
      </w:r>
    </w:p>
    <w:p w14:paraId="38AAE0EF" w14:textId="77777777" w:rsidR="00D17AFB" w:rsidRDefault="00D17AFB">
      <w:pPr>
        <w:jc w:val="both"/>
        <w:sectPr w:rsidR="00D17AFB">
          <w:pgSz w:w="11910" w:h="16840"/>
          <w:pgMar w:top="460" w:right="460" w:bottom="1180" w:left="740" w:header="0" w:footer="960" w:gutter="0"/>
          <w:cols w:space="720"/>
        </w:sectPr>
      </w:pPr>
    </w:p>
    <w:p w14:paraId="0E83F563" w14:textId="77777777" w:rsidR="00D17AFB" w:rsidRDefault="00000000">
      <w:pPr>
        <w:pStyle w:val="Heading1"/>
      </w:pPr>
      <w:r>
        <w:rPr>
          <w:color w:val="808080"/>
        </w:rPr>
        <w:lastRenderedPageBreak/>
        <w:t>ISO</w:t>
      </w:r>
      <w:r>
        <w:rPr>
          <w:color w:val="808080"/>
          <w:spacing w:val="56"/>
          <w:w w:val="150"/>
        </w:rPr>
        <w:t xml:space="preserve"> </w:t>
      </w:r>
      <w:r>
        <w:rPr>
          <w:color w:val="808080"/>
        </w:rPr>
        <w:t>26262</w:t>
      </w:r>
      <w:r>
        <w:rPr>
          <w:color w:val="808080"/>
          <w:spacing w:val="58"/>
          <w:w w:val="150"/>
        </w:rPr>
        <w:t xml:space="preserve"> </w:t>
      </w:r>
      <w:r>
        <w:rPr>
          <w:color w:val="808080"/>
        </w:rPr>
        <w:t>Automotive</w:t>
      </w:r>
      <w:r>
        <w:rPr>
          <w:color w:val="808080"/>
          <w:spacing w:val="58"/>
          <w:w w:val="150"/>
        </w:rPr>
        <w:t xml:space="preserve"> </w:t>
      </w:r>
      <w:r>
        <w:rPr>
          <w:color w:val="808080"/>
        </w:rPr>
        <w:t>Functional</w:t>
      </w:r>
      <w:r>
        <w:rPr>
          <w:color w:val="808080"/>
          <w:spacing w:val="55"/>
          <w:w w:val="150"/>
        </w:rPr>
        <w:t xml:space="preserve"> </w:t>
      </w:r>
      <w:r>
        <w:rPr>
          <w:color w:val="808080"/>
        </w:rPr>
        <w:t>Safety</w:t>
      </w:r>
      <w:r>
        <w:rPr>
          <w:color w:val="808080"/>
          <w:spacing w:val="57"/>
          <w:w w:val="150"/>
        </w:rPr>
        <w:t xml:space="preserve"> </w:t>
      </w:r>
      <w:r>
        <w:rPr>
          <w:color w:val="808080"/>
        </w:rPr>
        <w:t>Standard</w:t>
      </w:r>
      <w:r>
        <w:rPr>
          <w:color w:val="808080"/>
          <w:spacing w:val="57"/>
          <w:w w:val="150"/>
        </w:rPr>
        <w:t xml:space="preserve"> </w:t>
      </w:r>
      <w:r>
        <w:rPr>
          <w:color w:val="808080"/>
        </w:rPr>
        <w:t>White</w:t>
      </w:r>
      <w:r>
        <w:rPr>
          <w:color w:val="808080"/>
          <w:spacing w:val="59"/>
          <w:w w:val="150"/>
        </w:rPr>
        <w:t xml:space="preserve"> </w:t>
      </w:r>
      <w:r>
        <w:rPr>
          <w:color w:val="808080"/>
          <w:spacing w:val="-2"/>
        </w:rPr>
        <w:t>Paper</w:t>
      </w:r>
    </w:p>
    <w:p w14:paraId="77699228" w14:textId="77777777" w:rsidR="00D17AFB" w:rsidRDefault="00000000">
      <w:pPr>
        <w:pStyle w:val="BodyText"/>
        <w:spacing w:before="5"/>
        <w:rPr>
          <w:rFonts w:ascii="Cambria"/>
          <w:b/>
          <w:sz w:val="19"/>
        </w:rPr>
      </w:pPr>
      <w:r>
        <w:rPr>
          <w:noProof/>
        </w:rPr>
        <w:drawing>
          <wp:anchor distT="0" distB="0" distL="0" distR="0" simplePos="0" relativeHeight="487593472" behindDoc="1" locked="0" layoutInCell="1" allowOverlap="1" wp14:anchorId="351FFECC" wp14:editId="277E9C12">
            <wp:simplePos x="0" y="0"/>
            <wp:positionH relativeFrom="page">
              <wp:posOffset>1451355</wp:posOffset>
            </wp:positionH>
            <wp:positionV relativeFrom="paragraph">
              <wp:posOffset>160107</wp:posOffset>
            </wp:positionV>
            <wp:extent cx="4753937" cy="501729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4753937" cy="5017293"/>
                    </a:xfrm>
                    <a:prstGeom prst="rect">
                      <a:avLst/>
                    </a:prstGeom>
                  </pic:spPr>
                </pic:pic>
              </a:graphicData>
            </a:graphic>
          </wp:anchor>
        </w:drawing>
      </w:r>
    </w:p>
    <w:p w14:paraId="2818F567" w14:textId="77777777" w:rsidR="00D17AFB" w:rsidRDefault="00000000">
      <w:pPr>
        <w:spacing w:before="113"/>
        <w:ind w:left="1638"/>
        <w:rPr>
          <w:sz w:val="21"/>
        </w:rPr>
      </w:pPr>
      <w:r>
        <w:rPr>
          <w:sz w:val="21"/>
        </w:rPr>
        <w:t>Figure</w:t>
      </w:r>
      <w:r>
        <w:rPr>
          <w:spacing w:val="-9"/>
          <w:sz w:val="21"/>
        </w:rPr>
        <w:t xml:space="preserve"> </w:t>
      </w:r>
      <w:r>
        <w:rPr>
          <w:sz w:val="21"/>
        </w:rPr>
        <w:t>11.</w:t>
      </w:r>
      <w:r>
        <w:rPr>
          <w:spacing w:val="-9"/>
          <w:sz w:val="21"/>
        </w:rPr>
        <w:t xml:space="preserve"> </w:t>
      </w:r>
      <w:r>
        <w:rPr>
          <w:sz w:val="21"/>
        </w:rPr>
        <w:t>Block</w:t>
      </w:r>
      <w:r>
        <w:rPr>
          <w:spacing w:val="-9"/>
          <w:sz w:val="21"/>
        </w:rPr>
        <w:t xml:space="preserve"> </w:t>
      </w:r>
      <w:r>
        <w:rPr>
          <w:sz w:val="21"/>
        </w:rPr>
        <w:t>Diagram</w:t>
      </w:r>
      <w:r>
        <w:rPr>
          <w:spacing w:val="-8"/>
          <w:sz w:val="21"/>
        </w:rPr>
        <w:t xml:space="preserve"> </w:t>
      </w:r>
      <w:r>
        <w:rPr>
          <w:sz w:val="21"/>
        </w:rPr>
        <w:t>of</w:t>
      </w:r>
      <w:r>
        <w:rPr>
          <w:spacing w:val="-9"/>
          <w:sz w:val="21"/>
        </w:rPr>
        <w:t xml:space="preserve"> </w:t>
      </w:r>
      <w:r>
        <w:rPr>
          <w:sz w:val="21"/>
        </w:rPr>
        <w:t>ROHM's</w:t>
      </w:r>
      <w:r>
        <w:rPr>
          <w:spacing w:val="-7"/>
          <w:sz w:val="21"/>
        </w:rPr>
        <w:t xml:space="preserve"> </w:t>
      </w:r>
      <w:r>
        <w:rPr>
          <w:sz w:val="21"/>
        </w:rPr>
        <w:t>BD39040MUF</w:t>
      </w:r>
      <w:r>
        <w:rPr>
          <w:spacing w:val="-9"/>
          <w:sz w:val="21"/>
        </w:rPr>
        <w:t xml:space="preserve"> </w:t>
      </w:r>
      <w:r>
        <w:rPr>
          <w:sz w:val="21"/>
        </w:rPr>
        <w:t>Power</w:t>
      </w:r>
      <w:r>
        <w:rPr>
          <w:spacing w:val="-9"/>
          <w:sz w:val="21"/>
        </w:rPr>
        <w:t xml:space="preserve"> </w:t>
      </w:r>
      <w:r>
        <w:rPr>
          <w:sz w:val="21"/>
        </w:rPr>
        <w:t>Supply</w:t>
      </w:r>
      <w:r>
        <w:rPr>
          <w:spacing w:val="-11"/>
          <w:sz w:val="21"/>
        </w:rPr>
        <w:t xml:space="preserve"> </w:t>
      </w:r>
      <w:r>
        <w:rPr>
          <w:sz w:val="21"/>
        </w:rPr>
        <w:t>Monitoring</w:t>
      </w:r>
      <w:r>
        <w:rPr>
          <w:spacing w:val="-9"/>
          <w:sz w:val="21"/>
        </w:rPr>
        <w:t xml:space="preserve"> </w:t>
      </w:r>
      <w:r>
        <w:rPr>
          <w:spacing w:val="-5"/>
          <w:sz w:val="21"/>
        </w:rPr>
        <w:t>IC</w:t>
      </w:r>
    </w:p>
    <w:p w14:paraId="608B4768" w14:textId="77777777" w:rsidR="00D17AFB" w:rsidRDefault="00D17AFB">
      <w:pPr>
        <w:pStyle w:val="BodyText"/>
        <w:spacing w:before="34"/>
        <w:rPr>
          <w:sz w:val="21"/>
        </w:rPr>
      </w:pPr>
    </w:p>
    <w:p w14:paraId="5A3F5C90" w14:textId="77777777" w:rsidR="00D17AFB" w:rsidRDefault="00000000">
      <w:pPr>
        <w:pStyle w:val="BodyText"/>
        <w:ind w:left="236" w:right="394"/>
        <w:jc w:val="both"/>
      </w:pPr>
      <w:r>
        <w:t>Simply adding ROHM’s power supply monitoring IC to existing systems makes it possible to achieve the</w:t>
      </w:r>
      <w:r>
        <w:rPr>
          <w:spacing w:val="-3"/>
        </w:rPr>
        <w:t xml:space="preserve"> </w:t>
      </w:r>
      <w:r>
        <w:t>power</w:t>
      </w:r>
      <w:r>
        <w:rPr>
          <w:spacing w:val="-2"/>
        </w:rPr>
        <w:t xml:space="preserve"> </w:t>
      </w:r>
      <w:r>
        <w:t>monitoring</w:t>
      </w:r>
      <w:r>
        <w:rPr>
          <w:spacing w:val="-4"/>
        </w:rPr>
        <w:t xml:space="preserve"> </w:t>
      </w:r>
      <w:r>
        <w:t>capability</w:t>
      </w:r>
      <w:r>
        <w:rPr>
          <w:spacing w:val="-5"/>
        </w:rPr>
        <w:t xml:space="preserve"> </w:t>
      </w:r>
      <w:r>
        <w:t>required</w:t>
      </w:r>
      <w:r>
        <w:rPr>
          <w:spacing w:val="-3"/>
        </w:rPr>
        <w:t xml:space="preserve"> </w:t>
      </w:r>
      <w:r>
        <w:t>for</w:t>
      </w:r>
      <w:r>
        <w:rPr>
          <w:spacing w:val="-5"/>
        </w:rPr>
        <w:t xml:space="preserve"> </w:t>
      </w:r>
      <w:r>
        <w:t>functional</w:t>
      </w:r>
      <w:r>
        <w:rPr>
          <w:spacing w:val="-2"/>
        </w:rPr>
        <w:t xml:space="preserve"> </w:t>
      </w:r>
      <w:r>
        <w:t>safety</w:t>
      </w:r>
      <w:r>
        <w:rPr>
          <w:spacing w:val="-5"/>
        </w:rPr>
        <w:t xml:space="preserve"> </w:t>
      </w:r>
      <w:r>
        <w:t>in</w:t>
      </w:r>
      <w:r>
        <w:rPr>
          <w:spacing w:val="-2"/>
        </w:rPr>
        <w:t xml:space="preserve"> </w:t>
      </w:r>
      <w:r>
        <w:t>a</w:t>
      </w:r>
      <w:r>
        <w:rPr>
          <w:spacing w:val="-1"/>
        </w:rPr>
        <w:t xml:space="preserve"> </w:t>
      </w:r>
      <w:r>
        <w:t>space-saving</w:t>
      </w:r>
      <w:r>
        <w:rPr>
          <w:spacing w:val="-3"/>
        </w:rPr>
        <w:t xml:space="preserve"> </w:t>
      </w:r>
      <w:r>
        <w:t>design.</w:t>
      </w:r>
    </w:p>
    <w:p w14:paraId="4BCEDCD9" w14:textId="77777777" w:rsidR="00D17AFB" w:rsidRDefault="00D17AFB">
      <w:pPr>
        <w:pStyle w:val="BodyText"/>
      </w:pPr>
    </w:p>
    <w:p w14:paraId="59FB572F" w14:textId="77777777" w:rsidR="00D17AFB" w:rsidRDefault="00D17AFB">
      <w:pPr>
        <w:pStyle w:val="BodyText"/>
      </w:pPr>
    </w:p>
    <w:p w14:paraId="1A4C8490" w14:textId="77777777" w:rsidR="00D17AFB" w:rsidRDefault="00000000">
      <w:pPr>
        <w:pStyle w:val="Heading2"/>
        <w:numPr>
          <w:ilvl w:val="0"/>
          <w:numId w:val="5"/>
        </w:numPr>
        <w:tabs>
          <w:tab w:val="left" w:pos="470"/>
        </w:tabs>
        <w:spacing w:before="1"/>
        <w:ind w:left="470" w:hanging="358"/>
      </w:pPr>
      <w:r>
        <w:rPr>
          <w:spacing w:val="-2"/>
        </w:rPr>
        <w:t>Conclusion</w:t>
      </w:r>
    </w:p>
    <w:p w14:paraId="04863DAA" w14:textId="77777777" w:rsidR="00D17AFB" w:rsidRDefault="00000000">
      <w:pPr>
        <w:pStyle w:val="BodyText"/>
        <w:ind w:left="236" w:right="385"/>
        <w:jc w:val="both"/>
      </w:pPr>
      <w:r>
        <w:t>Hopefully this article has provided a sufficient overview of the ISO 26262 functional safety standard. In addition to a broad range of high quality, high reliability products, as introduced here,</w:t>
      </w:r>
      <w:r>
        <w:rPr>
          <w:spacing w:val="-4"/>
        </w:rPr>
        <w:t xml:space="preserve"> </w:t>
      </w:r>
      <w:r>
        <w:t>ROHM</w:t>
      </w:r>
      <w:r>
        <w:rPr>
          <w:spacing w:val="-7"/>
        </w:rPr>
        <w:t xml:space="preserve"> </w:t>
      </w:r>
      <w:r>
        <w:t>offers</w:t>
      </w:r>
      <w:r>
        <w:rPr>
          <w:spacing w:val="-5"/>
        </w:rPr>
        <w:t xml:space="preserve"> </w:t>
      </w:r>
      <w:r>
        <w:t>solutions</w:t>
      </w:r>
      <w:r>
        <w:rPr>
          <w:spacing w:val="-7"/>
        </w:rPr>
        <w:t xml:space="preserve"> </w:t>
      </w:r>
      <w:r>
        <w:t>that</w:t>
      </w:r>
      <w:r>
        <w:rPr>
          <w:spacing w:val="-5"/>
        </w:rPr>
        <w:t xml:space="preserve"> </w:t>
      </w:r>
      <w:r>
        <w:t>deliver</w:t>
      </w:r>
      <w:r>
        <w:rPr>
          <w:spacing w:val="-5"/>
        </w:rPr>
        <w:t xml:space="preserve"> </w:t>
      </w:r>
      <w:r>
        <w:t>greater</w:t>
      </w:r>
      <w:r>
        <w:rPr>
          <w:spacing w:val="-5"/>
        </w:rPr>
        <w:t xml:space="preserve"> </w:t>
      </w:r>
      <w:r>
        <w:t>safety</w:t>
      </w:r>
      <w:r>
        <w:rPr>
          <w:spacing w:val="-7"/>
        </w:rPr>
        <w:t xml:space="preserve"> </w:t>
      </w:r>
      <w:r>
        <w:t>and</w:t>
      </w:r>
      <w:r>
        <w:rPr>
          <w:spacing w:val="-5"/>
        </w:rPr>
        <w:t xml:space="preserve"> </w:t>
      </w:r>
      <w:r>
        <w:t>security.</w:t>
      </w:r>
      <w:r>
        <w:rPr>
          <w:spacing w:val="-5"/>
        </w:rPr>
        <w:t xml:space="preserve"> </w:t>
      </w:r>
      <w:r>
        <w:t>And</w:t>
      </w:r>
      <w:r>
        <w:rPr>
          <w:spacing w:val="-5"/>
        </w:rPr>
        <w:t xml:space="preserve"> </w:t>
      </w:r>
      <w:r>
        <w:t>going</w:t>
      </w:r>
      <w:r>
        <w:rPr>
          <w:spacing w:val="-8"/>
        </w:rPr>
        <w:t xml:space="preserve"> </w:t>
      </w:r>
      <w:r>
        <w:t>forward,</w:t>
      </w:r>
      <w:r>
        <w:rPr>
          <w:spacing w:val="-4"/>
        </w:rPr>
        <w:t xml:space="preserve"> </w:t>
      </w:r>
      <w:r>
        <w:t>ROHM will continue to contribute to technological advancement in the automotive industry</w:t>
      </w:r>
      <w:r>
        <w:rPr>
          <w:spacing w:val="-1"/>
        </w:rPr>
        <w:t xml:space="preserve"> </w:t>
      </w:r>
      <w:r>
        <w:t>by</w:t>
      </w:r>
      <w:r>
        <w:rPr>
          <w:spacing w:val="-1"/>
        </w:rPr>
        <w:t xml:space="preserve"> </w:t>
      </w:r>
      <w:r>
        <w:t>focusing on product development in accordance with ISO 26262.</w:t>
      </w:r>
    </w:p>
    <w:p w14:paraId="2CF862D3" w14:textId="77777777" w:rsidR="00D17AFB" w:rsidRDefault="00D17AFB">
      <w:pPr>
        <w:jc w:val="both"/>
        <w:sectPr w:rsidR="00D17AFB">
          <w:pgSz w:w="11910" w:h="16840"/>
          <w:pgMar w:top="460" w:right="460" w:bottom="1180" w:left="740" w:header="0" w:footer="960" w:gutter="0"/>
          <w:cols w:space="720"/>
        </w:sectPr>
      </w:pPr>
    </w:p>
    <w:p w14:paraId="4FF3F7BE" w14:textId="4F7D5A4A" w:rsidR="00D17AFB" w:rsidRDefault="00000000">
      <w:pPr>
        <w:pStyle w:val="BodyText"/>
        <w:rPr>
          <w:sz w:val="12"/>
        </w:rPr>
      </w:pPr>
      <w:r>
        <w:rPr>
          <w:noProof/>
        </w:rPr>
        <w:lastRenderedPageBreak/>
        <mc:AlternateContent>
          <mc:Choice Requires="wps">
            <w:drawing>
              <wp:anchor distT="0" distB="0" distL="0" distR="0" simplePos="0" relativeHeight="15734784" behindDoc="0" locked="0" layoutInCell="1" allowOverlap="1" wp14:anchorId="3F362EB6" wp14:editId="1CAAE398">
                <wp:simplePos x="0" y="0"/>
                <wp:positionH relativeFrom="page">
                  <wp:posOffset>206244</wp:posOffset>
                </wp:positionH>
                <wp:positionV relativeFrom="page">
                  <wp:posOffset>8295843</wp:posOffset>
                </wp:positionV>
                <wp:extent cx="7571105"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71105" cy="1270"/>
                        </a:xfrm>
                        <a:custGeom>
                          <a:avLst/>
                          <a:gdLst/>
                          <a:ahLst/>
                          <a:cxnLst/>
                          <a:rect l="l" t="t" r="r" b="b"/>
                          <a:pathLst>
                            <a:path w="7571105">
                              <a:moveTo>
                                <a:pt x="0" y="0"/>
                              </a:moveTo>
                              <a:lnTo>
                                <a:pt x="7570673" y="0"/>
                              </a:lnTo>
                            </a:path>
                          </a:pathLst>
                        </a:custGeom>
                        <a:ln w="6350">
                          <a:solidFill>
                            <a:srgbClr val="3D505A"/>
                          </a:solidFill>
                          <a:prstDash val="solid"/>
                        </a:ln>
                      </wps:spPr>
                      <wps:bodyPr wrap="square" lIns="0" tIns="0" rIns="0" bIns="0" rtlCol="0">
                        <a:prstTxWarp prst="textNoShape">
                          <a:avLst/>
                        </a:prstTxWarp>
                        <a:noAutofit/>
                      </wps:bodyPr>
                    </wps:wsp>
                  </a:graphicData>
                </a:graphic>
              </wp:anchor>
            </w:drawing>
          </mc:Choice>
          <mc:Fallback>
            <w:pict>
              <v:shape w14:anchorId="529C8CED" id="Graphic 15" o:spid="_x0000_s1026" style="position:absolute;margin-left:16.25pt;margin-top:653.2pt;width:596.15pt;height:.1pt;z-index:15734784;visibility:visible;mso-wrap-style:square;mso-wrap-distance-left:0;mso-wrap-distance-top:0;mso-wrap-distance-right:0;mso-wrap-distance-bottom:0;mso-position-horizontal:absolute;mso-position-horizontal-relative:page;mso-position-vertical:absolute;mso-position-vertical-relative:page;v-text-anchor:top" coordsize="75711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" path="m,l7570673,e" filled="f" strokecolor="#3d505a" strokeweight=".5pt">
                <v:path arrowok="t"/>
                <w10:wrap anchorx="page" anchory="page"/>
              </v:shape>
            </w:pict>
          </mc:Fallback>
        </mc:AlternateContent>
      </w:r>
    </w:p>
    <w:p w14:paraId="5D740B9D" w14:textId="77777777" w:rsidR="00D17AFB" w:rsidRDefault="00D17AFB">
      <w:pPr>
        <w:pStyle w:val="BodyText"/>
        <w:rPr>
          <w:sz w:val="12"/>
        </w:rPr>
      </w:pPr>
    </w:p>
    <w:p w14:paraId="47EE6CD6" w14:textId="77777777" w:rsidR="00D17AFB" w:rsidRDefault="00D17AFB">
      <w:pPr>
        <w:pStyle w:val="BodyText"/>
        <w:rPr>
          <w:sz w:val="12"/>
        </w:rPr>
      </w:pPr>
    </w:p>
    <w:p w14:paraId="20D22FAD" w14:textId="77777777" w:rsidR="00D17AFB" w:rsidRDefault="00D17AFB">
      <w:pPr>
        <w:pStyle w:val="BodyText"/>
        <w:rPr>
          <w:sz w:val="12"/>
        </w:rPr>
      </w:pPr>
    </w:p>
    <w:p w14:paraId="3A7BC2D6" w14:textId="77777777" w:rsidR="00D17AFB" w:rsidRDefault="00D17AFB">
      <w:pPr>
        <w:pStyle w:val="BodyText"/>
        <w:rPr>
          <w:sz w:val="12"/>
        </w:rPr>
      </w:pPr>
    </w:p>
    <w:p w14:paraId="38EE4E0E" w14:textId="77777777" w:rsidR="00D17AFB" w:rsidRDefault="00D17AFB">
      <w:pPr>
        <w:pStyle w:val="BodyText"/>
        <w:rPr>
          <w:sz w:val="12"/>
        </w:rPr>
      </w:pPr>
    </w:p>
    <w:p w14:paraId="29353F69" w14:textId="77777777" w:rsidR="00D17AFB" w:rsidRDefault="00D17AFB">
      <w:pPr>
        <w:pStyle w:val="BodyText"/>
        <w:rPr>
          <w:sz w:val="12"/>
        </w:rPr>
      </w:pPr>
    </w:p>
    <w:p w14:paraId="7ACE6E31" w14:textId="77777777" w:rsidR="00D17AFB" w:rsidRDefault="00D17AFB">
      <w:pPr>
        <w:pStyle w:val="BodyText"/>
        <w:rPr>
          <w:sz w:val="12"/>
        </w:rPr>
      </w:pPr>
    </w:p>
    <w:p w14:paraId="5C663FD7" w14:textId="77777777" w:rsidR="00D17AFB" w:rsidRDefault="00D17AFB">
      <w:pPr>
        <w:pStyle w:val="BodyText"/>
        <w:rPr>
          <w:sz w:val="12"/>
        </w:rPr>
      </w:pPr>
    </w:p>
    <w:p w14:paraId="59AC06A0" w14:textId="77777777" w:rsidR="00D17AFB" w:rsidRDefault="00D17AFB">
      <w:pPr>
        <w:pStyle w:val="BodyText"/>
        <w:rPr>
          <w:sz w:val="12"/>
        </w:rPr>
      </w:pPr>
    </w:p>
    <w:p w14:paraId="37871B11" w14:textId="77777777" w:rsidR="00D17AFB" w:rsidRDefault="00D17AFB">
      <w:pPr>
        <w:pStyle w:val="BodyText"/>
        <w:rPr>
          <w:sz w:val="12"/>
        </w:rPr>
      </w:pPr>
    </w:p>
    <w:p w14:paraId="55262714" w14:textId="77777777" w:rsidR="00D17AFB" w:rsidRDefault="00D17AFB">
      <w:pPr>
        <w:pStyle w:val="BodyText"/>
        <w:rPr>
          <w:sz w:val="12"/>
        </w:rPr>
      </w:pPr>
    </w:p>
    <w:p w14:paraId="33B6042E" w14:textId="77777777" w:rsidR="00D17AFB" w:rsidRDefault="00D17AFB">
      <w:pPr>
        <w:pStyle w:val="BodyText"/>
        <w:rPr>
          <w:sz w:val="12"/>
        </w:rPr>
      </w:pPr>
    </w:p>
    <w:p w14:paraId="68CB3159" w14:textId="77777777" w:rsidR="00D17AFB" w:rsidRDefault="00D17AFB">
      <w:pPr>
        <w:pStyle w:val="BodyText"/>
        <w:rPr>
          <w:sz w:val="12"/>
        </w:rPr>
      </w:pPr>
    </w:p>
    <w:p w14:paraId="56311EF6" w14:textId="77777777" w:rsidR="00D17AFB" w:rsidRDefault="00D17AFB">
      <w:pPr>
        <w:pStyle w:val="BodyText"/>
        <w:rPr>
          <w:sz w:val="12"/>
        </w:rPr>
      </w:pPr>
    </w:p>
    <w:p w14:paraId="357DB855" w14:textId="77777777" w:rsidR="00D17AFB" w:rsidRDefault="00D17AFB">
      <w:pPr>
        <w:pStyle w:val="BodyText"/>
        <w:rPr>
          <w:sz w:val="12"/>
        </w:rPr>
      </w:pPr>
    </w:p>
    <w:p w14:paraId="33155D1C" w14:textId="77777777" w:rsidR="00D17AFB" w:rsidRDefault="00D17AFB">
      <w:pPr>
        <w:pStyle w:val="BodyText"/>
        <w:rPr>
          <w:sz w:val="12"/>
        </w:rPr>
      </w:pPr>
    </w:p>
    <w:p w14:paraId="55A1D8E8" w14:textId="77777777" w:rsidR="00D17AFB" w:rsidRDefault="00D17AFB">
      <w:pPr>
        <w:pStyle w:val="BodyText"/>
        <w:rPr>
          <w:sz w:val="12"/>
        </w:rPr>
      </w:pPr>
    </w:p>
    <w:p w14:paraId="3D0B1F0A" w14:textId="77777777" w:rsidR="00D17AFB" w:rsidRDefault="00D17AFB">
      <w:pPr>
        <w:pStyle w:val="BodyText"/>
        <w:rPr>
          <w:sz w:val="12"/>
        </w:rPr>
      </w:pPr>
    </w:p>
    <w:p w14:paraId="6EB2858B" w14:textId="77777777" w:rsidR="00D17AFB" w:rsidRDefault="00D17AFB">
      <w:pPr>
        <w:pStyle w:val="BodyText"/>
        <w:rPr>
          <w:sz w:val="12"/>
        </w:rPr>
      </w:pPr>
    </w:p>
    <w:p w14:paraId="51BA0734" w14:textId="77777777" w:rsidR="00D17AFB" w:rsidRDefault="00D17AFB">
      <w:pPr>
        <w:pStyle w:val="BodyText"/>
        <w:rPr>
          <w:sz w:val="12"/>
        </w:rPr>
      </w:pPr>
    </w:p>
    <w:p w14:paraId="68B32A55" w14:textId="77777777" w:rsidR="00D17AFB" w:rsidRDefault="00D17AFB">
      <w:pPr>
        <w:pStyle w:val="BodyText"/>
        <w:rPr>
          <w:sz w:val="12"/>
        </w:rPr>
      </w:pPr>
    </w:p>
    <w:p w14:paraId="3C6BF3EB" w14:textId="77777777" w:rsidR="00D17AFB" w:rsidRDefault="00D17AFB">
      <w:pPr>
        <w:pStyle w:val="BodyText"/>
        <w:rPr>
          <w:sz w:val="12"/>
        </w:rPr>
      </w:pPr>
    </w:p>
    <w:p w14:paraId="14794D93" w14:textId="77777777" w:rsidR="00D17AFB" w:rsidRDefault="00D17AFB">
      <w:pPr>
        <w:pStyle w:val="BodyText"/>
        <w:rPr>
          <w:sz w:val="12"/>
        </w:rPr>
      </w:pPr>
    </w:p>
    <w:p w14:paraId="0CA1B3A8" w14:textId="77777777" w:rsidR="00D17AFB" w:rsidRDefault="00D17AFB">
      <w:pPr>
        <w:pStyle w:val="BodyText"/>
        <w:rPr>
          <w:sz w:val="12"/>
        </w:rPr>
      </w:pPr>
    </w:p>
    <w:p w14:paraId="3275F0CD" w14:textId="77777777" w:rsidR="00D17AFB" w:rsidRDefault="00D17AFB">
      <w:pPr>
        <w:pStyle w:val="BodyText"/>
        <w:rPr>
          <w:sz w:val="12"/>
        </w:rPr>
      </w:pPr>
    </w:p>
    <w:p w14:paraId="71A3A7DC" w14:textId="77777777" w:rsidR="00D17AFB" w:rsidRDefault="00D17AFB">
      <w:pPr>
        <w:pStyle w:val="BodyText"/>
        <w:rPr>
          <w:sz w:val="12"/>
        </w:rPr>
      </w:pPr>
    </w:p>
    <w:p w14:paraId="2E6B9663" w14:textId="77777777" w:rsidR="00D17AFB" w:rsidRDefault="00D17AFB">
      <w:pPr>
        <w:pStyle w:val="BodyText"/>
        <w:rPr>
          <w:sz w:val="12"/>
        </w:rPr>
      </w:pPr>
    </w:p>
    <w:p w14:paraId="70752A5B" w14:textId="77777777" w:rsidR="00D17AFB" w:rsidRDefault="00D17AFB">
      <w:pPr>
        <w:pStyle w:val="BodyText"/>
        <w:rPr>
          <w:sz w:val="12"/>
        </w:rPr>
      </w:pPr>
    </w:p>
    <w:p w14:paraId="59E6CF75" w14:textId="77777777" w:rsidR="00D17AFB" w:rsidRDefault="00D17AFB">
      <w:pPr>
        <w:pStyle w:val="BodyText"/>
        <w:rPr>
          <w:sz w:val="12"/>
        </w:rPr>
      </w:pPr>
    </w:p>
    <w:p w14:paraId="06B192A6" w14:textId="77777777" w:rsidR="00D17AFB" w:rsidRDefault="00D17AFB">
      <w:pPr>
        <w:pStyle w:val="BodyText"/>
        <w:rPr>
          <w:sz w:val="12"/>
        </w:rPr>
      </w:pPr>
    </w:p>
    <w:p w14:paraId="6553A74B" w14:textId="77777777" w:rsidR="00D17AFB" w:rsidRDefault="00D17AFB">
      <w:pPr>
        <w:pStyle w:val="BodyText"/>
        <w:rPr>
          <w:sz w:val="12"/>
        </w:rPr>
      </w:pPr>
    </w:p>
    <w:p w14:paraId="5545E2E7" w14:textId="77777777" w:rsidR="00D17AFB" w:rsidRDefault="00D17AFB">
      <w:pPr>
        <w:pStyle w:val="BodyText"/>
        <w:rPr>
          <w:sz w:val="12"/>
        </w:rPr>
      </w:pPr>
    </w:p>
    <w:p w14:paraId="751E9F04" w14:textId="77777777" w:rsidR="00D17AFB" w:rsidRDefault="00D17AFB">
      <w:pPr>
        <w:pStyle w:val="BodyText"/>
        <w:rPr>
          <w:sz w:val="12"/>
        </w:rPr>
      </w:pPr>
    </w:p>
    <w:p w14:paraId="32C75A42" w14:textId="77777777" w:rsidR="00D17AFB" w:rsidRDefault="00D17AFB">
      <w:pPr>
        <w:pStyle w:val="BodyText"/>
        <w:rPr>
          <w:sz w:val="12"/>
        </w:rPr>
      </w:pPr>
    </w:p>
    <w:p w14:paraId="24DE6EEB" w14:textId="77777777" w:rsidR="00D17AFB" w:rsidRDefault="00D17AFB">
      <w:pPr>
        <w:pStyle w:val="BodyText"/>
        <w:rPr>
          <w:sz w:val="12"/>
        </w:rPr>
      </w:pPr>
    </w:p>
    <w:p w14:paraId="0451F827" w14:textId="77777777" w:rsidR="00D17AFB" w:rsidRDefault="00D17AFB">
      <w:pPr>
        <w:pStyle w:val="BodyText"/>
        <w:rPr>
          <w:sz w:val="12"/>
        </w:rPr>
      </w:pPr>
    </w:p>
    <w:p w14:paraId="57A9AE48" w14:textId="77777777" w:rsidR="00D17AFB" w:rsidRDefault="00D17AFB">
      <w:pPr>
        <w:pStyle w:val="BodyText"/>
        <w:rPr>
          <w:sz w:val="12"/>
        </w:rPr>
      </w:pPr>
    </w:p>
    <w:p w14:paraId="238FF040" w14:textId="77777777" w:rsidR="00D17AFB" w:rsidRDefault="00D17AFB">
      <w:pPr>
        <w:pStyle w:val="BodyText"/>
        <w:rPr>
          <w:sz w:val="12"/>
        </w:rPr>
      </w:pPr>
    </w:p>
    <w:p w14:paraId="640096E6" w14:textId="77777777" w:rsidR="00D17AFB" w:rsidRDefault="00D17AFB">
      <w:pPr>
        <w:pStyle w:val="BodyText"/>
        <w:rPr>
          <w:sz w:val="12"/>
        </w:rPr>
      </w:pPr>
    </w:p>
    <w:p w14:paraId="05A9D29F" w14:textId="77777777" w:rsidR="00D17AFB" w:rsidRDefault="00D17AFB">
      <w:pPr>
        <w:pStyle w:val="BodyText"/>
        <w:rPr>
          <w:sz w:val="12"/>
        </w:rPr>
      </w:pPr>
    </w:p>
    <w:p w14:paraId="5F01C1CD" w14:textId="77777777" w:rsidR="00D17AFB" w:rsidRDefault="00D17AFB">
      <w:pPr>
        <w:pStyle w:val="BodyText"/>
        <w:rPr>
          <w:sz w:val="12"/>
        </w:rPr>
      </w:pPr>
    </w:p>
    <w:p w14:paraId="6174BD79" w14:textId="77777777" w:rsidR="00D17AFB" w:rsidRDefault="00D17AFB">
      <w:pPr>
        <w:pStyle w:val="BodyText"/>
        <w:rPr>
          <w:sz w:val="12"/>
        </w:rPr>
      </w:pPr>
    </w:p>
    <w:p w14:paraId="5695A94A" w14:textId="77777777" w:rsidR="00D17AFB" w:rsidRDefault="00D17AFB">
      <w:pPr>
        <w:pStyle w:val="BodyText"/>
        <w:rPr>
          <w:sz w:val="12"/>
        </w:rPr>
      </w:pPr>
    </w:p>
    <w:p w14:paraId="468C7006" w14:textId="77777777" w:rsidR="00D17AFB" w:rsidRDefault="00D17AFB">
      <w:pPr>
        <w:pStyle w:val="BodyText"/>
        <w:rPr>
          <w:sz w:val="12"/>
        </w:rPr>
      </w:pPr>
    </w:p>
    <w:p w14:paraId="14B25E7D" w14:textId="77777777" w:rsidR="00D17AFB" w:rsidRDefault="00D17AFB">
      <w:pPr>
        <w:pStyle w:val="BodyText"/>
        <w:rPr>
          <w:sz w:val="12"/>
        </w:rPr>
      </w:pPr>
    </w:p>
    <w:p w14:paraId="19DF9FC1" w14:textId="77777777" w:rsidR="00D17AFB" w:rsidRDefault="00D17AFB">
      <w:pPr>
        <w:pStyle w:val="BodyText"/>
        <w:rPr>
          <w:sz w:val="12"/>
        </w:rPr>
      </w:pPr>
    </w:p>
    <w:p w14:paraId="33006763" w14:textId="77777777" w:rsidR="00D17AFB" w:rsidRDefault="00D17AFB">
      <w:pPr>
        <w:pStyle w:val="BodyText"/>
        <w:rPr>
          <w:sz w:val="12"/>
        </w:rPr>
      </w:pPr>
    </w:p>
    <w:p w14:paraId="318B0440" w14:textId="77777777" w:rsidR="00D17AFB" w:rsidRDefault="00D17AFB">
      <w:pPr>
        <w:pStyle w:val="BodyText"/>
        <w:rPr>
          <w:sz w:val="12"/>
        </w:rPr>
      </w:pPr>
    </w:p>
    <w:p w14:paraId="3D2EE96F" w14:textId="77777777" w:rsidR="00D17AFB" w:rsidRDefault="00D17AFB">
      <w:pPr>
        <w:pStyle w:val="BodyText"/>
        <w:rPr>
          <w:sz w:val="12"/>
        </w:rPr>
      </w:pPr>
    </w:p>
    <w:p w14:paraId="4BBE2D87" w14:textId="77777777" w:rsidR="00D17AFB" w:rsidRDefault="00D17AFB">
      <w:pPr>
        <w:pStyle w:val="BodyText"/>
        <w:rPr>
          <w:sz w:val="12"/>
        </w:rPr>
      </w:pPr>
    </w:p>
    <w:p w14:paraId="59E56497" w14:textId="77777777" w:rsidR="00D17AFB" w:rsidRDefault="00D17AFB">
      <w:pPr>
        <w:pStyle w:val="BodyText"/>
        <w:rPr>
          <w:sz w:val="12"/>
        </w:rPr>
      </w:pPr>
    </w:p>
    <w:p w14:paraId="5050D8CF" w14:textId="77777777" w:rsidR="00D17AFB" w:rsidRDefault="00D17AFB">
      <w:pPr>
        <w:pStyle w:val="BodyText"/>
        <w:rPr>
          <w:sz w:val="12"/>
        </w:rPr>
      </w:pPr>
    </w:p>
    <w:p w14:paraId="489A62E0" w14:textId="77777777" w:rsidR="00D17AFB" w:rsidRDefault="00D17AFB">
      <w:pPr>
        <w:pStyle w:val="BodyText"/>
        <w:rPr>
          <w:sz w:val="12"/>
        </w:rPr>
      </w:pPr>
    </w:p>
    <w:p w14:paraId="65D017DF" w14:textId="77777777" w:rsidR="00D17AFB" w:rsidRDefault="00D17AFB">
      <w:pPr>
        <w:pStyle w:val="BodyText"/>
        <w:rPr>
          <w:sz w:val="12"/>
        </w:rPr>
      </w:pPr>
    </w:p>
    <w:p w14:paraId="7B30A072" w14:textId="77777777" w:rsidR="00D17AFB" w:rsidRDefault="00D17AFB">
      <w:pPr>
        <w:pStyle w:val="BodyText"/>
        <w:rPr>
          <w:sz w:val="12"/>
        </w:rPr>
      </w:pPr>
    </w:p>
    <w:p w14:paraId="13883ED6" w14:textId="77777777" w:rsidR="00D17AFB" w:rsidRDefault="00D17AFB">
      <w:pPr>
        <w:pStyle w:val="BodyText"/>
        <w:rPr>
          <w:sz w:val="12"/>
        </w:rPr>
      </w:pPr>
    </w:p>
    <w:p w14:paraId="6CDF5050" w14:textId="77777777" w:rsidR="00D17AFB" w:rsidRDefault="00D17AFB">
      <w:pPr>
        <w:pStyle w:val="BodyText"/>
        <w:rPr>
          <w:sz w:val="12"/>
        </w:rPr>
      </w:pPr>
    </w:p>
    <w:p w14:paraId="4E18EC39" w14:textId="77777777" w:rsidR="00D17AFB" w:rsidRDefault="00D17AFB">
      <w:pPr>
        <w:pStyle w:val="BodyText"/>
        <w:rPr>
          <w:sz w:val="12"/>
        </w:rPr>
      </w:pPr>
    </w:p>
    <w:p w14:paraId="2D2B148F" w14:textId="77777777" w:rsidR="00D17AFB" w:rsidRDefault="00D17AFB">
      <w:pPr>
        <w:pStyle w:val="BodyText"/>
        <w:rPr>
          <w:sz w:val="12"/>
        </w:rPr>
      </w:pPr>
    </w:p>
    <w:p w14:paraId="68C08139" w14:textId="77777777" w:rsidR="00D17AFB" w:rsidRDefault="00D17AFB">
      <w:pPr>
        <w:pStyle w:val="BodyText"/>
        <w:rPr>
          <w:sz w:val="12"/>
        </w:rPr>
      </w:pPr>
    </w:p>
    <w:p w14:paraId="3C2A484A" w14:textId="77777777" w:rsidR="00D17AFB" w:rsidRDefault="00D17AFB">
      <w:pPr>
        <w:pStyle w:val="BodyText"/>
        <w:rPr>
          <w:sz w:val="12"/>
        </w:rPr>
      </w:pPr>
    </w:p>
    <w:p w14:paraId="3D241DE4" w14:textId="77777777" w:rsidR="00D17AFB" w:rsidRDefault="00D17AFB">
      <w:pPr>
        <w:pStyle w:val="BodyText"/>
        <w:rPr>
          <w:sz w:val="12"/>
        </w:rPr>
      </w:pPr>
    </w:p>
    <w:sectPr w:rsidR="00D17AFB">
      <w:footerReference w:type="default" r:id="rId19"/>
      <w:pgSz w:w="12590" w:h="16190"/>
      <w:pgMar w:top="1860" w:right="1680" w:bottom="280" w:left="4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A8FCB" w14:textId="77777777" w:rsidR="001E6481" w:rsidRDefault="001E6481">
      <w:r>
        <w:separator/>
      </w:r>
    </w:p>
  </w:endnote>
  <w:endnote w:type="continuationSeparator" w:id="0">
    <w:p w14:paraId="1AD42BDF" w14:textId="77777777" w:rsidR="001E6481" w:rsidRDefault="001E6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MS PGothic">
    <w:altName w:val="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ingLiU_HKSCS-ExtB">
    <w:altName w:val="MingLiU_HKSCS-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BE6A2" w14:textId="77777777" w:rsidR="00D17AFB" w:rsidRDefault="00000000">
    <w:pPr>
      <w:pStyle w:val="BodyText"/>
      <w:spacing w:line="14" w:lineRule="auto"/>
      <w:rPr>
        <w:sz w:val="20"/>
      </w:rPr>
    </w:pPr>
    <w:r>
      <w:rPr>
        <w:noProof/>
      </w:rPr>
      <w:drawing>
        <wp:anchor distT="0" distB="0" distL="0" distR="0" simplePos="0" relativeHeight="487354880" behindDoc="1" locked="0" layoutInCell="1" allowOverlap="1" wp14:anchorId="7E094E99" wp14:editId="461940CA">
          <wp:simplePos x="0" y="0"/>
          <wp:positionH relativeFrom="page">
            <wp:posOffset>6430645</wp:posOffset>
          </wp:positionH>
          <wp:positionV relativeFrom="page">
            <wp:posOffset>9969233</wp:posOffset>
          </wp:positionV>
          <wp:extent cx="557568" cy="42672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557568" cy="426720"/>
                  </a:xfrm>
                  <a:prstGeom prst="rect">
                    <a:avLst/>
                  </a:prstGeom>
                </pic:spPr>
              </pic:pic>
            </a:graphicData>
          </a:graphic>
        </wp:anchor>
      </w:drawing>
    </w:r>
    <w:r>
      <w:rPr>
        <w:noProof/>
      </w:rPr>
      <mc:AlternateContent>
        <mc:Choice Requires="wps">
          <w:drawing>
            <wp:anchor distT="0" distB="0" distL="0" distR="0" simplePos="0" relativeHeight="487355392" behindDoc="1" locked="0" layoutInCell="1" allowOverlap="1" wp14:anchorId="51D74CF0" wp14:editId="4BAF7EEF">
              <wp:simplePos x="0" y="0"/>
              <wp:positionH relativeFrom="page">
                <wp:posOffset>3668903</wp:posOffset>
              </wp:positionH>
              <wp:positionV relativeFrom="page">
                <wp:posOffset>9925815</wp:posOffset>
              </wp:positionV>
              <wp:extent cx="238760" cy="17526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5260"/>
                      </a:xfrm>
                      <a:prstGeom prst="rect">
                        <a:avLst/>
                      </a:prstGeom>
                    </wps:spPr>
                    <wps:txbx>
                      <w:txbxContent>
                        <w:p w14:paraId="681E9878" w14:textId="77777777" w:rsidR="00D17AFB" w:rsidRDefault="00000000">
                          <w:pPr>
                            <w:spacing w:before="14"/>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10</w:t>
                          </w:r>
                          <w:r>
                            <w:rPr>
                              <w:spacing w:val="-5"/>
                              <w:sz w:val="21"/>
                            </w:rPr>
                            <w:fldChar w:fldCharType="end"/>
                          </w:r>
                        </w:p>
                      </w:txbxContent>
                    </wps:txbx>
                    <wps:bodyPr wrap="square" lIns="0" tIns="0" rIns="0" bIns="0" rtlCol="0">
                      <a:noAutofit/>
                    </wps:bodyPr>
                  </wps:wsp>
                </a:graphicData>
              </a:graphic>
            </wp:anchor>
          </w:drawing>
        </mc:Choice>
        <mc:Fallback>
          <w:pict>
            <v:shapetype w14:anchorId="51D74CF0" id="_x0000_t202" coordsize="21600,21600" o:spt="202" path="m,l,21600r21600,l21600,xe">
              <v:stroke joinstyle="miter"/>
              <v:path gradientshapeok="t" o:connecttype="rect"/>
            </v:shapetype>
            <v:shape id="Textbox 3" o:spid="_x0000_s1026" type="#_x0000_t202" style="position:absolute;margin-left:288.9pt;margin-top:781.55pt;width:18.8pt;height:13.8pt;z-index:-15961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" filled="f" stroked="f">
              <v:textbox inset="0,0,0,0">
                <w:txbxContent>
                  <w:p w14:paraId="681E9878" w14:textId="77777777" w:rsidR="00D17AFB" w:rsidRDefault="00000000">
                    <w:pPr>
                      <w:spacing w:before="14"/>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10</w:t>
                    </w:r>
                    <w:r>
                      <w:rPr>
                        <w:spacing w:val="-5"/>
                        <w:sz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239E4" w14:textId="77777777" w:rsidR="00D17AFB" w:rsidRDefault="00D17AF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2B524F" w14:textId="77777777" w:rsidR="001E6481" w:rsidRDefault="001E6481">
      <w:r>
        <w:separator/>
      </w:r>
    </w:p>
  </w:footnote>
  <w:footnote w:type="continuationSeparator" w:id="0">
    <w:p w14:paraId="5E4A06DE" w14:textId="77777777" w:rsidR="001E6481" w:rsidRDefault="001E64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2646D"/>
    <w:multiLevelType w:val="multilevel"/>
    <w:tmpl w:val="C9A66A0E"/>
    <w:lvl w:ilvl="0">
      <w:start w:val="1"/>
      <w:numFmt w:val="decimal"/>
      <w:lvlText w:val="%1."/>
      <w:lvlJc w:val="left"/>
      <w:pPr>
        <w:ind w:left="472" w:hanging="361"/>
        <w:jc w:val="left"/>
      </w:pPr>
      <w:rPr>
        <w:rFonts w:ascii="Arial" w:eastAsia="Arial" w:hAnsi="Arial" w:cs="Arial" w:hint="default"/>
        <w:b/>
        <w:bCs/>
        <w:i w:val="0"/>
        <w:iCs w:val="0"/>
        <w:spacing w:val="-1"/>
        <w:w w:val="99"/>
        <w:sz w:val="26"/>
        <w:szCs w:val="26"/>
        <w:lang w:val="en-US" w:eastAsia="en-US" w:bidi="ar-SA"/>
      </w:rPr>
    </w:lvl>
    <w:lvl w:ilvl="1">
      <w:start w:val="3"/>
      <w:numFmt w:val="decimal"/>
      <w:lvlText w:val="%1-%2"/>
      <w:lvlJc w:val="left"/>
      <w:pPr>
        <w:ind w:left="544" w:hanging="433"/>
        <w:jc w:val="left"/>
      </w:pPr>
      <w:rPr>
        <w:rFonts w:ascii="Arial MT" w:eastAsia="Arial MT" w:hAnsi="Arial MT" w:cs="Arial MT" w:hint="default"/>
        <w:b w:val="0"/>
        <w:bCs w:val="0"/>
        <w:i w:val="0"/>
        <w:iCs w:val="0"/>
        <w:spacing w:val="-1"/>
        <w:w w:val="94"/>
        <w:sz w:val="26"/>
        <w:szCs w:val="26"/>
        <w:u w:val="single" w:color="000000"/>
        <w:lang w:val="en-US" w:eastAsia="en-US" w:bidi="ar-SA"/>
      </w:rPr>
    </w:lvl>
    <w:lvl w:ilvl="2">
      <w:numFmt w:val="bullet"/>
      <w:lvlText w:val="•"/>
      <w:lvlJc w:val="left"/>
      <w:pPr>
        <w:ind w:left="1669" w:hanging="433"/>
      </w:pPr>
      <w:rPr>
        <w:rFonts w:hint="default"/>
        <w:lang w:val="en-US" w:eastAsia="en-US" w:bidi="ar-SA"/>
      </w:rPr>
    </w:lvl>
    <w:lvl w:ilvl="3">
      <w:numFmt w:val="bullet"/>
      <w:lvlText w:val="•"/>
      <w:lvlJc w:val="left"/>
      <w:pPr>
        <w:ind w:left="2799" w:hanging="433"/>
      </w:pPr>
      <w:rPr>
        <w:rFonts w:hint="default"/>
        <w:lang w:val="en-US" w:eastAsia="en-US" w:bidi="ar-SA"/>
      </w:rPr>
    </w:lvl>
    <w:lvl w:ilvl="4">
      <w:numFmt w:val="bullet"/>
      <w:lvlText w:val="•"/>
      <w:lvlJc w:val="left"/>
      <w:pPr>
        <w:ind w:left="3928" w:hanging="433"/>
      </w:pPr>
      <w:rPr>
        <w:rFonts w:hint="default"/>
        <w:lang w:val="en-US" w:eastAsia="en-US" w:bidi="ar-SA"/>
      </w:rPr>
    </w:lvl>
    <w:lvl w:ilvl="5">
      <w:numFmt w:val="bullet"/>
      <w:lvlText w:val="•"/>
      <w:lvlJc w:val="left"/>
      <w:pPr>
        <w:ind w:left="5058" w:hanging="433"/>
      </w:pPr>
      <w:rPr>
        <w:rFonts w:hint="default"/>
        <w:lang w:val="en-US" w:eastAsia="en-US" w:bidi="ar-SA"/>
      </w:rPr>
    </w:lvl>
    <w:lvl w:ilvl="6">
      <w:numFmt w:val="bullet"/>
      <w:lvlText w:val="•"/>
      <w:lvlJc w:val="left"/>
      <w:pPr>
        <w:ind w:left="6188" w:hanging="433"/>
      </w:pPr>
      <w:rPr>
        <w:rFonts w:hint="default"/>
        <w:lang w:val="en-US" w:eastAsia="en-US" w:bidi="ar-SA"/>
      </w:rPr>
    </w:lvl>
    <w:lvl w:ilvl="7">
      <w:numFmt w:val="bullet"/>
      <w:lvlText w:val="•"/>
      <w:lvlJc w:val="left"/>
      <w:pPr>
        <w:ind w:left="7317" w:hanging="433"/>
      </w:pPr>
      <w:rPr>
        <w:rFonts w:hint="default"/>
        <w:lang w:val="en-US" w:eastAsia="en-US" w:bidi="ar-SA"/>
      </w:rPr>
    </w:lvl>
    <w:lvl w:ilvl="8">
      <w:numFmt w:val="bullet"/>
      <w:lvlText w:val="•"/>
      <w:lvlJc w:val="left"/>
      <w:pPr>
        <w:ind w:left="8447" w:hanging="433"/>
      </w:pPr>
      <w:rPr>
        <w:rFonts w:hint="default"/>
        <w:lang w:val="en-US" w:eastAsia="en-US" w:bidi="ar-SA"/>
      </w:rPr>
    </w:lvl>
  </w:abstractNum>
  <w:abstractNum w:abstractNumId="1" w15:restartNumberingAfterBreak="0">
    <w:nsid w:val="1F117F07"/>
    <w:multiLevelType w:val="multilevel"/>
    <w:tmpl w:val="EB62C144"/>
    <w:lvl w:ilvl="0">
      <w:start w:val="6"/>
      <w:numFmt w:val="decimal"/>
      <w:lvlText w:val="%1"/>
      <w:lvlJc w:val="left"/>
      <w:pPr>
        <w:ind w:left="558" w:hanging="447"/>
        <w:jc w:val="left"/>
      </w:pPr>
      <w:rPr>
        <w:rFonts w:hint="default"/>
        <w:lang w:val="en-US" w:eastAsia="en-US" w:bidi="ar-SA"/>
      </w:rPr>
    </w:lvl>
    <w:lvl w:ilvl="1">
      <w:start w:val="1"/>
      <w:numFmt w:val="decimal"/>
      <w:lvlText w:val="%1-%2"/>
      <w:lvlJc w:val="left"/>
      <w:pPr>
        <w:ind w:left="558" w:hanging="447"/>
        <w:jc w:val="left"/>
      </w:pPr>
      <w:rPr>
        <w:rFonts w:ascii="Arial MT" w:eastAsia="Arial MT" w:hAnsi="Arial MT" w:cs="Arial MT" w:hint="default"/>
        <w:b w:val="0"/>
        <w:bCs w:val="0"/>
        <w:i w:val="0"/>
        <w:iCs w:val="0"/>
        <w:spacing w:val="-1"/>
        <w:w w:val="94"/>
        <w:sz w:val="26"/>
        <w:szCs w:val="26"/>
        <w:u w:val="single" w:color="000000"/>
        <w:lang w:val="en-US" w:eastAsia="en-US" w:bidi="ar-SA"/>
      </w:rPr>
    </w:lvl>
    <w:lvl w:ilvl="2">
      <w:numFmt w:val="bullet"/>
      <w:lvlText w:val="•"/>
      <w:lvlJc w:val="left"/>
      <w:pPr>
        <w:ind w:left="2589" w:hanging="447"/>
      </w:pPr>
      <w:rPr>
        <w:rFonts w:hint="default"/>
        <w:lang w:val="en-US" w:eastAsia="en-US" w:bidi="ar-SA"/>
      </w:rPr>
    </w:lvl>
    <w:lvl w:ilvl="3">
      <w:numFmt w:val="bullet"/>
      <w:lvlText w:val="•"/>
      <w:lvlJc w:val="left"/>
      <w:pPr>
        <w:ind w:left="3603" w:hanging="447"/>
      </w:pPr>
      <w:rPr>
        <w:rFonts w:hint="default"/>
        <w:lang w:val="en-US" w:eastAsia="en-US" w:bidi="ar-SA"/>
      </w:rPr>
    </w:lvl>
    <w:lvl w:ilvl="4">
      <w:numFmt w:val="bullet"/>
      <w:lvlText w:val="•"/>
      <w:lvlJc w:val="left"/>
      <w:pPr>
        <w:ind w:left="4618" w:hanging="447"/>
      </w:pPr>
      <w:rPr>
        <w:rFonts w:hint="default"/>
        <w:lang w:val="en-US" w:eastAsia="en-US" w:bidi="ar-SA"/>
      </w:rPr>
    </w:lvl>
    <w:lvl w:ilvl="5">
      <w:numFmt w:val="bullet"/>
      <w:lvlText w:val="•"/>
      <w:lvlJc w:val="left"/>
      <w:pPr>
        <w:ind w:left="5633" w:hanging="447"/>
      </w:pPr>
      <w:rPr>
        <w:rFonts w:hint="default"/>
        <w:lang w:val="en-US" w:eastAsia="en-US" w:bidi="ar-SA"/>
      </w:rPr>
    </w:lvl>
    <w:lvl w:ilvl="6">
      <w:numFmt w:val="bullet"/>
      <w:lvlText w:val="•"/>
      <w:lvlJc w:val="left"/>
      <w:pPr>
        <w:ind w:left="6647" w:hanging="447"/>
      </w:pPr>
      <w:rPr>
        <w:rFonts w:hint="default"/>
        <w:lang w:val="en-US" w:eastAsia="en-US" w:bidi="ar-SA"/>
      </w:rPr>
    </w:lvl>
    <w:lvl w:ilvl="7">
      <w:numFmt w:val="bullet"/>
      <w:lvlText w:val="•"/>
      <w:lvlJc w:val="left"/>
      <w:pPr>
        <w:ind w:left="7662" w:hanging="447"/>
      </w:pPr>
      <w:rPr>
        <w:rFonts w:hint="default"/>
        <w:lang w:val="en-US" w:eastAsia="en-US" w:bidi="ar-SA"/>
      </w:rPr>
    </w:lvl>
    <w:lvl w:ilvl="8">
      <w:numFmt w:val="bullet"/>
      <w:lvlText w:val="•"/>
      <w:lvlJc w:val="left"/>
      <w:pPr>
        <w:ind w:left="8677" w:hanging="447"/>
      </w:pPr>
      <w:rPr>
        <w:rFonts w:hint="default"/>
        <w:lang w:val="en-US" w:eastAsia="en-US" w:bidi="ar-SA"/>
      </w:rPr>
    </w:lvl>
  </w:abstractNum>
  <w:abstractNum w:abstractNumId="2" w15:restartNumberingAfterBreak="0">
    <w:nsid w:val="44C757E8"/>
    <w:multiLevelType w:val="multilevel"/>
    <w:tmpl w:val="47A4AB34"/>
    <w:lvl w:ilvl="0">
      <w:start w:val="5"/>
      <w:numFmt w:val="decimal"/>
      <w:lvlText w:val="%1"/>
      <w:lvlJc w:val="left"/>
      <w:pPr>
        <w:ind w:left="558" w:hanging="447"/>
        <w:jc w:val="left"/>
      </w:pPr>
      <w:rPr>
        <w:rFonts w:hint="default"/>
        <w:lang w:val="en-US" w:eastAsia="en-US" w:bidi="ar-SA"/>
      </w:rPr>
    </w:lvl>
    <w:lvl w:ilvl="1">
      <w:start w:val="1"/>
      <w:numFmt w:val="decimal"/>
      <w:lvlText w:val="%1-%2"/>
      <w:lvlJc w:val="left"/>
      <w:pPr>
        <w:ind w:left="558" w:hanging="447"/>
        <w:jc w:val="left"/>
      </w:pPr>
      <w:rPr>
        <w:rFonts w:ascii="Arial MT" w:eastAsia="Arial MT" w:hAnsi="Arial MT" w:cs="Arial MT" w:hint="default"/>
        <w:b w:val="0"/>
        <w:bCs w:val="0"/>
        <w:i w:val="0"/>
        <w:iCs w:val="0"/>
        <w:spacing w:val="-1"/>
        <w:w w:val="94"/>
        <w:sz w:val="26"/>
        <w:szCs w:val="26"/>
        <w:u w:val="single" w:color="000000"/>
        <w:lang w:val="en-US" w:eastAsia="en-US" w:bidi="ar-SA"/>
      </w:rPr>
    </w:lvl>
    <w:lvl w:ilvl="2">
      <w:numFmt w:val="bullet"/>
      <w:lvlText w:val="•"/>
      <w:lvlJc w:val="left"/>
      <w:pPr>
        <w:ind w:left="2589" w:hanging="447"/>
      </w:pPr>
      <w:rPr>
        <w:rFonts w:hint="default"/>
        <w:lang w:val="en-US" w:eastAsia="en-US" w:bidi="ar-SA"/>
      </w:rPr>
    </w:lvl>
    <w:lvl w:ilvl="3">
      <w:numFmt w:val="bullet"/>
      <w:lvlText w:val="•"/>
      <w:lvlJc w:val="left"/>
      <w:pPr>
        <w:ind w:left="3603" w:hanging="447"/>
      </w:pPr>
      <w:rPr>
        <w:rFonts w:hint="default"/>
        <w:lang w:val="en-US" w:eastAsia="en-US" w:bidi="ar-SA"/>
      </w:rPr>
    </w:lvl>
    <w:lvl w:ilvl="4">
      <w:numFmt w:val="bullet"/>
      <w:lvlText w:val="•"/>
      <w:lvlJc w:val="left"/>
      <w:pPr>
        <w:ind w:left="4618" w:hanging="447"/>
      </w:pPr>
      <w:rPr>
        <w:rFonts w:hint="default"/>
        <w:lang w:val="en-US" w:eastAsia="en-US" w:bidi="ar-SA"/>
      </w:rPr>
    </w:lvl>
    <w:lvl w:ilvl="5">
      <w:numFmt w:val="bullet"/>
      <w:lvlText w:val="•"/>
      <w:lvlJc w:val="left"/>
      <w:pPr>
        <w:ind w:left="5633" w:hanging="447"/>
      </w:pPr>
      <w:rPr>
        <w:rFonts w:hint="default"/>
        <w:lang w:val="en-US" w:eastAsia="en-US" w:bidi="ar-SA"/>
      </w:rPr>
    </w:lvl>
    <w:lvl w:ilvl="6">
      <w:numFmt w:val="bullet"/>
      <w:lvlText w:val="•"/>
      <w:lvlJc w:val="left"/>
      <w:pPr>
        <w:ind w:left="6647" w:hanging="447"/>
      </w:pPr>
      <w:rPr>
        <w:rFonts w:hint="default"/>
        <w:lang w:val="en-US" w:eastAsia="en-US" w:bidi="ar-SA"/>
      </w:rPr>
    </w:lvl>
    <w:lvl w:ilvl="7">
      <w:numFmt w:val="bullet"/>
      <w:lvlText w:val="•"/>
      <w:lvlJc w:val="left"/>
      <w:pPr>
        <w:ind w:left="7662" w:hanging="447"/>
      </w:pPr>
      <w:rPr>
        <w:rFonts w:hint="default"/>
        <w:lang w:val="en-US" w:eastAsia="en-US" w:bidi="ar-SA"/>
      </w:rPr>
    </w:lvl>
    <w:lvl w:ilvl="8">
      <w:numFmt w:val="bullet"/>
      <w:lvlText w:val="•"/>
      <w:lvlJc w:val="left"/>
      <w:pPr>
        <w:ind w:left="8677" w:hanging="447"/>
      </w:pPr>
      <w:rPr>
        <w:rFonts w:hint="default"/>
        <w:lang w:val="en-US" w:eastAsia="en-US" w:bidi="ar-SA"/>
      </w:rPr>
    </w:lvl>
  </w:abstractNum>
  <w:abstractNum w:abstractNumId="3" w15:restartNumberingAfterBreak="0">
    <w:nsid w:val="465622B7"/>
    <w:multiLevelType w:val="multilevel"/>
    <w:tmpl w:val="0A26B5C8"/>
    <w:lvl w:ilvl="0">
      <w:start w:val="3"/>
      <w:numFmt w:val="decimal"/>
      <w:lvlText w:val="%1"/>
      <w:lvlJc w:val="left"/>
      <w:pPr>
        <w:ind w:left="558" w:hanging="447"/>
        <w:jc w:val="left"/>
      </w:pPr>
      <w:rPr>
        <w:rFonts w:hint="default"/>
        <w:lang w:val="en-US" w:eastAsia="en-US" w:bidi="ar-SA"/>
      </w:rPr>
    </w:lvl>
    <w:lvl w:ilvl="1">
      <w:start w:val="1"/>
      <w:numFmt w:val="decimal"/>
      <w:lvlText w:val="%1-%2"/>
      <w:lvlJc w:val="left"/>
      <w:pPr>
        <w:ind w:left="558" w:hanging="447"/>
        <w:jc w:val="left"/>
      </w:pPr>
      <w:rPr>
        <w:rFonts w:ascii="Arial MT" w:eastAsia="Arial MT" w:hAnsi="Arial MT" w:cs="Arial MT" w:hint="default"/>
        <w:b w:val="0"/>
        <w:bCs w:val="0"/>
        <w:i w:val="0"/>
        <w:iCs w:val="0"/>
        <w:spacing w:val="-1"/>
        <w:w w:val="94"/>
        <w:sz w:val="26"/>
        <w:szCs w:val="26"/>
        <w:u w:val="single" w:color="000000"/>
        <w:lang w:val="en-US" w:eastAsia="en-US" w:bidi="ar-SA"/>
      </w:rPr>
    </w:lvl>
    <w:lvl w:ilvl="2">
      <w:numFmt w:val="bullet"/>
      <w:lvlText w:val="•"/>
      <w:lvlJc w:val="left"/>
      <w:pPr>
        <w:ind w:left="2589" w:hanging="447"/>
      </w:pPr>
      <w:rPr>
        <w:rFonts w:hint="default"/>
        <w:lang w:val="en-US" w:eastAsia="en-US" w:bidi="ar-SA"/>
      </w:rPr>
    </w:lvl>
    <w:lvl w:ilvl="3">
      <w:numFmt w:val="bullet"/>
      <w:lvlText w:val="•"/>
      <w:lvlJc w:val="left"/>
      <w:pPr>
        <w:ind w:left="3603" w:hanging="447"/>
      </w:pPr>
      <w:rPr>
        <w:rFonts w:hint="default"/>
        <w:lang w:val="en-US" w:eastAsia="en-US" w:bidi="ar-SA"/>
      </w:rPr>
    </w:lvl>
    <w:lvl w:ilvl="4">
      <w:numFmt w:val="bullet"/>
      <w:lvlText w:val="•"/>
      <w:lvlJc w:val="left"/>
      <w:pPr>
        <w:ind w:left="4618" w:hanging="447"/>
      </w:pPr>
      <w:rPr>
        <w:rFonts w:hint="default"/>
        <w:lang w:val="en-US" w:eastAsia="en-US" w:bidi="ar-SA"/>
      </w:rPr>
    </w:lvl>
    <w:lvl w:ilvl="5">
      <w:numFmt w:val="bullet"/>
      <w:lvlText w:val="•"/>
      <w:lvlJc w:val="left"/>
      <w:pPr>
        <w:ind w:left="5633" w:hanging="447"/>
      </w:pPr>
      <w:rPr>
        <w:rFonts w:hint="default"/>
        <w:lang w:val="en-US" w:eastAsia="en-US" w:bidi="ar-SA"/>
      </w:rPr>
    </w:lvl>
    <w:lvl w:ilvl="6">
      <w:numFmt w:val="bullet"/>
      <w:lvlText w:val="•"/>
      <w:lvlJc w:val="left"/>
      <w:pPr>
        <w:ind w:left="6647" w:hanging="447"/>
      </w:pPr>
      <w:rPr>
        <w:rFonts w:hint="default"/>
        <w:lang w:val="en-US" w:eastAsia="en-US" w:bidi="ar-SA"/>
      </w:rPr>
    </w:lvl>
    <w:lvl w:ilvl="7">
      <w:numFmt w:val="bullet"/>
      <w:lvlText w:val="•"/>
      <w:lvlJc w:val="left"/>
      <w:pPr>
        <w:ind w:left="7662" w:hanging="447"/>
      </w:pPr>
      <w:rPr>
        <w:rFonts w:hint="default"/>
        <w:lang w:val="en-US" w:eastAsia="en-US" w:bidi="ar-SA"/>
      </w:rPr>
    </w:lvl>
    <w:lvl w:ilvl="8">
      <w:numFmt w:val="bullet"/>
      <w:lvlText w:val="•"/>
      <w:lvlJc w:val="left"/>
      <w:pPr>
        <w:ind w:left="8677" w:hanging="447"/>
      </w:pPr>
      <w:rPr>
        <w:rFonts w:hint="default"/>
        <w:lang w:val="en-US" w:eastAsia="en-US" w:bidi="ar-SA"/>
      </w:rPr>
    </w:lvl>
  </w:abstractNum>
  <w:abstractNum w:abstractNumId="4" w15:restartNumberingAfterBreak="0">
    <w:nsid w:val="57ED5F1C"/>
    <w:multiLevelType w:val="multilevel"/>
    <w:tmpl w:val="2222DE5C"/>
    <w:lvl w:ilvl="0">
      <w:start w:val="4"/>
      <w:numFmt w:val="decimal"/>
      <w:lvlText w:val="%1"/>
      <w:lvlJc w:val="left"/>
      <w:pPr>
        <w:ind w:left="553" w:hanging="442"/>
        <w:jc w:val="left"/>
      </w:pPr>
      <w:rPr>
        <w:rFonts w:hint="default"/>
        <w:lang w:val="en-US" w:eastAsia="en-US" w:bidi="ar-SA"/>
      </w:rPr>
    </w:lvl>
    <w:lvl w:ilvl="1">
      <w:start w:val="1"/>
      <w:numFmt w:val="decimal"/>
      <w:lvlText w:val="%1-%2"/>
      <w:lvlJc w:val="left"/>
      <w:pPr>
        <w:ind w:left="553" w:hanging="442"/>
        <w:jc w:val="left"/>
      </w:pPr>
      <w:rPr>
        <w:rFonts w:ascii="Arial MT" w:eastAsia="Arial MT" w:hAnsi="Arial MT" w:cs="Arial MT" w:hint="default"/>
        <w:b w:val="0"/>
        <w:bCs w:val="0"/>
        <w:i w:val="0"/>
        <w:iCs w:val="0"/>
        <w:spacing w:val="-1"/>
        <w:w w:val="94"/>
        <w:sz w:val="26"/>
        <w:szCs w:val="26"/>
        <w:u w:val="single" w:color="000000"/>
        <w:lang w:val="en-US" w:eastAsia="en-US" w:bidi="ar-SA"/>
      </w:rPr>
    </w:lvl>
    <w:lvl w:ilvl="2">
      <w:numFmt w:val="bullet"/>
      <w:lvlText w:val="•"/>
      <w:lvlJc w:val="left"/>
      <w:pPr>
        <w:ind w:left="837" w:hanging="360"/>
      </w:pPr>
      <w:rPr>
        <w:rFonts w:ascii="MS PGothic" w:eastAsia="MS PGothic" w:hAnsi="MS PGothic" w:cs="MS PGothic" w:hint="default"/>
        <w:b w:val="0"/>
        <w:bCs w:val="0"/>
        <w:i w:val="0"/>
        <w:iCs w:val="0"/>
        <w:spacing w:val="0"/>
        <w:w w:val="492"/>
        <w:sz w:val="24"/>
        <w:szCs w:val="24"/>
        <w:lang w:val="en-US" w:eastAsia="en-US" w:bidi="ar-SA"/>
      </w:rPr>
    </w:lvl>
    <w:lvl w:ilvl="3">
      <w:numFmt w:val="bullet"/>
      <w:lvlText w:val="•"/>
      <w:lvlJc w:val="left"/>
      <w:pPr>
        <w:ind w:left="3032" w:hanging="360"/>
      </w:pPr>
      <w:rPr>
        <w:rFonts w:hint="default"/>
        <w:lang w:val="en-US" w:eastAsia="en-US" w:bidi="ar-SA"/>
      </w:rPr>
    </w:lvl>
    <w:lvl w:ilvl="4">
      <w:numFmt w:val="bullet"/>
      <w:lvlText w:val="•"/>
      <w:lvlJc w:val="left"/>
      <w:pPr>
        <w:ind w:left="4128" w:hanging="360"/>
      </w:pPr>
      <w:rPr>
        <w:rFonts w:hint="default"/>
        <w:lang w:val="en-US" w:eastAsia="en-US" w:bidi="ar-SA"/>
      </w:rPr>
    </w:lvl>
    <w:lvl w:ilvl="5">
      <w:numFmt w:val="bullet"/>
      <w:lvlText w:val="•"/>
      <w:lvlJc w:val="left"/>
      <w:pPr>
        <w:ind w:left="5225" w:hanging="360"/>
      </w:pPr>
      <w:rPr>
        <w:rFonts w:hint="default"/>
        <w:lang w:val="en-US" w:eastAsia="en-US" w:bidi="ar-SA"/>
      </w:rPr>
    </w:lvl>
    <w:lvl w:ilvl="6">
      <w:numFmt w:val="bullet"/>
      <w:lvlText w:val="•"/>
      <w:lvlJc w:val="left"/>
      <w:pPr>
        <w:ind w:left="6321" w:hanging="360"/>
      </w:pPr>
      <w:rPr>
        <w:rFonts w:hint="default"/>
        <w:lang w:val="en-US" w:eastAsia="en-US" w:bidi="ar-SA"/>
      </w:rPr>
    </w:lvl>
    <w:lvl w:ilvl="7">
      <w:numFmt w:val="bullet"/>
      <w:lvlText w:val="•"/>
      <w:lvlJc w:val="left"/>
      <w:pPr>
        <w:ind w:left="7417" w:hanging="360"/>
      </w:pPr>
      <w:rPr>
        <w:rFonts w:hint="default"/>
        <w:lang w:val="en-US" w:eastAsia="en-US" w:bidi="ar-SA"/>
      </w:rPr>
    </w:lvl>
    <w:lvl w:ilvl="8">
      <w:numFmt w:val="bullet"/>
      <w:lvlText w:val="•"/>
      <w:lvlJc w:val="left"/>
      <w:pPr>
        <w:ind w:left="8513" w:hanging="360"/>
      </w:pPr>
      <w:rPr>
        <w:rFonts w:hint="default"/>
        <w:lang w:val="en-US" w:eastAsia="en-US" w:bidi="ar-SA"/>
      </w:rPr>
    </w:lvl>
  </w:abstractNum>
  <w:num w:numId="1" w16cid:durableId="1786342357">
    <w:abstractNumId w:val="1"/>
  </w:num>
  <w:num w:numId="2" w16cid:durableId="796069818">
    <w:abstractNumId w:val="2"/>
  </w:num>
  <w:num w:numId="3" w16cid:durableId="345401901">
    <w:abstractNumId w:val="4"/>
  </w:num>
  <w:num w:numId="4" w16cid:durableId="3213374">
    <w:abstractNumId w:val="3"/>
  </w:num>
  <w:num w:numId="5" w16cid:durableId="435948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7AFB"/>
    <w:rsid w:val="001E6481"/>
    <w:rsid w:val="003A2D76"/>
    <w:rsid w:val="00D17AFB"/>
    <w:rsid w:val="00D51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157D7"/>
  <w15:docId w15:val="{F79C450B-E246-460F-9586-475F9A1D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98"/>
      <w:ind w:left="1547"/>
      <w:outlineLvl w:val="0"/>
    </w:pPr>
    <w:rPr>
      <w:rFonts w:ascii="Cambria" w:eastAsia="Cambria" w:hAnsi="Cambria" w:cs="Cambria"/>
      <w:b/>
      <w:bCs/>
      <w:sz w:val="28"/>
      <w:szCs w:val="28"/>
    </w:rPr>
  </w:style>
  <w:style w:type="paragraph" w:styleId="Heading2">
    <w:name w:val="heading 2"/>
    <w:basedOn w:val="Normal"/>
    <w:uiPriority w:val="9"/>
    <w:unhideWhenUsed/>
    <w:qFormat/>
    <w:pPr>
      <w:ind w:left="470" w:hanging="358"/>
      <w:outlineLvl w:val="1"/>
    </w:pPr>
    <w:rPr>
      <w:rFonts w:ascii="Arial" w:eastAsia="Arial" w:hAnsi="Arial" w:cs="Arial"/>
      <w:b/>
      <w:bCs/>
      <w:sz w:val="26"/>
      <w:szCs w:val="26"/>
    </w:rPr>
  </w:style>
  <w:style w:type="paragraph" w:styleId="Heading3">
    <w:name w:val="heading 3"/>
    <w:basedOn w:val="Normal"/>
    <w:uiPriority w:val="9"/>
    <w:unhideWhenUsed/>
    <w:qFormat/>
    <w:pPr>
      <w:spacing w:line="297" w:lineRule="exact"/>
      <w:ind w:left="485" w:hanging="373"/>
      <w:jc w:val="both"/>
      <w:outlineLvl w:val="2"/>
    </w:pPr>
    <w:rPr>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2654" w:hanging="2228"/>
    </w:pPr>
    <w:rPr>
      <w:rFonts w:ascii="Arial" w:eastAsia="Arial" w:hAnsi="Arial" w:cs="Arial"/>
      <w:b/>
      <w:bCs/>
      <w:sz w:val="48"/>
      <w:szCs w:val="48"/>
    </w:rPr>
  </w:style>
  <w:style w:type="paragraph" w:styleId="ListParagraph">
    <w:name w:val="List Paragraph"/>
    <w:basedOn w:val="Normal"/>
    <w:uiPriority w:val="1"/>
    <w:qFormat/>
    <w:pPr>
      <w:spacing w:line="297" w:lineRule="exact"/>
      <w:ind w:left="485" w:hanging="373"/>
      <w:jc w:val="both"/>
    </w:pPr>
    <w:rPr>
      <w:u w:val="single" w:color="000000"/>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4454</Words>
  <Characters>25389</Characters>
  <Application>Microsoft Office Word</Application>
  <DocSecurity>0</DocSecurity>
  <Lines>211</Lines>
  <Paragraphs>59</Paragraphs>
  <ScaleCrop>false</ScaleCrop>
  <Company/>
  <LinksUpToDate>false</LinksUpToDate>
  <CharactersWithSpaces>29784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 26262: Functional Safety Standard for Modern Road Vehicles</dc:title>
  <dc:subject>Rev.001</dc:subject>
  <dc:creator>ROHM CO., LTD.</dc:creator>
  <cp:lastModifiedBy>UttpaL .</cp:lastModifiedBy>
  <cp:revision>2</cp:revision>
  <dcterms:created xsi:type="dcterms:W3CDTF">2024-12-13T10:32:00Z</dcterms:created>
  <dcterms:modified xsi:type="dcterms:W3CDTF">2024-12-13T10:33:00Z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2020-04-22T00:00:00Z</vt:filetime>
  </property>
  <property fmtid="{D5CDD505-2E9C-101B-9397-08002B2CF9AE}" pid="3" name="Creator">
    <vt:lpwstr>Microsoft® Word 2010</vt:lpwstr>
  </property>
  <property fmtid="{D5CDD505-2E9C-101B-9397-08002B2CF9AE}" pid="4" name="LastSaved">
    <vt:filetime>2024-12-13T00:00:00Z</vt:filetime>
  </property>
  <property fmtid="{D5CDD505-2E9C-101B-9397-08002B2CF9AE}" pid="5" name="Producer">
    <vt:lpwstr>Microsoft® Word 2010</vt:lpwstr>
  </property>
</Properties>
</file>