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F4B8" w14:textId="1CE38975" w:rsidR="00C61612" w:rsidRPr="00AB1F1E" w:rsidRDefault="00C61612" w:rsidP="00C61612">
      <w:pPr>
        <w:spacing w:after="0" w:line="240" w:lineRule="auto"/>
        <w:jc w:val="both"/>
        <w:rPr>
          <w:rFonts w:cstheme="minorHAnsi"/>
          <w:iCs/>
        </w:rPr>
      </w:pPr>
      <w:r w:rsidRPr="00AB1F1E">
        <w:rPr>
          <w:rFonts w:cstheme="minorHAnsi"/>
          <w:iCs/>
        </w:rPr>
        <w:t xml:space="preserve">The purpose of the </w:t>
      </w:r>
      <w:r>
        <w:rPr>
          <w:rFonts w:cstheme="minorHAnsi"/>
          <w:iCs/>
        </w:rPr>
        <w:t xml:space="preserve">Decision Log is </w:t>
      </w:r>
      <w:r w:rsidRPr="00AB1F1E">
        <w:rPr>
          <w:rFonts w:cstheme="minorHAnsi"/>
          <w:iCs/>
        </w:rPr>
        <w:t xml:space="preserve">to </w:t>
      </w:r>
      <w:r>
        <w:rPr>
          <w:rFonts w:cstheme="minorHAnsi"/>
          <w:iCs/>
        </w:rPr>
        <w:t xml:space="preserve">document the important decision that are taken that can be </w:t>
      </w:r>
      <w:r w:rsidR="007531C5">
        <w:rPr>
          <w:rFonts w:cstheme="minorHAnsi"/>
          <w:iCs/>
        </w:rPr>
        <w:t xml:space="preserve">referred in future. </w:t>
      </w:r>
    </w:p>
    <w:p w14:paraId="5FB483C5" w14:textId="77777777" w:rsidR="000D4508" w:rsidRDefault="000D4508" w:rsidP="5C1C8AF9">
      <w:pPr>
        <w:rPr>
          <w:rFonts w:ascii="Calibri" w:eastAsia="Calibri" w:hAnsi="Calibri" w:cs="Calibri"/>
          <w:color w:val="2E74B5" w:themeColor="accent5" w:themeShade="BF"/>
          <w:sz w:val="28"/>
          <w:szCs w:val="28"/>
        </w:rPr>
      </w:pPr>
    </w:p>
    <w:p w14:paraId="197CD1A6" w14:textId="12158C50" w:rsidR="000F2FEF" w:rsidRDefault="00227DFD" w:rsidP="5C1C8AF9">
      <w:pPr>
        <w:rPr>
          <w:rFonts w:ascii="Calibri" w:eastAsia="Calibri" w:hAnsi="Calibri" w:cs="Calibri"/>
          <w:color w:val="2E74B5" w:themeColor="accent5" w:themeShade="BF"/>
          <w:sz w:val="28"/>
          <w:szCs w:val="28"/>
        </w:rPr>
      </w:pPr>
      <w:r>
        <w:rPr>
          <w:rFonts w:ascii="Calibri" w:eastAsia="Calibri" w:hAnsi="Calibri" w:cs="Calibri"/>
          <w:color w:val="2E74B5" w:themeColor="accent5" w:themeShade="BF"/>
          <w:sz w:val="28"/>
          <w:szCs w:val="28"/>
        </w:rPr>
        <w:t xml:space="preserve">DB Encryption Standard </w:t>
      </w:r>
    </w:p>
    <w:p w14:paraId="49982E5F" w14:textId="51074CCA" w:rsidR="00227DFD" w:rsidRDefault="00227DFD" w:rsidP="00227DFD">
      <w:pPr>
        <w:rPr>
          <w:rFonts w:ascii="Calibri" w:eastAsia="Calibri" w:hAnsi="Calibri" w:cs="Calibri"/>
          <w:color w:val="000000" w:themeColor="text1"/>
        </w:rPr>
      </w:pPr>
      <w:r w:rsidRPr="5C1C8AF9">
        <w:rPr>
          <w:rFonts w:ascii="Calibri" w:eastAsia="Calibri" w:hAnsi="Calibri" w:cs="Calibri"/>
          <w:color w:val="000000" w:themeColor="text1"/>
        </w:rPr>
        <w:t xml:space="preserve">Decision Date:  </w:t>
      </w:r>
      <w:r w:rsidR="001D02B5">
        <w:rPr>
          <w:rFonts w:ascii="Calibri" w:eastAsia="Calibri" w:hAnsi="Calibri" w:cs="Calibri"/>
          <w:color w:val="000000" w:themeColor="text1"/>
        </w:rPr>
        <w:t>08</w:t>
      </w:r>
      <w:r w:rsidRPr="5C1C8AF9">
        <w:rPr>
          <w:rFonts w:ascii="Calibri" w:eastAsia="Calibri" w:hAnsi="Calibri" w:cs="Calibri"/>
          <w:color w:val="000000" w:themeColor="text1"/>
        </w:rPr>
        <w:t>/</w:t>
      </w:r>
      <w:r w:rsidR="001D02B5">
        <w:rPr>
          <w:rFonts w:ascii="Calibri" w:eastAsia="Calibri" w:hAnsi="Calibri" w:cs="Calibri"/>
          <w:color w:val="000000" w:themeColor="text1"/>
        </w:rPr>
        <w:t>29</w:t>
      </w:r>
      <w:r w:rsidRPr="5C1C8AF9">
        <w:rPr>
          <w:rFonts w:ascii="Calibri" w:eastAsia="Calibri" w:hAnsi="Calibri" w:cs="Calibri"/>
          <w:color w:val="000000" w:themeColor="text1"/>
        </w:rPr>
        <w:t>/202</w:t>
      </w:r>
      <w:r>
        <w:rPr>
          <w:rFonts w:ascii="Calibri" w:eastAsia="Calibri" w:hAnsi="Calibri" w:cs="Calibri"/>
          <w:color w:val="000000" w:themeColor="text1"/>
        </w:rPr>
        <w:t>4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7545"/>
      </w:tblGrid>
      <w:tr w:rsidR="001D02B5" w14:paraId="4F77D500" w14:textId="77777777" w:rsidTr="0058428A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696C2556" w14:textId="77777777" w:rsidR="001D02B5" w:rsidRPr="000D4508" w:rsidRDefault="001D02B5" w:rsidP="0058428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Discussion </w:t>
            </w:r>
          </w:p>
          <w:p w14:paraId="74E14B3A" w14:textId="77777777" w:rsidR="001D02B5" w:rsidRPr="000D4508" w:rsidRDefault="001D02B5" w:rsidP="0058428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0EE0570A" w14:textId="2CE8E85C" w:rsidR="001D02B5" w:rsidRPr="000D4508" w:rsidRDefault="00307350" w:rsidP="001D02B5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Encryption standards to be </w:t>
            </w:r>
            <w:r w:rsidR="001D02B5"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enabled at tablespace level for </w:t>
            </w: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new database creation </w:t>
            </w:r>
          </w:p>
        </w:tc>
      </w:tr>
      <w:tr w:rsidR="001D02B5" w14:paraId="65FDF730" w14:textId="77777777" w:rsidTr="0058428A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43334DF2" w14:textId="77777777" w:rsidR="001D02B5" w:rsidRPr="000D4508" w:rsidRDefault="001D02B5" w:rsidP="0058428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>Key Attendees</w:t>
            </w: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1216B951" w14:textId="7029B00A" w:rsidR="00307350" w:rsidRPr="000D4508" w:rsidRDefault="008647F3" w:rsidP="0058428A">
            <w:pPr>
              <w:spacing w:line="259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0D4508">
              <w:rPr>
                <w:sz w:val="20"/>
                <w:szCs w:val="20"/>
              </w:rPr>
              <w:t>Nashte,A</w:t>
            </w:r>
            <w:proofErr w:type="spellEnd"/>
            <w:r w:rsidRPr="000D4508">
              <w:rPr>
                <w:sz w:val="20"/>
                <w:szCs w:val="20"/>
              </w:rPr>
              <w:t>.</w:t>
            </w:r>
            <w:proofErr w:type="gramEnd"/>
            <w:r w:rsidRPr="000D4508">
              <w:rPr>
                <w:sz w:val="20"/>
                <w:szCs w:val="20"/>
              </w:rPr>
              <w:t xml:space="preserve"> (Amol) &lt;</w:t>
            </w:r>
            <w:hyperlink r:id="rId8" w:history="1">
              <w:r w:rsidRPr="000D4508">
                <w:rPr>
                  <w:rStyle w:val="Hyperlink"/>
                  <w:sz w:val="20"/>
                  <w:szCs w:val="20"/>
                </w:rPr>
                <w:t>Amol.Nashte@voya.com</w:t>
              </w:r>
            </w:hyperlink>
            <w:r w:rsidRPr="000D4508">
              <w:rPr>
                <w:sz w:val="20"/>
                <w:szCs w:val="20"/>
              </w:rPr>
              <w:t>&gt;</w:t>
            </w:r>
          </w:p>
          <w:p w14:paraId="478D572C" w14:textId="1B14AF1E" w:rsidR="008647F3" w:rsidRPr="000D4508" w:rsidRDefault="008647F3" w:rsidP="0058428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sz w:val="20"/>
                <w:szCs w:val="20"/>
              </w:rPr>
              <w:t>Pathikonda, N. (Nishanth) &lt;</w:t>
            </w:r>
            <w:hyperlink r:id="rId9" w:history="1">
              <w:r w:rsidRPr="000D4508">
                <w:rPr>
                  <w:rStyle w:val="Hyperlink"/>
                  <w:sz w:val="20"/>
                  <w:szCs w:val="20"/>
                </w:rPr>
                <w:t>Nishanth.Pathikonda@voya.com</w:t>
              </w:r>
            </w:hyperlink>
            <w:r w:rsidRPr="000D4508">
              <w:rPr>
                <w:sz w:val="20"/>
                <w:szCs w:val="20"/>
              </w:rPr>
              <w:t>&gt;</w:t>
            </w:r>
          </w:p>
          <w:p w14:paraId="085E3D82" w14:textId="44B9419B" w:rsidR="001D02B5" w:rsidRPr="000D4508" w:rsidRDefault="001D02B5" w:rsidP="0058428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Ramalingam, S. (Sathishkumar) </w:t>
            </w:r>
            <w:hyperlink r:id="rId10" w:history="1">
              <w:r w:rsidRPr="000D4508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Sathishkumar.Ramalingam@voya.com</w:t>
              </w:r>
            </w:hyperlink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- DBA</w:t>
            </w:r>
          </w:p>
          <w:p w14:paraId="226A6052" w14:textId="77777777" w:rsidR="001D02B5" w:rsidRPr="000D4508" w:rsidRDefault="001D02B5" w:rsidP="0058428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Nayak, U. (Utpal Kumar) </w:t>
            </w:r>
            <w:hyperlink r:id="rId11" w:history="1">
              <w:r w:rsidRPr="000D4508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UtpalKumar.Nayak@voya.com</w:t>
              </w:r>
            </w:hyperlink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- DBA</w:t>
            </w:r>
          </w:p>
        </w:tc>
      </w:tr>
      <w:tr w:rsidR="001D02B5" w14:paraId="287F64E3" w14:textId="77777777" w:rsidTr="0058428A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5B00DEA0" w14:textId="77777777" w:rsidR="001D02B5" w:rsidRPr="000D4508" w:rsidRDefault="001D02B5" w:rsidP="0058428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>Decisions Taken</w:t>
            </w: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4B69996F" w14:textId="14562D65" w:rsidR="001D02B5" w:rsidRPr="000D4508" w:rsidRDefault="008647F3" w:rsidP="0058428A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256" w:hanging="256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For all new database creation, the DARE (data at rest) encryption </w:t>
            </w:r>
            <w:r w:rsidR="00532CC6" w:rsidRPr="000D4508">
              <w:rPr>
                <w:rFonts w:ascii="Calibri" w:eastAsia="Calibri" w:hAnsi="Calibri" w:cs="Calibri"/>
                <w:sz w:val="20"/>
                <w:szCs w:val="20"/>
              </w:rPr>
              <w:t>should be AES256.</w:t>
            </w:r>
            <w:r w:rsidR="001D02B5"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BF8084F" w14:textId="00A02957" w:rsidR="00136C1B" w:rsidRPr="000D4508" w:rsidRDefault="00136C1B" w:rsidP="0058428A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256" w:hanging="256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If there are any specific reason for which a database can’t have DARE / DIME </w:t>
            </w:r>
            <w:proofErr w:type="gramStart"/>
            <w:r w:rsidRPr="000D4508">
              <w:rPr>
                <w:rFonts w:ascii="Calibri" w:eastAsia="Calibri" w:hAnsi="Calibri" w:cs="Calibri"/>
                <w:sz w:val="20"/>
                <w:szCs w:val="20"/>
              </w:rPr>
              <w:t>encryption</w:t>
            </w:r>
            <w:proofErr w:type="gramEnd"/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then app team has to provide a strong justification with supporting document from Vendor.</w:t>
            </w:r>
          </w:p>
          <w:p w14:paraId="2D301416" w14:textId="1EED1720" w:rsidR="001D02B5" w:rsidRPr="000D4508" w:rsidRDefault="00411149" w:rsidP="00136C1B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256" w:hanging="256"/>
              <w:rPr>
                <w:sz w:val="20"/>
                <w:szCs w:val="20"/>
              </w:rPr>
            </w:pPr>
            <w:r w:rsidRPr="000D4508">
              <w:rPr>
                <w:rFonts w:eastAsia="Times New Roman"/>
                <w:sz w:val="20"/>
                <w:szCs w:val="20"/>
              </w:rPr>
              <w:t>OPS to backup local wallet keys to another folder/location as it’s a single point of failure once key is lost or corrupted.</w:t>
            </w:r>
          </w:p>
        </w:tc>
      </w:tr>
      <w:tr w:rsidR="001D02B5" w14:paraId="083B0762" w14:textId="77777777" w:rsidTr="0058428A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3A4E2A96" w14:textId="77777777" w:rsidR="001D02B5" w:rsidRPr="000D4508" w:rsidRDefault="001D02B5" w:rsidP="0058428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>Justifications</w:t>
            </w: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63C49954" w14:textId="12352E89" w:rsidR="001D02B5" w:rsidRPr="000D4508" w:rsidRDefault="001D02B5" w:rsidP="0058428A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256" w:hanging="256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To ensure </w:t>
            </w:r>
            <w:r w:rsidR="00136C1B"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all </w:t>
            </w: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the databases are compliant with Voya’s data at rest encryption standards. </w:t>
            </w:r>
          </w:p>
        </w:tc>
      </w:tr>
      <w:tr w:rsidR="001D02B5" w14:paraId="2290E3DB" w14:textId="77777777" w:rsidTr="0058428A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5B96E23D" w14:textId="77777777" w:rsidR="001D02B5" w:rsidRPr="000D4508" w:rsidRDefault="001D02B5" w:rsidP="0058428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>Approver</w:t>
            </w: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46721B5F" w14:textId="61B34EBA" w:rsidR="001D02B5" w:rsidRPr="000D4508" w:rsidRDefault="00136C1B" w:rsidP="00136C1B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sz w:val="20"/>
                <w:szCs w:val="20"/>
              </w:rPr>
              <w:t>Pathikonda, N. (Nishanth) &lt;</w:t>
            </w:r>
            <w:hyperlink r:id="rId12" w:history="1">
              <w:r w:rsidRPr="000D4508">
                <w:rPr>
                  <w:rStyle w:val="Hyperlink"/>
                  <w:sz w:val="20"/>
                  <w:szCs w:val="20"/>
                </w:rPr>
                <w:t>Nishanth.Pathikonda@voya.com</w:t>
              </w:r>
            </w:hyperlink>
            <w:r w:rsidRPr="000D4508">
              <w:rPr>
                <w:sz w:val="20"/>
                <w:szCs w:val="20"/>
              </w:rPr>
              <w:t>&gt;</w:t>
            </w:r>
          </w:p>
        </w:tc>
      </w:tr>
      <w:tr w:rsidR="001D02B5" w14:paraId="6895EFCB" w14:textId="77777777" w:rsidTr="0058428A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2B8201F5" w14:textId="77777777" w:rsidR="001D02B5" w:rsidRPr="000D4508" w:rsidRDefault="001D02B5" w:rsidP="0058428A">
            <w:pPr>
              <w:spacing w:line="259" w:lineRule="auto"/>
              <w:rPr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>Impact/Outcome</w:t>
            </w: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2DD5CF11" w14:textId="77777777" w:rsidR="001D02B5" w:rsidRPr="000D4508" w:rsidRDefault="001D02B5" w:rsidP="0058428A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hAnsi="Calibri"/>
                <w:sz w:val="20"/>
                <w:szCs w:val="20"/>
              </w:rPr>
              <w:t>It will ensure easy migration to cloud region in future as all database has to encrypted in cloud.</w:t>
            </w:r>
          </w:p>
          <w:p w14:paraId="3567C24E" w14:textId="5260DCA6" w:rsidR="007531C5" w:rsidRPr="000D4508" w:rsidRDefault="00C53700" w:rsidP="007531C5">
            <w:pPr>
              <w:pStyle w:val="ListParagraph"/>
              <w:ind w:left="256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sz w:val="20"/>
                <w:szCs w:val="20"/>
              </w:rPr>
              <w:object w:dxaOrig="1520" w:dyaOrig="987" w14:anchorId="76E4B6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pt;height:49.5pt" o:ole="">
                  <v:imagedata r:id="rId13" o:title=""/>
                </v:shape>
                <o:OLEObject Type="Embed" ProgID="Package" ShapeID="_x0000_i1027" DrawAspect="Icon" ObjectID="_1790171928" r:id="rId14"/>
              </w:object>
            </w:r>
          </w:p>
        </w:tc>
      </w:tr>
    </w:tbl>
    <w:p w14:paraId="5B1D2732" w14:textId="77777777" w:rsidR="001D02B5" w:rsidRDefault="001D02B5" w:rsidP="001D02B5">
      <w:pPr>
        <w:rPr>
          <w:rFonts w:ascii="Calibri" w:eastAsia="Calibri" w:hAnsi="Calibri" w:cs="Calibri"/>
          <w:color w:val="000000" w:themeColor="text1"/>
        </w:rPr>
      </w:pPr>
    </w:p>
    <w:p w14:paraId="46C603AC" w14:textId="07811861" w:rsidR="0032178B" w:rsidRDefault="000F2FEF" w:rsidP="5C1C8AF9">
      <w:pPr>
        <w:rPr>
          <w:rFonts w:ascii="Calibri" w:eastAsia="Calibri" w:hAnsi="Calibri" w:cs="Calibri"/>
          <w:color w:val="2E74B5" w:themeColor="accent5" w:themeShade="BF"/>
          <w:sz w:val="28"/>
          <w:szCs w:val="28"/>
        </w:rPr>
      </w:pPr>
      <w:r>
        <w:rPr>
          <w:rFonts w:ascii="Calibri" w:eastAsia="Calibri" w:hAnsi="Calibri" w:cs="Calibri"/>
          <w:color w:val="2E74B5" w:themeColor="accent5" w:themeShade="BF"/>
          <w:sz w:val="28"/>
          <w:szCs w:val="28"/>
        </w:rPr>
        <w:t>SA</w:t>
      </w:r>
      <w:r w:rsidR="00244B85">
        <w:rPr>
          <w:rFonts w:ascii="Calibri" w:eastAsia="Calibri" w:hAnsi="Calibri" w:cs="Calibri"/>
          <w:color w:val="2E74B5" w:themeColor="accent5" w:themeShade="BF"/>
          <w:sz w:val="28"/>
          <w:szCs w:val="28"/>
        </w:rPr>
        <w:t>P</w:t>
      </w:r>
      <w:r>
        <w:rPr>
          <w:rFonts w:ascii="Calibri" w:eastAsia="Calibri" w:hAnsi="Calibri" w:cs="Calibri"/>
          <w:color w:val="2E74B5" w:themeColor="accent5" w:themeShade="BF"/>
          <w:sz w:val="28"/>
          <w:szCs w:val="28"/>
        </w:rPr>
        <w:t xml:space="preserve"> Business Objects </w:t>
      </w:r>
      <w:r w:rsidR="00B41FE8">
        <w:rPr>
          <w:rFonts w:ascii="Calibri" w:eastAsia="Calibri" w:hAnsi="Calibri" w:cs="Calibri"/>
          <w:color w:val="2E74B5" w:themeColor="accent5" w:themeShade="BF"/>
          <w:sz w:val="28"/>
          <w:szCs w:val="28"/>
        </w:rPr>
        <w:t xml:space="preserve">app upgrade 4.2 to 4.3 </w:t>
      </w:r>
      <w:r>
        <w:rPr>
          <w:rFonts w:ascii="Calibri" w:eastAsia="Calibri" w:hAnsi="Calibri" w:cs="Calibri"/>
          <w:color w:val="2E74B5" w:themeColor="accent5" w:themeShade="BF"/>
          <w:sz w:val="28"/>
          <w:szCs w:val="28"/>
        </w:rPr>
        <w:t xml:space="preserve">– Tablespace encryption </w:t>
      </w:r>
    </w:p>
    <w:p w14:paraId="4F1CFF68" w14:textId="5A1F8C51" w:rsidR="0032178B" w:rsidRDefault="3241D8A2" w:rsidP="5C1C8AF9">
      <w:pPr>
        <w:rPr>
          <w:rFonts w:ascii="Calibri" w:eastAsia="Calibri" w:hAnsi="Calibri" w:cs="Calibri"/>
          <w:color w:val="000000" w:themeColor="text1"/>
        </w:rPr>
      </w:pPr>
      <w:r w:rsidRPr="5C1C8AF9">
        <w:rPr>
          <w:rFonts w:ascii="Calibri" w:eastAsia="Calibri" w:hAnsi="Calibri" w:cs="Calibri"/>
          <w:color w:val="000000" w:themeColor="text1"/>
        </w:rPr>
        <w:t>Decision Date:  1</w:t>
      </w:r>
      <w:r w:rsidR="00B41FE8">
        <w:rPr>
          <w:rFonts w:ascii="Calibri" w:eastAsia="Calibri" w:hAnsi="Calibri" w:cs="Calibri"/>
          <w:color w:val="000000" w:themeColor="text1"/>
        </w:rPr>
        <w:t>0</w:t>
      </w:r>
      <w:r w:rsidRPr="5C1C8AF9">
        <w:rPr>
          <w:rFonts w:ascii="Calibri" w:eastAsia="Calibri" w:hAnsi="Calibri" w:cs="Calibri"/>
          <w:color w:val="000000" w:themeColor="text1"/>
        </w:rPr>
        <w:t>/1</w:t>
      </w:r>
      <w:r w:rsidR="00B41FE8">
        <w:rPr>
          <w:rFonts w:ascii="Calibri" w:eastAsia="Calibri" w:hAnsi="Calibri" w:cs="Calibri"/>
          <w:color w:val="000000" w:themeColor="text1"/>
        </w:rPr>
        <w:t>1</w:t>
      </w:r>
      <w:r w:rsidRPr="5C1C8AF9">
        <w:rPr>
          <w:rFonts w:ascii="Calibri" w:eastAsia="Calibri" w:hAnsi="Calibri" w:cs="Calibri"/>
          <w:color w:val="000000" w:themeColor="text1"/>
        </w:rPr>
        <w:t>/202</w:t>
      </w:r>
      <w:r w:rsidR="00B41FE8">
        <w:rPr>
          <w:rFonts w:ascii="Calibri" w:eastAsia="Calibri" w:hAnsi="Calibri" w:cs="Calibri"/>
          <w:color w:val="000000" w:themeColor="text1"/>
        </w:rPr>
        <w:t>4</w:t>
      </w:r>
    </w:p>
    <w:p w14:paraId="456D8A78" w14:textId="6CAB1C06" w:rsidR="0032178B" w:rsidRDefault="0032178B" w:rsidP="5C1C8AF9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7545"/>
      </w:tblGrid>
      <w:tr w:rsidR="5C1C8AF9" w14:paraId="580C8395" w14:textId="77777777" w:rsidTr="73C33884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02198A81" w14:textId="7C71ECEB" w:rsidR="5C1C8AF9" w:rsidRPr="000D4508" w:rsidRDefault="00B41FE8" w:rsidP="5C1C8AF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Discussion </w:t>
            </w:r>
          </w:p>
          <w:p w14:paraId="39AA1AED" w14:textId="32BC5372" w:rsidR="5C1C8AF9" w:rsidRPr="000D4508" w:rsidRDefault="5C1C8AF9" w:rsidP="5C1C8AF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662BC970" w14:textId="19C1E6C7" w:rsidR="5C1C8AF9" w:rsidRPr="000D4508" w:rsidRDefault="00B20CD3" w:rsidP="0E8A02F2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If AES256 encryption would be enabled at tablespace level for below database as part of SAP BO upgrade from 4.2 to 4.3. </w:t>
            </w:r>
          </w:p>
          <w:tbl>
            <w:tblPr>
              <w:tblW w:w="61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0"/>
              <w:gridCol w:w="1980"/>
              <w:gridCol w:w="1980"/>
            </w:tblGrid>
            <w:tr w:rsidR="00B20CD3" w:rsidRPr="000D4508" w14:paraId="408591E5" w14:textId="77777777" w:rsidTr="00B20CD3">
              <w:trPr>
                <w:trHeight w:val="290"/>
              </w:trPr>
              <w:tc>
                <w:tcPr>
                  <w:tcW w:w="21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29457C" w14:textId="77777777" w:rsidR="00B20CD3" w:rsidRPr="000D4508" w:rsidRDefault="00B20CD3" w:rsidP="00B20CD3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D4508"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  <w:t>Sandbox</w:t>
                  </w:r>
                </w:p>
              </w:tc>
              <w:tc>
                <w:tcPr>
                  <w:tcW w:w="19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5B563A" w14:textId="77777777" w:rsidR="00B20CD3" w:rsidRPr="000D4508" w:rsidRDefault="00B20CD3" w:rsidP="00B20CD3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D4508"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  <w:t>Unit</w:t>
                  </w:r>
                </w:p>
              </w:tc>
              <w:tc>
                <w:tcPr>
                  <w:tcW w:w="19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07C10B" w14:textId="77777777" w:rsidR="00B20CD3" w:rsidRPr="000D4508" w:rsidRDefault="00B20CD3" w:rsidP="00B20CD3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D4508"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  <w:t>ACCP</w:t>
                  </w:r>
                </w:p>
              </w:tc>
            </w:tr>
            <w:tr w:rsidR="00B20CD3" w:rsidRPr="000D4508" w14:paraId="5D889FAF" w14:textId="77777777" w:rsidTr="00B20CD3">
              <w:trPr>
                <w:trHeight w:val="290"/>
              </w:trPr>
              <w:tc>
                <w:tcPr>
                  <w:tcW w:w="21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F3AE24B" w14:textId="77777777" w:rsidR="00B20CD3" w:rsidRPr="000D4508" w:rsidRDefault="00B20CD3" w:rsidP="00B20CD3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sapbcsu.oracle</w:t>
                  </w:r>
                  <w:proofErr w:type="gramEnd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.db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1084ADC" w14:textId="77777777" w:rsidR="00B20CD3" w:rsidRPr="000D4508" w:rsidRDefault="00B20CD3" w:rsidP="00B20CD3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sapbcsd.oracle</w:t>
                  </w:r>
                  <w:proofErr w:type="gramEnd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.db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62CBE2D" w14:textId="77777777" w:rsidR="00B20CD3" w:rsidRPr="000D4508" w:rsidRDefault="00B20CD3" w:rsidP="00B20CD3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sapbcsa.oracle</w:t>
                  </w:r>
                  <w:proofErr w:type="gramEnd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.db</w:t>
                  </w:r>
                  <w:proofErr w:type="spellEnd"/>
                </w:p>
              </w:tc>
            </w:tr>
            <w:tr w:rsidR="00B20CD3" w:rsidRPr="000D4508" w14:paraId="57139744" w14:textId="77777777" w:rsidTr="00B20CD3">
              <w:trPr>
                <w:trHeight w:val="290"/>
              </w:trPr>
              <w:tc>
                <w:tcPr>
                  <w:tcW w:w="21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D62E685" w14:textId="77777777" w:rsidR="00B20CD3" w:rsidRPr="000D4508" w:rsidRDefault="00B20CD3" w:rsidP="00B20CD3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sapbasu.oracle</w:t>
                  </w:r>
                  <w:proofErr w:type="gramEnd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.db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6327660" w14:textId="77777777" w:rsidR="00B20CD3" w:rsidRPr="000D4508" w:rsidRDefault="00B20CD3" w:rsidP="00B20CD3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sapbasd.oracle</w:t>
                  </w:r>
                  <w:proofErr w:type="gramEnd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.db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8F41698" w14:textId="77777777" w:rsidR="00B20CD3" w:rsidRPr="000D4508" w:rsidRDefault="00B20CD3" w:rsidP="00B20CD3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sapbasa.oracle</w:t>
                  </w:r>
                  <w:proofErr w:type="gramEnd"/>
                  <w:r w:rsidRPr="000D4508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.db</w:t>
                  </w:r>
                  <w:proofErr w:type="spellEnd"/>
                </w:p>
              </w:tc>
            </w:tr>
          </w:tbl>
          <w:p w14:paraId="01F75092" w14:textId="76484309" w:rsidR="00B41FE8" w:rsidRPr="000D4508" w:rsidRDefault="00B41FE8" w:rsidP="0E8A02F2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5C1C8AF9" w14:paraId="4D7507E3" w14:textId="77777777" w:rsidTr="73C33884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27A92E07" w14:textId="5E8B8EF5" w:rsidR="5039306C" w:rsidRPr="000D4508" w:rsidRDefault="00C427A3" w:rsidP="5C1C8AF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Key </w:t>
            </w:r>
            <w:r w:rsidR="5039306C" w:rsidRPr="000D4508">
              <w:rPr>
                <w:rFonts w:ascii="Calibri" w:eastAsia="Calibri" w:hAnsi="Calibri" w:cs="Calibri"/>
                <w:sz w:val="20"/>
                <w:szCs w:val="20"/>
              </w:rPr>
              <w:t>Attendees</w:t>
            </w: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7A9EB10D" w14:textId="3B18E9A3" w:rsidR="5039306C" w:rsidRPr="000D4508" w:rsidRDefault="00C427A3" w:rsidP="5C1C8AF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Boatner, T. (Tami) </w:t>
            </w:r>
            <w:hyperlink r:id="rId15" w:history="1">
              <w:r w:rsidR="00E709BE" w:rsidRPr="000D4508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tami.boatner@voya.com</w:t>
              </w:r>
            </w:hyperlink>
            <w:r w:rsidR="00E709BE"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– APP Lead</w:t>
            </w:r>
          </w:p>
          <w:p w14:paraId="385E4C50" w14:textId="505BFB22" w:rsidR="00E709BE" w:rsidRPr="000D4508" w:rsidRDefault="00E709BE" w:rsidP="5C1C8AF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 w:rsidRPr="000D4508">
              <w:rPr>
                <w:rFonts w:ascii="Calibri" w:eastAsia="Calibri" w:hAnsi="Calibri" w:cs="Calibri"/>
                <w:sz w:val="20"/>
                <w:szCs w:val="20"/>
              </w:rPr>
              <w:t>Manivasagam,V.</w:t>
            </w:r>
            <w:proofErr w:type="gramEnd"/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(Vijayasundhar) </w:t>
            </w:r>
            <w:hyperlink r:id="rId16" w:history="1">
              <w:r w:rsidRPr="000D4508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Vijayasundhar.Manivasagam@voya.com</w:t>
              </w:r>
            </w:hyperlink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- APP</w:t>
            </w:r>
          </w:p>
          <w:p w14:paraId="198837CD" w14:textId="24819A25" w:rsidR="00C427A3" w:rsidRPr="000D4508" w:rsidRDefault="00C427A3" w:rsidP="5C1C8AF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Ramalingam, S. (Sathishkumar) </w:t>
            </w:r>
            <w:hyperlink r:id="rId17" w:history="1">
              <w:r w:rsidR="00E709BE" w:rsidRPr="000D4508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Sathishkumar.Ramalingam@voya.com</w:t>
              </w:r>
            </w:hyperlink>
            <w:r w:rsidR="00E709BE"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- DBA</w:t>
            </w:r>
          </w:p>
          <w:p w14:paraId="0CA3EF51" w14:textId="1D6AE299" w:rsidR="5039306C" w:rsidRPr="000D4508" w:rsidRDefault="00C427A3" w:rsidP="5C1C8AF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Nayak, U. (Utpal Kumar) </w:t>
            </w:r>
            <w:hyperlink r:id="rId18" w:history="1">
              <w:r w:rsidR="00E709BE" w:rsidRPr="000D4508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UtpalKumar.Nayak@voya.com</w:t>
              </w:r>
            </w:hyperlink>
            <w:r w:rsidR="00E709BE"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- DBA</w:t>
            </w:r>
          </w:p>
        </w:tc>
      </w:tr>
      <w:tr w:rsidR="5C1C8AF9" w14:paraId="693695D8" w14:textId="77777777" w:rsidTr="73C33884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777CF3F2" w14:textId="7A956007" w:rsidR="5C1C8AF9" w:rsidRPr="000D4508" w:rsidRDefault="5C1C8AF9" w:rsidP="0E8A02F2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Decisions</w:t>
            </w:r>
            <w:r w:rsidR="372252B2"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Taken</w:t>
            </w: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6180DC88" w14:textId="246100C9" w:rsidR="08777F3A" w:rsidRPr="000D4508" w:rsidRDefault="00A45635" w:rsidP="5C1C8AF9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256" w:hanging="256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As part of SAP BO upgrade from 4.2 to 4.3, all region </w:t>
            </w:r>
            <w:proofErr w:type="gramStart"/>
            <w:r w:rsidRPr="000D4508">
              <w:rPr>
                <w:rFonts w:ascii="Calibri" w:eastAsia="Calibri" w:hAnsi="Calibri" w:cs="Calibri"/>
                <w:sz w:val="20"/>
                <w:szCs w:val="20"/>
              </w:rPr>
              <w:t>database</w:t>
            </w:r>
            <w:proofErr w:type="gramEnd"/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 will have AES256 encryption applied. </w:t>
            </w:r>
          </w:p>
          <w:p w14:paraId="05FC855B" w14:textId="196D8EF3" w:rsidR="5C1C8AF9" w:rsidRPr="000D4508" w:rsidRDefault="00A45635" w:rsidP="00A45635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sz w:val="20"/>
                <w:szCs w:val="20"/>
              </w:rPr>
            </w:pPr>
            <w:r w:rsidRPr="000D4508">
              <w:rPr>
                <w:sz w:val="20"/>
                <w:szCs w:val="20"/>
              </w:rPr>
              <w:t>For any severe degradation in database performance due to encryption, database team would revert the changed and load data into tablespace that will not any</w:t>
            </w:r>
            <w:r w:rsidR="00244B85" w:rsidRPr="000D4508">
              <w:rPr>
                <w:sz w:val="20"/>
                <w:szCs w:val="20"/>
              </w:rPr>
              <w:t xml:space="preserve"> type of encryption enabled.</w:t>
            </w:r>
          </w:p>
        </w:tc>
      </w:tr>
      <w:tr w:rsidR="5C1C8AF9" w14:paraId="1C253E5B" w14:textId="77777777" w:rsidTr="73C33884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0BBEDB32" w14:textId="4CB4544C" w:rsidR="5C1C8AF9" w:rsidRPr="000D4508" w:rsidRDefault="5C1C8AF9" w:rsidP="5C1C8AF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>Justifications</w:t>
            </w: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688972F8" w14:textId="2A460EC5" w:rsidR="4D82FACF" w:rsidRPr="000D4508" w:rsidRDefault="00DB07C1" w:rsidP="0086629D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256" w:hanging="256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To ensure the databases are compliant </w:t>
            </w:r>
            <w:r w:rsidR="0086629D" w:rsidRPr="000D4508">
              <w:rPr>
                <w:rFonts w:ascii="Calibri" w:eastAsia="Calibri" w:hAnsi="Calibri" w:cs="Calibri"/>
                <w:sz w:val="20"/>
                <w:szCs w:val="20"/>
              </w:rPr>
              <w:t>with Voya’s data at rest encryption standards</w:t>
            </w:r>
            <w:r w:rsidR="4D82FACF"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</w:p>
        </w:tc>
      </w:tr>
      <w:tr w:rsidR="0092281B" w14:paraId="41339A00" w14:textId="77777777" w:rsidTr="73C33884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1A7FEB52" w14:textId="7D28F4E7" w:rsidR="0092281B" w:rsidRPr="000D4508" w:rsidRDefault="0092281B" w:rsidP="73C33884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>Approv</w:t>
            </w:r>
            <w:r w:rsidR="00D55610" w:rsidRPr="000D4508">
              <w:rPr>
                <w:rFonts w:ascii="Calibri" w:eastAsia="Calibri" w:hAnsi="Calibri" w:cs="Calibri"/>
                <w:sz w:val="20"/>
                <w:szCs w:val="20"/>
              </w:rPr>
              <w:t>er</w:t>
            </w: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38737A9D" w14:textId="7A136E64" w:rsidR="0092281B" w:rsidRPr="000D4508" w:rsidRDefault="00E709BE" w:rsidP="009F466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 xml:space="preserve">Boatner, T. (Tami) </w:t>
            </w:r>
            <w:hyperlink r:id="rId19" w:history="1">
              <w:r w:rsidRPr="000D4508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tami.boatner@voya.com</w:t>
              </w:r>
            </w:hyperlink>
          </w:p>
        </w:tc>
      </w:tr>
      <w:tr w:rsidR="5C1C8AF9" w14:paraId="7949F818" w14:textId="77777777" w:rsidTr="73C33884">
        <w:trPr>
          <w:trHeight w:val="300"/>
        </w:trPr>
        <w:tc>
          <w:tcPr>
            <w:tcW w:w="1785" w:type="dxa"/>
            <w:tcMar>
              <w:left w:w="105" w:type="dxa"/>
              <w:right w:w="105" w:type="dxa"/>
            </w:tcMar>
          </w:tcPr>
          <w:p w14:paraId="1628ECB6" w14:textId="415532D4" w:rsidR="5C1C8AF9" w:rsidRPr="000D4508" w:rsidRDefault="7B383865" w:rsidP="73C33884">
            <w:pPr>
              <w:spacing w:line="259" w:lineRule="auto"/>
              <w:rPr>
                <w:sz w:val="20"/>
                <w:szCs w:val="20"/>
              </w:rPr>
            </w:pPr>
            <w:r w:rsidRPr="000D4508">
              <w:rPr>
                <w:rFonts w:ascii="Calibri" w:eastAsia="Calibri" w:hAnsi="Calibri" w:cs="Calibri"/>
                <w:sz w:val="20"/>
                <w:szCs w:val="20"/>
              </w:rPr>
              <w:t>Impact/Outcome</w:t>
            </w:r>
          </w:p>
        </w:tc>
        <w:tc>
          <w:tcPr>
            <w:tcW w:w="7545" w:type="dxa"/>
            <w:tcMar>
              <w:left w:w="105" w:type="dxa"/>
              <w:right w:w="105" w:type="dxa"/>
            </w:tcMar>
          </w:tcPr>
          <w:p w14:paraId="658508D9" w14:textId="2EB44C6E" w:rsidR="00C1550F" w:rsidRPr="000D4508" w:rsidRDefault="00C1550F" w:rsidP="5C1C8AF9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256" w:hanging="256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hAnsi="Calibri"/>
                <w:sz w:val="20"/>
                <w:szCs w:val="20"/>
              </w:rPr>
              <w:t>This will ensure the upgrade</w:t>
            </w:r>
            <w:r w:rsidR="00244B85" w:rsidRPr="000D4508">
              <w:rPr>
                <w:rFonts w:ascii="Calibri" w:hAnsi="Calibri"/>
                <w:sz w:val="20"/>
                <w:szCs w:val="20"/>
              </w:rPr>
              <w:t>d</w:t>
            </w:r>
            <w:r w:rsidRPr="000D4508">
              <w:rPr>
                <w:rFonts w:ascii="Calibri" w:hAnsi="Calibri"/>
                <w:sz w:val="20"/>
                <w:szCs w:val="20"/>
              </w:rPr>
              <w:t xml:space="preserve"> SAP BO4.3 </w:t>
            </w:r>
            <w:r w:rsidR="00244B85" w:rsidRPr="000D4508">
              <w:rPr>
                <w:rFonts w:ascii="Calibri" w:hAnsi="Calibri"/>
                <w:sz w:val="20"/>
                <w:szCs w:val="20"/>
              </w:rPr>
              <w:t xml:space="preserve">database </w:t>
            </w:r>
            <w:r w:rsidRPr="000D4508">
              <w:rPr>
                <w:rFonts w:ascii="Calibri" w:hAnsi="Calibri"/>
                <w:sz w:val="20"/>
                <w:szCs w:val="20"/>
              </w:rPr>
              <w:t xml:space="preserve">remain compliant with Voya’s </w:t>
            </w:r>
            <w:r w:rsidR="00DB07C1" w:rsidRPr="000D4508">
              <w:rPr>
                <w:rFonts w:ascii="Calibri" w:hAnsi="Calibri"/>
                <w:sz w:val="20"/>
                <w:szCs w:val="20"/>
              </w:rPr>
              <w:t xml:space="preserve">data at rest </w:t>
            </w:r>
            <w:r w:rsidRPr="000D4508">
              <w:rPr>
                <w:rFonts w:ascii="Calibri" w:hAnsi="Calibri"/>
                <w:sz w:val="20"/>
                <w:szCs w:val="20"/>
              </w:rPr>
              <w:t>encryption standard</w:t>
            </w:r>
            <w:r w:rsidR="00DB07C1" w:rsidRPr="000D4508">
              <w:rPr>
                <w:rFonts w:ascii="Calibri" w:hAnsi="Calibri"/>
                <w:sz w:val="20"/>
                <w:szCs w:val="20"/>
              </w:rPr>
              <w:t>s</w:t>
            </w:r>
            <w:r w:rsidRPr="000D4508">
              <w:rPr>
                <w:rFonts w:ascii="Calibri" w:hAnsi="Calibri"/>
                <w:sz w:val="20"/>
                <w:szCs w:val="20"/>
              </w:rPr>
              <w:t>.</w:t>
            </w:r>
          </w:p>
          <w:p w14:paraId="33D4210B" w14:textId="297B432A" w:rsidR="381D3428" w:rsidRPr="000D4508" w:rsidRDefault="00C1550F" w:rsidP="00C155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="Calibri" w:eastAsia="Calibri" w:hAnsi="Calibri" w:cs="Calibri"/>
                <w:sz w:val="20"/>
                <w:szCs w:val="20"/>
              </w:rPr>
            </w:pPr>
            <w:r w:rsidRPr="000D4508">
              <w:rPr>
                <w:rFonts w:ascii="Calibri" w:hAnsi="Calibri"/>
                <w:sz w:val="20"/>
                <w:szCs w:val="20"/>
              </w:rPr>
              <w:t>It will ensure easy migration to cloud region in future as all database has to encrypted in cloud.</w:t>
            </w:r>
          </w:p>
        </w:tc>
      </w:tr>
    </w:tbl>
    <w:p w14:paraId="53D38DF5" w14:textId="0259EF78" w:rsidR="0032178B" w:rsidRDefault="0032178B" w:rsidP="5C1C8AF9">
      <w:pPr>
        <w:rPr>
          <w:rFonts w:ascii="Calibri" w:eastAsia="Calibri" w:hAnsi="Calibri" w:cs="Calibri"/>
          <w:color w:val="000000" w:themeColor="text1"/>
        </w:rPr>
      </w:pPr>
    </w:p>
    <w:p w14:paraId="2C078E63" w14:textId="08D2355F" w:rsidR="0032178B" w:rsidRDefault="0032178B" w:rsidP="5C1C8AF9"/>
    <w:p w14:paraId="0D611B9D" w14:textId="5AF7C4B5" w:rsidR="73C33884" w:rsidRDefault="73C33884" w:rsidP="73C33884"/>
    <w:p w14:paraId="642893F9" w14:textId="46B074F3" w:rsidR="73C33884" w:rsidRDefault="73C33884" w:rsidP="73C33884"/>
    <w:p w14:paraId="109C1FDB" w14:textId="4A588F22" w:rsidR="73C33884" w:rsidRDefault="73C33884" w:rsidP="73C33884"/>
    <w:p w14:paraId="18004F68" w14:textId="5B43735E" w:rsidR="73C33884" w:rsidRDefault="73C33884" w:rsidP="73C33884"/>
    <w:p w14:paraId="52184B78" w14:textId="68B43B0F" w:rsidR="73C33884" w:rsidRDefault="73C33884" w:rsidP="73C33884"/>
    <w:sectPr w:rsidR="73C3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0B0"/>
    <w:multiLevelType w:val="hybridMultilevel"/>
    <w:tmpl w:val="925659D6"/>
    <w:lvl w:ilvl="0" w:tplc="F80EF6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8AF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C2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CB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2B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E07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CE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2F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8F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623AA"/>
    <w:multiLevelType w:val="hybridMultilevel"/>
    <w:tmpl w:val="02A82FDE"/>
    <w:lvl w:ilvl="0" w:tplc="A524ED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9A4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40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0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6B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2F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06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C6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63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28C4"/>
    <w:multiLevelType w:val="hybridMultilevel"/>
    <w:tmpl w:val="DEC009CE"/>
    <w:lvl w:ilvl="0" w:tplc="682E18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22A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03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06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EC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CE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EB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EB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4EAB"/>
    <w:multiLevelType w:val="hybridMultilevel"/>
    <w:tmpl w:val="F640AB88"/>
    <w:lvl w:ilvl="0" w:tplc="3264A3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CE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4A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2F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0D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00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02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0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09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62815"/>
    <w:multiLevelType w:val="hybridMultilevel"/>
    <w:tmpl w:val="7FE051FC"/>
    <w:lvl w:ilvl="0" w:tplc="908497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5F05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02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46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8C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2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06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8F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69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E00E5"/>
    <w:multiLevelType w:val="hybridMultilevel"/>
    <w:tmpl w:val="E26CF1FA"/>
    <w:lvl w:ilvl="0" w:tplc="8B2A6C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2640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25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6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C9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2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C0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E6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2C71"/>
    <w:multiLevelType w:val="hybridMultilevel"/>
    <w:tmpl w:val="8492546E"/>
    <w:lvl w:ilvl="0" w:tplc="7C24DE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6E7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0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45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64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AF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0F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A0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02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C7D4A"/>
    <w:multiLevelType w:val="hybridMultilevel"/>
    <w:tmpl w:val="4772621C"/>
    <w:lvl w:ilvl="0" w:tplc="580653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38E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6F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03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EA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49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C3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C0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7D12C"/>
    <w:multiLevelType w:val="hybridMultilevel"/>
    <w:tmpl w:val="31C26936"/>
    <w:lvl w:ilvl="0" w:tplc="AB5EC6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04C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B0A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EF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E4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89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EC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81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C5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86F7C"/>
    <w:multiLevelType w:val="hybridMultilevel"/>
    <w:tmpl w:val="23E45A66"/>
    <w:lvl w:ilvl="0" w:tplc="6EBA38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05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AE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4E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64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C6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42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08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05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05043">
    <w:abstractNumId w:val="1"/>
  </w:num>
  <w:num w:numId="2" w16cid:durableId="532815192">
    <w:abstractNumId w:val="0"/>
  </w:num>
  <w:num w:numId="3" w16cid:durableId="551232243">
    <w:abstractNumId w:val="6"/>
  </w:num>
  <w:num w:numId="4" w16cid:durableId="404649067">
    <w:abstractNumId w:val="3"/>
  </w:num>
  <w:num w:numId="5" w16cid:durableId="1912108299">
    <w:abstractNumId w:val="2"/>
  </w:num>
  <w:num w:numId="6" w16cid:durableId="1210459899">
    <w:abstractNumId w:val="7"/>
  </w:num>
  <w:num w:numId="7" w16cid:durableId="1830628841">
    <w:abstractNumId w:val="5"/>
  </w:num>
  <w:num w:numId="8" w16cid:durableId="220992435">
    <w:abstractNumId w:val="4"/>
  </w:num>
  <w:num w:numId="9" w16cid:durableId="123426860">
    <w:abstractNumId w:val="8"/>
  </w:num>
  <w:num w:numId="10" w16cid:durableId="1125611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764D55"/>
    <w:rsid w:val="000D4508"/>
    <w:rsid w:val="000F2FEF"/>
    <w:rsid w:val="00136C1B"/>
    <w:rsid w:val="00161F96"/>
    <w:rsid w:val="001D02B5"/>
    <w:rsid w:val="00227DFD"/>
    <w:rsid w:val="00244B85"/>
    <w:rsid w:val="00307350"/>
    <w:rsid w:val="0032178B"/>
    <w:rsid w:val="00411149"/>
    <w:rsid w:val="00532CC6"/>
    <w:rsid w:val="007176E4"/>
    <w:rsid w:val="007531C5"/>
    <w:rsid w:val="008647F3"/>
    <w:rsid w:val="0086629D"/>
    <w:rsid w:val="0092281B"/>
    <w:rsid w:val="009F466A"/>
    <w:rsid w:val="00A45635"/>
    <w:rsid w:val="00B20CD3"/>
    <w:rsid w:val="00B41FE8"/>
    <w:rsid w:val="00C1550F"/>
    <w:rsid w:val="00C427A3"/>
    <w:rsid w:val="00C53700"/>
    <w:rsid w:val="00C61612"/>
    <w:rsid w:val="00D55610"/>
    <w:rsid w:val="00DB07C1"/>
    <w:rsid w:val="00E709BE"/>
    <w:rsid w:val="019A538D"/>
    <w:rsid w:val="04D1F44F"/>
    <w:rsid w:val="07993ED2"/>
    <w:rsid w:val="08777F3A"/>
    <w:rsid w:val="0A13A1D2"/>
    <w:rsid w:val="0B4135D3"/>
    <w:rsid w:val="0C709C82"/>
    <w:rsid w:val="0E8A02F2"/>
    <w:rsid w:val="0EAFD296"/>
    <w:rsid w:val="0F4B5D61"/>
    <w:rsid w:val="10D1A9C4"/>
    <w:rsid w:val="15F00623"/>
    <w:rsid w:val="1827A661"/>
    <w:rsid w:val="1927A6E5"/>
    <w:rsid w:val="1B2886FE"/>
    <w:rsid w:val="1B73723A"/>
    <w:rsid w:val="1C978B0D"/>
    <w:rsid w:val="1D1C08A8"/>
    <w:rsid w:val="1D735E78"/>
    <w:rsid w:val="1E46FF63"/>
    <w:rsid w:val="1FDF3992"/>
    <w:rsid w:val="21CC9F6D"/>
    <w:rsid w:val="21CE88A7"/>
    <w:rsid w:val="21F8C76C"/>
    <w:rsid w:val="25062969"/>
    <w:rsid w:val="280EC4BB"/>
    <w:rsid w:val="2909DCC1"/>
    <w:rsid w:val="2977FDB9"/>
    <w:rsid w:val="29D683C6"/>
    <w:rsid w:val="2A67F44C"/>
    <w:rsid w:val="2AAC479C"/>
    <w:rsid w:val="2AC0214E"/>
    <w:rsid w:val="2C7D58F7"/>
    <w:rsid w:val="2F4D4FEE"/>
    <w:rsid w:val="316C7E78"/>
    <w:rsid w:val="3241D8A2"/>
    <w:rsid w:val="345B1768"/>
    <w:rsid w:val="34D45237"/>
    <w:rsid w:val="372252B2"/>
    <w:rsid w:val="3792B82A"/>
    <w:rsid w:val="381D3428"/>
    <w:rsid w:val="39A7C35A"/>
    <w:rsid w:val="39EB56B1"/>
    <w:rsid w:val="3C66294D"/>
    <w:rsid w:val="3FBF81D9"/>
    <w:rsid w:val="46D828F6"/>
    <w:rsid w:val="471C646B"/>
    <w:rsid w:val="48BAFA1E"/>
    <w:rsid w:val="4D82FACF"/>
    <w:rsid w:val="5039306C"/>
    <w:rsid w:val="516C1C16"/>
    <w:rsid w:val="521946C6"/>
    <w:rsid w:val="5266CD4B"/>
    <w:rsid w:val="550EE826"/>
    <w:rsid w:val="55A8C3EF"/>
    <w:rsid w:val="5A957D27"/>
    <w:rsid w:val="5C1C8AF9"/>
    <w:rsid w:val="60F14162"/>
    <w:rsid w:val="63AD7A5C"/>
    <w:rsid w:val="68804B7C"/>
    <w:rsid w:val="6896E075"/>
    <w:rsid w:val="69AACD45"/>
    <w:rsid w:val="6AB38E77"/>
    <w:rsid w:val="6D764D55"/>
    <w:rsid w:val="6F0DC4CB"/>
    <w:rsid w:val="7072D507"/>
    <w:rsid w:val="73C33884"/>
    <w:rsid w:val="7980B9A7"/>
    <w:rsid w:val="79878EDC"/>
    <w:rsid w:val="7A8C9D37"/>
    <w:rsid w:val="7B383865"/>
    <w:rsid w:val="7FFE8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764D55"/>
  <w15:chartTrackingRefBased/>
  <w15:docId w15:val="{359C9D0B-57CF-40D0-8561-282FE251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.Nashte@voya.com" TargetMode="External"/><Relationship Id="rId13" Type="http://schemas.openxmlformats.org/officeDocument/2006/relationships/image" Target="media/image1.emf"/><Relationship Id="rId18" Type="http://schemas.openxmlformats.org/officeDocument/2006/relationships/hyperlink" Target="mailto:UtpalKumar.Nayak@voya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Nishanth.Pathikonda@voya.com" TargetMode="External"/><Relationship Id="rId17" Type="http://schemas.openxmlformats.org/officeDocument/2006/relationships/hyperlink" Target="mailto:Sathishkumar.Ramalingam@voya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Vijayasundhar.Manivasagam@voya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tpalKumar.Nayak@voya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tami.boatner@voya.com" TargetMode="External"/><Relationship Id="rId10" Type="http://schemas.openxmlformats.org/officeDocument/2006/relationships/hyperlink" Target="mailto:Sathishkumar.Ramalingam@voya.com" TargetMode="External"/><Relationship Id="rId19" Type="http://schemas.openxmlformats.org/officeDocument/2006/relationships/hyperlink" Target="mailto:tami.boatner@voya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Nishanth.Pathikonda@voya.com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1b1f79-f8be-4fe5-93ea-e18d82843faf" xsi:nil="true"/>
    <lcf76f155ced4ddcb4097134ff3c332f xmlns="4d802065-76bd-46df-8800-27b22e6ce6c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B5A63354EBC4493EA4A77B8DBC857" ma:contentTypeVersion="17" ma:contentTypeDescription="Create a new document." ma:contentTypeScope="" ma:versionID="35472aec76b510230e625f171bda40b6">
  <xsd:schema xmlns:xsd="http://www.w3.org/2001/XMLSchema" xmlns:xs="http://www.w3.org/2001/XMLSchema" xmlns:p="http://schemas.microsoft.com/office/2006/metadata/properties" xmlns:ns2="4d802065-76bd-46df-8800-27b22e6ce6c6" xmlns:ns3="cf1b1f79-f8be-4fe5-93ea-e18d82843faf" targetNamespace="http://schemas.microsoft.com/office/2006/metadata/properties" ma:root="true" ma:fieldsID="e2ee171748323562324977bf0a979dc3" ns2:_="" ns3:_="">
    <xsd:import namespace="4d802065-76bd-46df-8800-27b22e6ce6c6"/>
    <xsd:import namespace="cf1b1f79-f8be-4fe5-93ea-e18d82843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02065-76bd-46df-8800-27b22e6ce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bfbdd4-439c-4d2c-b8a8-98ece9e721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b1f79-f8be-4fe5-93ea-e18d82843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68acb6b-ff57-49bb-97fd-918ef87a40a8}" ma:internalName="TaxCatchAll" ma:showField="CatchAllData" ma:web="cf1b1f79-f8be-4fe5-93ea-e18d82843f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05C2CC-942D-47A2-9A18-C7C9BE1226AD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cf1b1f79-f8be-4fe5-93ea-e18d82843faf"/>
    <ds:schemaRef ds:uri="4d802065-76bd-46df-8800-27b22e6ce6c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C51D91A-AD72-4F49-A481-442A4A220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802065-76bd-46df-8800-27b22e6ce6c6"/>
    <ds:schemaRef ds:uri="cf1b1f79-f8be-4fe5-93ea-e18d82843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05555-110E-4326-88F8-DCF23E9161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Utpal (CAI - Atlanta - CON)</dc:creator>
  <cp:keywords/>
  <dc:description/>
  <cp:lastModifiedBy>Nayak, U. (Utpal Kumar)</cp:lastModifiedBy>
  <cp:revision>28</cp:revision>
  <dcterms:created xsi:type="dcterms:W3CDTF">2023-12-21T20:00:00Z</dcterms:created>
  <dcterms:modified xsi:type="dcterms:W3CDTF">2024-10-11T21:12:00Z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0x01010005AB5A63354EBC4493EA4A77B8DBC857</vt:lpwstr>
  </property>
  <property fmtid="{D5CDD505-2E9C-101B-9397-08002B2CF9AE}" pid="3" name="MediaServiceImageTags">
    <vt:lpwstr/>
  </property>
  <property fmtid="{D5CDD505-2E9C-101B-9397-08002B2CF9AE}" pid="4" name="MSIP_Label_a03dd4df-19b2-4daf-91f5-9ebdfbcb860d_Enabled">
    <vt:lpwstr>true</vt:lpwstr>
  </property>
  <property fmtid="{D5CDD505-2E9C-101B-9397-08002B2CF9AE}" pid="5" name="MSIP_Label_a03dd4df-19b2-4daf-91f5-9ebdfbcb860d_SetDate">
    <vt:lpwstr>2024-10-11T20:26:09Z</vt:lpwstr>
  </property>
  <property fmtid="{D5CDD505-2E9C-101B-9397-08002B2CF9AE}" pid="6" name="MSIP_Label_a03dd4df-19b2-4daf-91f5-9ebdfbcb860d_Method">
    <vt:lpwstr>Privileged</vt:lpwstr>
  </property>
  <property fmtid="{D5CDD505-2E9C-101B-9397-08002B2CF9AE}" pid="7" name="MSIP_Label_a03dd4df-19b2-4daf-91f5-9ebdfbcb860d_Name">
    <vt:lpwstr>C1 - Public</vt:lpwstr>
  </property>
  <property fmtid="{D5CDD505-2E9C-101B-9397-08002B2CF9AE}" pid="8" name="MSIP_Label_a03dd4df-19b2-4daf-91f5-9ebdfbcb860d_SiteId">
    <vt:lpwstr>e3054106-a46a-4dc0-b86d-2ba84a24cdc4</vt:lpwstr>
  </property>
  <property fmtid="{D5CDD505-2E9C-101B-9397-08002B2CF9AE}" pid="9" name="MSIP_Label_a03dd4df-19b2-4daf-91f5-9ebdfbcb860d_ActionId">
    <vt:lpwstr>de992e7d-99b6-4900-bdb3-3cbcff57e941</vt:lpwstr>
  </property>
  <property fmtid="{D5CDD505-2E9C-101B-9397-08002B2CF9AE}" pid="10" name="MSIP_Label_a03dd4df-19b2-4daf-91f5-9ebdfbcb860d_ContentBits">
    <vt:lpwstr>0</vt:lpwstr>
  </property>
</Properties>
</file>