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622E" w14:textId="063BB5B2" w:rsidR="0058796B" w:rsidRDefault="00017B6E">
      <w:r>
        <w:rPr>
          <w:noProof/>
        </w:rPr>
        <w:drawing>
          <wp:anchor distT="0" distB="0" distL="114300" distR="114300" simplePos="0" relativeHeight="251658240" behindDoc="0" locked="0" layoutInCell="1" allowOverlap="1" wp14:anchorId="29D9BB67" wp14:editId="2CB71209">
            <wp:simplePos x="0" y="0"/>
            <wp:positionH relativeFrom="column">
              <wp:posOffset>-66675</wp:posOffset>
            </wp:positionH>
            <wp:positionV relativeFrom="paragraph">
              <wp:posOffset>-332740</wp:posOffset>
            </wp:positionV>
            <wp:extent cx="2009775" cy="534035"/>
            <wp:effectExtent l="0" t="0" r="0" b="0"/>
            <wp:wrapNone/>
            <wp:docPr id="6" name="Picture 5" descr="BCBSRI_CorpMaste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CBSRI_CorpMaster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2B5C">
        <w:rPr>
          <w:b/>
          <w:noProof/>
          <w:color w:val="4F81BD"/>
          <w:sz w:val="52"/>
          <w:szCs w:val="52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F720E2" wp14:editId="537E6BA9">
                <wp:simplePos x="0" y="0"/>
                <wp:positionH relativeFrom="column">
                  <wp:posOffset>2133600</wp:posOffset>
                </wp:positionH>
                <wp:positionV relativeFrom="paragraph">
                  <wp:posOffset>-334645</wp:posOffset>
                </wp:positionV>
                <wp:extent cx="4528185" cy="539115"/>
                <wp:effectExtent l="1905" t="0" r="381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18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385C" w14:textId="6E5724CB" w:rsidR="00436F38" w:rsidRPr="0058796B" w:rsidRDefault="00436F38" w:rsidP="0058796B">
                            <w:pPr>
                              <w:spacing w:after="0"/>
                              <w:jc w:val="center"/>
                              <w:rPr>
                                <w:b/>
                                <w:color w:val="4F81BD"/>
                                <w:sz w:val="48"/>
                                <w:szCs w:val="48"/>
                              </w:rPr>
                            </w:pPr>
                            <w:r w:rsidRPr="00ED2E9F">
                              <w:rPr>
                                <w:b/>
                                <w:noProof/>
                                <w:color w:val="4F81BD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3F5664E" wp14:editId="43B76980">
                                  <wp:extent cx="4343400" cy="447675"/>
                                  <wp:effectExtent l="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340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F720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8pt;margin-top:-26.35pt;width:356.55pt;height:42.45pt;z-index:251657216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" filled="f" stroked="f">
                <v:textbox style="mso-fit-shape-to-text:t">
                  <w:txbxContent>
                    <w:p w14:paraId="36E0385C" w14:textId="6E5724CB" w:rsidR="00436F38" w:rsidRPr="0058796B" w:rsidRDefault="00436F38" w:rsidP="0058796B">
                      <w:pPr>
                        <w:spacing w:after="0"/>
                        <w:jc w:val="center"/>
                        <w:rPr>
                          <w:b/>
                          <w:color w:val="4F81BD"/>
                          <w:sz w:val="48"/>
                          <w:szCs w:val="48"/>
                        </w:rPr>
                      </w:pPr>
                      <w:r w:rsidRPr="00ED2E9F">
                        <w:rPr>
                          <w:b/>
                          <w:noProof/>
                          <w:color w:val="4F81BD"/>
                          <w:sz w:val="48"/>
                          <w:szCs w:val="48"/>
                        </w:rPr>
                        <w:drawing>
                          <wp:inline distT="0" distB="0" distL="0" distR="0" wp14:anchorId="03F5664E" wp14:editId="43B76980">
                            <wp:extent cx="4343400" cy="447675"/>
                            <wp:effectExtent l="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3400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6DD0">
        <w:tab/>
      </w:r>
    </w:p>
    <w:p w14:paraId="44AB296C" w14:textId="77777777" w:rsidR="0058796B" w:rsidRDefault="0058796B"/>
    <w:p w14:paraId="7560DC3D" w14:textId="77777777" w:rsidR="0058796B" w:rsidRDefault="0058796B"/>
    <w:p w14:paraId="1FEDFF5B" w14:textId="77777777" w:rsidR="0058796B" w:rsidRDefault="0058796B"/>
    <w:p w14:paraId="086A0ED1" w14:textId="77777777" w:rsidR="0058796B" w:rsidRDefault="0058796B"/>
    <w:p w14:paraId="67C729B6" w14:textId="77777777" w:rsidR="00ED1197" w:rsidRDefault="00ED1197"/>
    <w:p w14:paraId="5E981763" w14:textId="77777777" w:rsidR="00165563" w:rsidRDefault="00165563"/>
    <w:p w14:paraId="0BC61CDD" w14:textId="77777777" w:rsidR="00165563" w:rsidRDefault="00165563"/>
    <w:p w14:paraId="4A4E1357" w14:textId="77777777" w:rsidR="00165563" w:rsidRDefault="00165563"/>
    <w:p w14:paraId="3048CE44" w14:textId="77777777" w:rsidR="00165563" w:rsidRDefault="00165563"/>
    <w:p w14:paraId="3986C2CE" w14:textId="2877DFAE" w:rsidR="00165563" w:rsidRPr="000B258E" w:rsidRDefault="00432674" w:rsidP="00103F1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Snowflake, Blade Bridge &amp; </w:t>
      </w:r>
      <w:proofErr w:type="spellStart"/>
      <w:r>
        <w:rPr>
          <w:b/>
          <w:sz w:val="48"/>
          <w:szCs w:val="48"/>
        </w:rPr>
        <w:t>Matillion</w:t>
      </w:r>
      <w:proofErr w:type="spellEnd"/>
      <w:r>
        <w:rPr>
          <w:b/>
          <w:sz w:val="48"/>
          <w:szCs w:val="48"/>
        </w:rPr>
        <w:t xml:space="preserve"> - POC</w:t>
      </w:r>
    </w:p>
    <w:p w14:paraId="01EC3A2C" w14:textId="77777777" w:rsidR="00ED1197" w:rsidRDefault="00ED1197"/>
    <w:p w14:paraId="5E805B96" w14:textId="77777777" w:rsidR="00ED1197" w:rsidRDefault="00ED1197"/>
    <w:p w14:paraId="7D466CC5" w14:textId="77777777" w:rsidR="00165563" w:rsidRDefault="00165563" w:rsidP="0038507A"/>
    <w:p w14:paraId="11C7CC43" w14:textId="77777777" w:rsidR="00165563" w:rsidRDefault="00165563" w:rsidP="0038507A"/>
    <w:p w14:paraId="38F3E235" w14:textId="77777777" w:rsidR="00165563" w:rsidRDefault="00165563" w:rsidP="0038507A"/>
    <w:p w14:paraId="7F39EA1C" w14:textId="77777777" w:rsidR="00165563" w:rsidRDefault="00165563" w:rsidP="0038507A"/>
    <w:p w14:paraId="6BD732B9" w14:textId="77777777" w:rsidR="00165563" w:rsidRDefault="00165563" w:rsidP="0038507A"/>
    <w:p w14:paraId="39C1DB78" w14:textId="77777777" w:rsidR="00165563" w:rsidRDefault="00165563" w:rsidP="0038507A"/>
    <w:p w14:paraId="5D0D5299" w14:textId="77777777" w:rsidR="00165563" w:rsidRDefault="00165563" w:rsidP="0038507A"/>
    <w:p w14:paraId="6326A6C6" w14:textId="77777777" w:rsidR="00DB3494" w:rsidRDefault="00DB3494" w:rsidP="0038507A"/>
    <w:p w14:paraId="5CD8E90C" w14:textId="77777777" w:rsidR="00DB3494" w:rsidRDefault="00DB3494" w:rsidP="0038507A"/>
    <w:p w14:paraId="08715983" w14:textId="77777777" w:rsidR="00600237" w:rsidRPr="00600237" w:rsidRDefault="00600237" w:rsidP="000C681C">
      <w:pPr>
        <w:tabs>
          <w:tab w:val="right" w:pos="2160"/>
        </w:tabs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18"/>
        <w:gridCol w:w="8298"/>
      </w:tblGrid>
      <w:tr w:rsidR="00600237" w:rsidRPr="002054D2" w14:paraId="581C6253" w14:textId="77777777" w:rsidTr="007C07A9">
        <w:tc>
          <w:tcPr>
            <w:tcW w:w="2718" w:type="dxa"/>
          </w:tcPr>
          <w:p w14:paraId="7F83BC7F" w14:textId="77777777" w:rsidR="00600237" w:rsidRPr="002054D2" w:rsidRDefault="005049F5" w:rsidP="005049F5">
            <w:pPr>
              <w:tabs>
                <w:tab w:val="right" w:pos="2160"/>
              </w:tabs>
              <w:jc w:val="right"/>
              <w:rPr>
                <w:b/>
                <w:color w:val="0070C0"/>
                <w:sz w:val="28"/>
                <w:szCs w:val="28"/>
              </w:rPr>
            </w:pPr>
            <w:r w:rsidRPr="002054D2">
              <w:rPr>
                <w:b/>
                <w:color w:val="0070C0"/>
                <w:sz w:val="28"/>
                <w:szCs w:val="28"/>
              </w:rPr>
              <w:t>Version</w:t>
            </w:r>
            <w:r w:rsidR="00600237" w:rsidRPr="002054D2">
              <w:rPr>
                <w:b/>
                <w:color w:val="0070C0"/>
                <w:sz w:val="28"/>
                <w:szCs w:val="28"/>
              </w:rPr>
              <w:t>:</w:t>
            </w:r>
          </w:p>
        </w:tc>
        <w:tc>
          <w:tcPr>
            <w:tcW w:w="8298" w:type="dxa"/>
          </w:tcPr>
          <w:p w14:paraId="7BE34008" w14:textId="346B2745" w:rsidR="00600237" w:rsidRPr="00C11962" w:rsidRDefault="00C11962" w:rsidP="007C07A9">
            <w:pPr>
              <w:tabs>
                <w:tab w:val="right" w:pos="2160"/>
              </w:tabs>
              <w:rPr>
                <w:sz w:val="28"/>
                <w:szCs w:val="28"/>
              </w:rPr>
            </w:pPr>
            <w:r w:rsidRPr="00C11962">
              <w:rPr>
                <w:sz w:val="28"/>
                <w:szCs w:val="28"/>
              </w:rPr>
              <w:t>0.</w:t>
            </w:r>
            <w:r w:rsidR="00436F38">
              <w:rPr>
                <w:sz w:val="28"/>
                <w:szCs w:val="28"/>
              </w:rPr>
              <w:t>1</w:t>
            </w:r>
          </w:p>
        </w:tc>
      </w:tr>
      <w:tr w:rsidR="00600237" w:rsidRPr="002054D2" w14:paraId="043D979F" w14:textId="77777777" w:rsidTr="007C07A9">
        <w:tc>
          <w:tcPr>
            <w:tcW w:w="2718" w:type="dxa"/>
          </w:tcPr>
          <w:p w14:paraId="53F4E7E3" w14:textId="77777777" w:rsidR="00600237" w:rsidRPr="002054D2" w:rsidRDefault="005049F5" w:rsidP="007C07A9">
            <w:pPr>
              <w:tabs>
                <w:tab w:val="right" w:pos="2160"/>
              </w:tabs>
              <w:jc w:val="right"/>
              <w:rPr>
                <w:b/>
                <w:color w:val="0070C0"/>
                <w:sz w:val="28"/>
                <w:szCs w:val="28"/>
              </w:rPr>
            </w:pPr>
            <w:r w:rsidRPr="002054D2">
              <w:rPr>
                <w:b/>
                <w:color w:val="0070C0"/>
                <w:sz w:val="28"/>
                <w:szCs w:val="28"/>
              </w:rPr>
              <w:t xml:space="preserve">Version </w:t>
            </w:r>
            <w:r w:rsidR="00055ECC" w:rsidRPr="002054D2">
              <w:rPr>
                <w:b/>
                <w:color w:val="0070C0"/>
                <w:sz w:val="28"/>
                <w:szCs w:val="28"/>
              </w:rPr>
              <w:t>Date</w:t>
            </w:r>
            <w:r w:rsidR="00600237" w:rsidRPr="002054D2">
              <w:rPr>
                <w:b/>
                <w:color w:val="0070C0"/>
                <w:sz w:val="28"/>
                <w:szCs w:val="28"/>
              </w:rPr>
              <w:t>:</w:t>
            </w:r>
          </w:p>
        </w:tc>
        <w:tc>
          <w:tcPr>
            <w:tcW w:w="8298" w:type="dxa"/>
          </w:tcPr>
          <w:p w14:paraId="7570D238" w14:textId="245A0228" w:rsidR="00600237" w:rsidRPr="00C11962" w:rsidRDefault="008920DE" w:rsidP="00055ECC">
            <w:pPr>
              <w:tabs>
                <w:tab w:val="right" w:pos="21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03/10/2022</w:t>
            </w:r>
          </w:p>
        </w:tc>
      </w:tr>
      <w:tr w:rsidR="00600237" w:rsidRPr="002054D2" w14:paraId="0631902F" w14:textId="77777777" w:rsidTr="007C07A9">
        <w:tc>
          <w:tcPr>
            <w:tcW w:w="2718" w:type="dxa"/>
          </w:tcPr>
          <w:p w14:paraId="49EE6A2E" w14:textId="77777777" w:rsidR="00600237" w:rsidRPr="002054D2" w:rsidRDefault="00600237" w:rsidP="007C07A9">
            <w:pPr>
              <w:tabs>
                <w:tab w:val="right" w:pos="2160"/>
              </w:tabs>
              <w:jc w:val="right"/>
              <w:rPr>
                <w:b/>
                <w:color w:val="0070C0"/>
                <w:sz w:val="28"/>
                <w:szCs w:val="28"/>
              </w:rPr>
            </w:pPr>
            <w:r w:rsidRPr="002054D2">
              <w:rPr>
                <w:b/>
                <w:color w:val="0070C0"/>
                <w:sz w:val="28"/>
                <w:szCs w:val="28"/>
              </w:rPr>
              <w:t>Prepared By:</w:t>
            </w:r>
          </w:p>
        </w:tc>
        <w:tc>
          <w:tcPr>
            <w:tcW w:w="8298" w:type="dxa"/>
          </w:tcPr>
          <w:p w14:paraId="5A6C421F" w14:textId="67644D64" w:rsidR="00600237" w:rsidRPr="00E63A63" w:rsidRDefault="008920DE" w:rsidP="007C07A9">
            <w:pPr>
              <w:tabs>
                <w:tab w:val="right" w:pos="21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Sunil Rangineni</w:t>
            </w:r>
          </w:p>
        </w:tc>
      </w:tr>
    </w:tbl>
    <w:p w14:paraId="36750449" w14:textId="77777777" w:rsidR="002B0A70" w:rsidRDefault="002B0A70" w:rsidP="000C681C">
      <w:pPr>
        <w:tabs>
          <w:tab w:val="right" w:pos="2160"/>
        </w:tabs>
        <w:rPr>
          <w:i/>
          <w:color w:val="FF0000"/>
        </w:rPr>
      </w:pPr>
    </w:p>
    <w:p w14:paraId="7CFE4D52" w14:textId="77777777" w:rsidR="002965B6" w:rsidRDefault="002965B6" w:rsidP="000C681C">
      <w:pPr>
        <w:tabs>
          <w:tab w:val="right" w:pos="2160"/>
        </w:tabs>
      </w:pPr>
    </w:p>
    <w:p w14:paraId="77780236" w14:textId="77777777" w:rsidR="00436F38" w:rsidRDefault="00436F38">
      <w:pPr>
        <w:spacing w:after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br w:type="page"/>
      </w:r>
    </w:p>
    <w:p w14:paraId="770781A3" w14:textId="77777777" w:rsidR="00436F38" w:rsidRDefault="00436F38" w:rsidP="000C681C">
      <w:pPr>
        <w:tabs>
          <w:tab w:val="right" w:pos="2160"/>
        </w:tabs>
        <w:rPr>
          <w:b/>
          <w:color w:val="0070C0"/>
          <w:sz w:val="32"/>
          <w:szCs w:val="32"/>
        </w:rPr>
      </w:pPr>
    </w:p>
    <w:p w14:paraId="1BFF6790" w14:textId="51F9CBAD" w:rsidR="0038507A" w:rsidRPr="00165563" w:rsidRDefault="00FB6382" w:rsidP="000C681C">
      <w:pPr>
        <w:tabs>
          <w:tab w:val="right" w:pos="2160"/>
        </w:tabs>
        <w:rPr>
          <w:b/>
          <w:sz w:val="28"/>
          <w:szCs w:val="28"/>
        </w:rPr>
      </w:pPr>
      <w:r w:rsidRPr="005E5DE0">
        <w:rPr>
          <w:b/>
          <w:color w:val="0070C0"/>
          <w:sz w:val="32"/>
          <w:szCs w:val="32"/>
        </w:rPr>
        <w:t>Table of</w:t>
      </w:r>
      <w:r>
        <w:t xml:space="preserve"> </w:t>
      </w:r>
      <w:r w:rsidR="0038507A" w:rsidRPr="00FB6382">
        <w:rPr>
          <w:b/>
          <w:color w:val="0070C0"/>
          <w:sz w:val="32"/>
          <w:szCs w:val="32"/>
        </w:rPr>
        <w:t>Contents</w:t>
      </w:r>
    </w:p>
    <w:p w14:paraId="2F960818" w14:textId="6B86FE46" w:rsidR="00B571DD" w:rsidRDefault="00622B5C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5B49EB">
        <w:instrText xml:space="preserve"> TOC \o "1-2" \h \z \u </w:instrText>
      </w:r>
      <w:r>
        <w:fldChar w:fldCharType="separate"/>
      </w:r>
      <w:hyperlink w:anchor="_Toc46755882" w:history="1">
        <w:r w:rsidR="00B571DD" w:rsidRPr="00E65FF2">
          <w:rPr>
            <w:rStyle w:val="Hyperlink"/>
            <w:noProof/>
          </w:rPr>
          <w:t>1. Executive Summary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_Toc46755882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3</w:t>
        </w:r>
        <w:r w:rsidR="00B571DD">
          <w:rPr>
            <w:noProof/>
            <w:webHidden/>
          </w:rPr>
          <w:fldChar w:fldCharType="end"/>
        </w:r>
      </w:hyperlink>
    </w:p>
    <w:p w14:paraId="29C15863" w14:textId="4B28B3B5" w:rsidR="00B571DD" w:rsidRDefault="004F578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6755883" w:history="1">
        <w:r w:rsidR="00B571DD" w:rsidRPr="00E65FF2">
          <w:rPr>
            <w:rStyle w:val="Hyperlink"/>
            <w:noProof/>
          </w:rPr>
          <w:t>2. Problem Statement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_Toc46755883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3</w:t>
        </w:r>
        <w:r w:rsidR="00B571DD">
          <w:rPr>
            <w:noProof/>
            <w:webHidden/>
          </w:rPr>
          <w:fldChar w:fldCharType="end"/>
        </w:r>
      </w:hyperlink>
    </w:p>
    <w:p w14:paraId="7968955E" w14:textId="789F1C90" w:rsidR="00B571DD" w:rsidRDefault="004F578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6755884" w:history="1">
        <w:r w:rsidR="00B571DD" w:rsidRPr="00E65FF2">
          <w:rPr>
            <w:rStyle w:val="Hyperlink"/>
            <w:noProof/>
          </w:rPr>
          <w:t>3. Solution Statement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_Toc46755884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4</w:t>
        </w:r>
        <w:r w:rsidR="00B571DD">
          <w:rPr>
            <w:noProof/>
            <w:webHidden/>
          </w:rPr>
          <w:fldChar w:fldCharType="end"/>
        </w:r>
      </w:hyperlink>
    </w:p>
    <w:p w14:paraId="3C373B53" w14:textId="4C55689C" w:rsidR="00B571DD" w:rsidRDefault="004F578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6755885" w:history="1">
        <w:r w:rsidR="00B571DD" w:rsidRPr="00E65FF2">
          <w:rPr>
            <w:rStyle w:val="Hyperlink"/>
            <w:noProof/>
          </w:rPr>
          <w:t>4. Associated Documents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_Toc46755885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6</w:t>
        </w:r>
        <w:r w:rsidR="00B571DD">
          <w:rPr>
            <w:noProof/>
            <w:webHidden/>
          </w:rPr>
          <w:fldChar w:fldCharType="end"/>
        </w:r>
      </w:hyperlink>
    </w:p>
    <w:p w14:paraId="2DEBA284" w14:textId="6D6BF4D3" w:rsidR="00B571DD" w:rsidRDefault="004F578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6755886" w:history="1">
        <w:r w:rsidR="00B571DD" w:rsidRPr="00E65FF2">
          <w:rPr>
            <w:rStyle w:val="Hyperlink"/>
            <w:noProof/>
          </w:rPr>
          <w:t>5. System Architecture Diagrams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_Toc46755886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6</w:t>
        </w:r>
        <w:r w:rsidR="00B571DD">
          <w:rPr>
            <w:noProof/>
            <w:webHidden/>
          </w:rPr>
          <w:fldChar w:fldCharType="end"/>
        </w:r>
      </w:hyperlink>
    </w:p>
    <w:p w14:paraId="43C660BE" w14:textId="106F7E9F" w:rsidR="00B571DD" w:rsidRDefault="004F578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46755887" w:history="1">
        <w:r w:rsidR="00B571DD" w:rsidRPr="00E65FF2">
          <w:rPr>
            <w:rStyle w:val="Hyperlink"/>
            <w:noProof/>
          </w:rPr>
          <w:t>System Context Diagram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_Toc46755887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6</w:t>
        </w:r>
        <w:r w:rsidR="00B571DD">
          <w:rPr>
            <w:noProof/>
            <w:webHidden/>
          </w:rPr>
          <w:fldChar w:fldCharType="end"/>
        </w:r>
      </w:hyperlink>
    </w:p>
    <w:p w14:paraId="2C7A3B1B" w14:textId="23F9C11A" w:rsidR="00B571DD" w:rsidRDefault="004F578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46755888" w:history="1">
        <w:r w:rsidR="00B571DD" w:rsidRPr="00E65FF2">
          <w:rPr>
            <w:rStyle w:val="Hyperlink"/>
            <w:noProof/>
          </w:rPr>
          <w:t>Data Context- Cloud DW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_Toc46755888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7</w:t>
        </w:r>
        <w:r w:rsidR="00B571DD">
          <w:rPr>
            <w:noProof/>
            <w:webHidden/>
          </w:rPr>
          <w:fldChar w:fldCharType="end"/>
        </w:r>
      </w:hyperlink>
    </w:p>
    <w:p w14:paraId="683A4BBB" w14:textId="1744A9B2" w:rsidR="00B571DD" w:rsidRDefault="004F578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46755889" w:history="1">
        <w:r w:rsidR="00B571DD" w:rsidRPr="00E65FF2">
          <w:rPr>
            <w:rStyle w:val="Hyperlink"/>
            <w:noProof/>
          </w:rPr>
          <w:t>Conceptual Tasks -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_Toc46755889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8</w:t>
        </w:r>
        <w:r w:rsidR="00B571DD">
          <w:rPr>
            <w:noProof/>
            <w:webHidden/>
          </w:rPr>
          <w:fldChar w:fldCharType="end"/>
        </w:r>
      </w:hyperlink>
    </w:p>
    <w:p w14:paraId="1F78255E" w14:textId="7203F9AA" w:rsidR="00B571DD" w:rsidRDefault="004F578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6755890" w:history="1">
        <w:r w:rsidR="00B571DD" w:rsidRPr="00E65FF2">
          <w:rPr>
            <w:rStyle w:val="Hyperlink"/>
            <w:noProof/>
          </w:rPr>
          <w:t>6. Support Responsibilities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_Toc46755890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9</w:t>
        </w:r>
        <w:r w:rsidR="00B571DD">
          <w:rPr>
            <w:noProof/>
            <w:webHidden/>
          </w:rPr>
          <w:fldChar w:fldCharType="end"/>
        </w:r>
      </w:hyperlink>
    </w:p>
    <w:p w14:paraId="5F3E5838" w14:textId="35B9EA05" w:rsidR="00B571DD" w:rsidRDefault="004F578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6755891" w:history="1">
        <w:r w:rsidR="00B571DD" w:rsidRPr="00E65FF2">
          <w:rPr>
            <w:rStyle w:val="Hyperlink"/>
            <w:noProof/>
          </w:rPr>
          <w:t>7. Infrastructure Architecture Risks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_Toc46755891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9</w:t>
        </w:r>
        <w:r w:rsidR="00B571DD">
          <w:rPr>
            <w:noProof/>
            <w:webHidden/>
          </w:rPr>
          <w:fldChar w:fldCharType="end"/>
        </w:r>
      </w:hyperlink>
    </w:p>
    <w:p w14:paraId="75CB4AB6" w14:textId="0BF30FE5" w:rsidR="00B571DD" w:rsidRDefault="004F578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6755892" w:history="1">
        <w:r w:rsidR="00B571DD" w:rsidRPr="00E65FF2">
          <w:rPr>
            <w:rStyle w:val="Hyperlink"/>
            <w:noProof/>
          </w:rPr>
          <w:t>8. Design Decisions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_Toc46755892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9</w:t>
        </w:r>
        <w:r w:rsidR="00B571DD">
          <w:rPr>
            <w:noProof/>
            <w:webHidden/>
          </w:rPr>
          <w:fldChar w:fldCharType="end"/>
        </w:r>
      </w:hyperlink>
    </w:p>
    <w:p w14:paraId="12FE1750" w14:textId="737828E9" w:rsidR="00B571DD" w:rsidRDefault="004F578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6755893" w:history="1">
        <w:r w:rsidR="00B571DD" w:rsidRPr="00E65FF2">
          <w:rPr>
            <w:rStyle w:val="Hyperlink"/>
            <w:noProof/>
          </w:rPr>
          <w:t>9. Stakeholders/Approvers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_Toc46755893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9</w:t>
        </w:r>
        <w:r w:rsidR="00B571DD">
          <w:rPr>
            <w:noProof/>
            <w:webHidden/>
          </w:rPr>
          <w:fldChar w:fldCharType="end"/>
        </w:r>
      </w:hyperlink>
    </w:p>
    <w:p w14:paraId="38D120D2" w14:textId="06D128E9" w:rsidR="00B571DD" w:rsidRDefault="004F578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6755894" w:history="1">
        <w:r w:rsidR="00B571DD" w:rsidRPr="00E65FF2">
          <w:rPr>
            <w:rStyle w:val="Hyperlink"/>
            <w:noProof/>
          </w:rPr>
          <w:t>10. Document Revision History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_Toc46755894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10</w:t>
        </w:r>
        <w:r w:rsidR="00B571DD">
          <w:rPr>
            <w:noProof/>
            <w:webHidden/>
          </w:rPr>
          <w:fldChar w:fldCharType="end"/>
        </w:r>
      </w:hyperlink>
    </w:p>
    <w:p w14:paraId="49E4DA13" w14:textId="5DC8F7F3" w:rsidR="00B571DD" w:rsidRDefault="004F578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6755895" w:history="1">
        <w:r w:rsidR="00B571DD" w:rsidRPr="00E65FF2">
          <w:rPr>
            <w:rStyle w:val="Hyperlink"/>
            <w:noProof/>
          </w:rPr>
          <w:t>Appendix A – Design Decision Details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_Toc46755895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11</w:t>
        </w:r>
        <w:r w:rsidR="00B571DD">
          <w:rPr>
            <w:noProof/>
            <w:webHidden/>
          </w:rPr>
          <w:fldChar w:fldCharType="end"/>
        </w:r>
      </w:hyperlink>
    </w:p>
    <w:p w14:paraId="6B8EF72C" w14:textId="432665C8" w:rsidR="00B571DD" w:rsidRDefault="004F578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46755896" w:history="1">
        <w:r w:rsidR="00B571DD" w:rsidRPr="00E65FF2">
          <w:rPr>
            <w:rStyle w:val="Hyperlink"/>
            <w:noProof/>
          </w:rPr>
          <w:t>General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_Toc46755896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11</w:t>
        </w:r>
        <w:r w:rsidR="00B571DD">
          <w:rPr>
            <w:noProof/>
            <w:webHidden/>
          </w:rPr>
          <w:fldChar w:fldCharType="end"/>
        </w:r>
      </w:hyperlink>
    </w:p>
    <w:p w14:paraId="66AD3EE1" w14:textId="176613E5" w:rsidR="00B571DD" w:rsidRDefault="004F578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46755897" w:history="1">
        <w:r w:rsidR="00B571DD" w:rsidRPr="00E65FF2">
          <w:rPr>
            <w:rStyle w:val="Hyperlink"/>
            <w:noProof/>
          </w:rPr>
          <w:t>Security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_Toc46755897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11</w:t>
        </w:r>
        <w:r w:rsidR="00B571DD">
          <w:rPr>
            <w:noProof/>
            <w:webHidden/>
          </w:rPr>
          <w:fldChar w:fldCharType="end"/>
        </w:r>
      </w:hyperlink>
    </w:p>
    <w:p w14:paraId="1F522D29" w14:textId="10B5AAB1" w:rsidR="00B571DD" w:rsidRDefault="004F578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6755898" w:history="1">
        <w:r w:rsidR="00B571DD" w:rsidRPr="00E65FF2">
          <w:rPr>
            <w:rStyle w:val="Hyperlink"/>
            <w:noProof/>
          </w:rPr>
          <w:t>Appendix B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_Toc46755898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12</w:t>
        </w:r>
        <w:r w:rsidR="00B571DD">
          <w:rPr>
            <w:noProof/>
            <w:webHidden/>
          </w:rPr>
          <w:fldChar w:fldCharType="end"/>
        </w:r>
      </w:hyperlink>
    </w:p>
    <w:p w14:paraId="2E9B3531" w14:textId="66481706" w:rsidR="00B571DD" w:rsidRDefault="004F578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46755899" w:history="1">
        <w:r w:rsidR="00B571DD" w:rsidRPr="00E65FF2">
          <w:rPr>
            <w:rStyle w:val="Hyperlink"/>
            <w:noProof/>
          </w:rPr>
          <w:t>Glossary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_Toc46755899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12</w:t>
        </w:r>
        <w:r w:rsidR="00B571DD">
          <w:rPr>
            <w:noProof/>
            <w:webHidden/>
          </w:rPr>
          <w:fldChar w:fldCharType="end"/>
        </w:r>
      </w:hyperlink>
    </w:p>
    <w:p w14:paraId="13547497" w14:textId="177B117F" w:rsidR="00B571DD" w:rsidRDefault="004F578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46755900" w:history="1">
        <w:r w:rsidR="00B571DD" w:rsidRPr="00E65FF2">
          <w:rPr>
            <w:rStyle w:val="Hyperlink"/>
            <w:noProof/>
          </w:rPr>
          <w:t>Enterprise Architecture Diagramming Standards</w:t>
        </w:r>
        <w:r w:rsidR="00B571DD">
          <w:rPr>
            <w:noProof/>
            <w:webHidden/>
          </w:rPr>
          <w:tab/>
        </w:r>
        <w:r w:rsidR="00B571DD">
          <w:rPr>
            <w:noProof/>
            <w:webHidden/>
          </w:rPr>
          <w:fldChar w:fldCharType="begin"/>
        </w:r>
        <w:r w:rsidR="00B571DD">
          <w:rPr>
            <w:noProof/>
            <w:webHidden/>
          </w:rPr>
          <w:instrText xml:space="preserve"> PAGEREF _Toc46755900 \h </w:instrText>
        </w:r>
        <w:r w:rsidR="00B571DD">
          <w:rPr>
            <w:noProof/>
            <w:webHidden/>
          </w:rPr>
        </w:r>
        <w:r w:rsidR="00B571DD">
          <w:rPr>
            <w:noProof/>
            <w:webHidden/>
          </w:rPr>
          <w:fldChar w:fldCharType="separate"/>
        </w:r>
        <w:r w:rsidR="00B571DD">
          <w:rPr>
            <w:noProof/>
            <w:webHidden/>
          </w:rPr>
          <w:t>12</w:t>
        </w:r>
        <w:r w:rsidR="00B571DD">
          <w:rPr>
            <w:noProof/>
            <w:webHidden/>
          </w:rPr>
          <w:fldChar w:fldCharType="end"/>
        </w:r>
      </w:hyperlink>
    </w:p>
    <w:p w14:paraId="71B42143" w14:textId="2A098BE4" w:rsidR="00D07BEB" w:rsidRPr="00124DC8" w:rsidRDefault="00622B5C" w:rsidP="00D07BEB">
      <w:r>
        <w:fldChar w:fldCharType="end"/>
      </w:r>
    </w:p>
    <w:p w14:paraId="0172B4B8" w14:textId="77777777" w:rsidR="008C6E0D" w:rsidRDefault="008C6E0D">
      <w:pPr>
        <w:spacing w:after="0"/>
        <w:rPr>
          <w:rFonts w:eastAsia="Times New Roman"/>
          <w:b/>
          <w:bCs/>
          <w:color w:val="0070C0"/>
          <w:kern w:val="32"/>
          <w:sz w:val="28"/>
          <w:szCs w:val="32"/>
        </w:rPr>
      </w:pPr>
      <w:bookmarkStart w:id="0" w:name="_Toc285182691"/>
      <w:r>
        <w:br w:type="page"/>
      </w:r>
    </w:p>
    <w:p w14:paraId="3BF8BD03" w14:textId="2E79605E" w:rsidR="00104FB9" w:rsidRDefault="00104FB9" w:rsidP="00104FB9">
      <w:pPr>
        <w:pStyle w:val="Heading1"/>
        <w:numPr>
          <w:ilvl w:val="0"/>
          <w:numId w:val="7"/>
        </w:numPr>
      </w:pPr>
      <w:bookmarkStart w:id="1" w:name="_Toc46755882"/>
      <w:r w:rsidRPr="00124DC8">
        <w:lastRenderedPageBreak/>
        <w:t>Executive Summary</w:t>
      </w:r>
      <w:bookmarkEnd w:id="0"/>
      <w:bookmarkEnd w:id="1"/>
    </w:p>
    <w:p w14:paraId="30AD17E7" w14:textId="7AFEA142" w:rsidR="00436F38" w:rsidRDefault="00436F38" w:rsidP="00436F38">
      <w:pPr>
        <w:spacing w:after="200" w:line="276" w:lineRule="auto"/>
      </w:pPr>
    </w:p>
    <w:p w14:paraId="29F24142" w14:textId="77777777" w:rsidR="00B310DC" w:rsidRDefault="00B310DC" w:rsidP="00B310DC">
      <w:pPr>
        <w:spacing w:after="200" w:line="276" w:lineRule="auto"/>
      </w:pPr>
      <w:r>
        <w:t xml:space="preserve">As part of BCBSRI’s intent to migrate to </w:t>
      </w:r>
      <w:proofErr w:type="spellStart"/>
      <w:r>
        <w:t>nextgen</w:t>
      </w:r>
      <w:proofErr w:type="spellEnd"/>
      <w:r>
        <w:t xml:space="preserve"> data </w:t>
      </w:r>
      <w:proofErr w:type="spellStart"/>
      <w:proofErr w:type="gramStart"/>
      <w:r>
        <w:t>plaforms</w:t>
      </w:r>
      <w:proofErr w:type="spellEnd"/>
      <w:r>
        <w:t>,  we</w:t>
      </w:r>
      <w:proofErr w:type="gramEnd"/>
      <w:r>
        <w:t xml:space="preserve"> have to evaluate different technology platforms for replacing IBM Infosphere DataStage &amp; IBM Netezza. </w:t>
      </w:r>
    </w:p>
    <w:p w14:paraId="5077DF13" w14:textId="77777777" w:rsidR="00104FB9" w:rsidRPr="00341DEE" w:rsidRDefault="00104FB9" w:rsidP="00104FB9"/>
    <w:p w14:paraId="21B5C494" w14:textId="77777777" w:rsidR="00104FB9" w:rsidRDefault="00104FB9" w:rsidP="00104FB9">
      <w:pPr>
        <w:pStyle w:val="Heading1"/>
        <w:numPr>
          <w:ilvl w:val="0"/>
          <w:numId w:val="7"/>
        </w:numPr>
      </w:pPr>
      <w:bookmarkStart w:id="2" w:name="_Toc285182692"/>
      <w:bookmarkStart w:id="3" w:name="_Toc46755883"/>
      <w:r w:rsidRPr="00124DC8">
        <w:t>Problem Statement</w:t>
      </w:r>
      <w:bookmarkEnd w:id="2"/>
      <w:bookmarkEnd w:id="3"/>
    </w:p>
    <w:p w14:paraId="55433216" w14:textId="77777777" w:rsidR="00104FB9" w:rsidRPr="00DF6859" w:rsidRDefault="00104FB9" w:rsidP="00104FB9">
      <w:pPr>
        <w:rPr>
          <w:i/>
          <w:color w:val="0070C0"/>
          <w:sz w:val="16"/>
          <w:szCs w:val="16"/>
        </w:rPr>
      </w:pPr>
      <w:r w:rsidRPr="00DF6859">
        <w:rPr>
          <w:i/>
          <w:color w:val="0070C0"/>
          <w:sz w:val="16"/>
          <w:szCs w:val="16"/>
        </w:rPr>
        <w:t>What is the business or technical problem that this phase of the SA document is trying to solve?</w:t>
      </w:r>
    </w:p>
    <w:p w14:paraId="14B9590F" w14:textId="77777777" w:rsidR="00436F38" w:rsidRDefault="00436F38" w:rsidP="00436F38">
      <w:pPr>
        <w:spacing w:after="200" w:line="276" w:lineRule="auto"/>
      </w:pPr>
    </w:p>
    <w:p w14:paraId="53E34D45" w14:textId="07FBA6C4" w:rsidR="00436F38" w:rsidRPr="00436F38" w:rsidRDefault="00D65B63" w:rsidP="00436F38">
      <w:pPr>
        <w:spacing w:after="200" w:line="276" w:lineRule="auto"/>
      </w:pPr>
      <w:r>
        <w:t xml:space="preserve">BCBSRI is looking for </w:t>
      </w:r>
      <w:r w:rsidR="00B310DC">
        <w:t xml:space="preserve">options to replace the existing </w:t>
      </w:r>
      <w:r>
        <w:t>warehouse and analytics</w:t>
      </w:r>
      <w:r w:rsidR="00B310DC">
        <w:t xml:space="preserve"> platforms with </w:t>
      </w:r>
      <w:proofErr w:type="spellStart"/>
      <w:r w:rsidR="00B310DC">
        <w:t>modernaized</w:t>
      </w:r>
      <w:proofErr w:type="spellEnd"/>
      <w:r w:rsidR="00B310DC">
        <w:t xml:space="preserve"> data integration and analytical platforms on the cloud</w:t>
      </w:r>
      <w:r>
        <w:t>. T</w:t>
      </w:r>
      <w:r w:rsidR="00436F38" w:rsidRPr="00436F38">
        <w:t xml:space="preserve">he primary objective of this proof of value is to evaluate </w:t>
      </w:r>
      <w:r w:rsidR="00B310DC">
        <w:t xml:space="preserve">the technology platforms Blade Bridge, </w:t>
      </w:r>
      <w:proofErr w:type="spellStart"/>
      <w:r w:rsidR="00B310DC">
        <w:t>Matillion</w:t>
      </w:r>
      <w:proofErr w:type="spellEnd"/>
      <w:r w:rsidR="00B310DC">
        <w:t xml:space="preserve"> &amp; Snowflake for viability to replace IBM </w:t>
      </w:r>
      <w:proofErr w:type="spellStart"/>
      <w:r w:rsidR="00B310DC">
        <w:t>Inforsphere</w:t>
      </w:r>
      <w:proofErr w:type="spellEnd"/>
      <w:r w:rsidR="00B310DC">
        <w:t xml:space="preserve"> DataStage &amp; Netezza platforms. </w:t>
      </w:r>
    </w:p>
    <w:p w14:paraId="06E90C42" w14:textId="7394E0CF" w:rsidR="00436F38" w:rsidRDefault="00436F38" w:rsidP="00104FB9"/>
    <w:p w14:paraId="3EB90C69" w14:textId="7B0F25B3" w:rsidR="00436F38" w:rsidRDefault="00436F38" w:rsidP="00104FB9"/>
    <w:p w14:paraId="0F2631E0" w14:textId="3C5FBADB" w:rsidR="00436F38" w:rsidRDefault="00436F38" w:rsidP="00104FB9"/>
    <w:p w14:paraId="3F9042DE" w14:textId="7FE046AA" w:rsidR="00436F38" w:rsidRDefault="00436F38" w:rsidP="00104FB9"/>
    <w:p w14:paraId="5A03D214" w14:textId="0875E217" w:rsidR="00436F38" w:rsidRDefault="00436F38" w:rsidP="00104FB9"/>
    <w:p w14:paraId="2D6F5111" w14:textId="3256F166" w:rsidR="00436F38" w:rsidRDefault="00436F38" w:rsidP="00104FB9"/>
    <w:p w14:paraId="4C779D76" w14:textId="7F8F8F78" w:rsidR="00436F38" w:rsidRDefault="00436F38" w:rsidP="00104FB9"/>
    <w:p w14:paraId="417FF923" w14:textId="29BB5759" w:rsidR="00091311" w:rsidRDefault="00091311">
      <w:pPr>
        <w:spacing w:after="0"/>
      </w:pPr>
      <w:r>
        <w:br w:type="page"/>
      </w:r>
    </w:p>
    <w:p w14:paraId="1312BCDD" w14:textId="77777777" w:rsidR="00436F38" w:rsidRDefault="00436F38" w:rsidP="00104FB9"/>
    <w:p w14:paraId="35564076" w14:textId="77777777" w:rsidR="00104FB9" w:rsidRDefault="00104FB9" w:rsidP="00104FB9">
      <w:pPr>
        <w:pStyle w:val="Heading1"/>
        <w:numPr>
          <w:ilvl w:val="0"/>
          <w:numId w:val="7"/>
        </w:numPr>
      </w:pPr>
      <w:bookmarkStart w:id="4" w:name="_Toc285182693"/>
      <w:bookmarkStart w:id="5" w:name="_Toc46755884"/>
      <w:r w:rsidRPr="00124DC8">
        <w:t>Solution Statement</w:t>
      </w:r>
      <w:bookmarkEnd w:id="4"/>
      <w:bookmarkEnd w:id="5"/>
    </w:p>
    <w:p w14:paraId="48F3B3E0" w14:textId="77777777" w:rsidR="00104FB9" w:rsidRPr="00DF6859" w:rsidRDefault="00104FB9" w:rsidP="00104FB9">
      <w:pPr>
        <w:rPr>
          <w:i/>
          <w:color w:val="0070C0"/>
          <w:sz w:val="16"/>
          <w:szCs w:val="16"/>
        </w:rPr>
      </w:pPr>
      <w:r w:rsidRPr="00DF6859">
        <w:rPr>
          <w:i/>
          <w:color w:val="0070C0"/>
          <w:sz w:val="16"/>
          <w:szCs w:val="16"/>
        </w:rPr>
        <w:t xml:space="preserve">What is the technical </w:t>
      </w:r>
      <w:r>
        <w:rPr>
          <w:i/>
          <w:color w:val="0070C0"/>
          <w:sz w:val="16"/>
          <w:szCs w:val="16"/>
        </w:rPr>
        <w:t xml:space="preserve">solution outlined in this document to address the </w:t>
      </w:r>
      <w:proofErr w:type="gramStart"/>
      <w:r>
        <w:rPr>
          <w:i/>
          <w:color w:val="0070C0"/>
          <w:sz w:val="16"/>
          <w:szCs w:val="16"/>
        </w:rPr>
        <w:t>above mentioned</w:t>
      </w:r>
      <w:proofErr w:type="gramEnd"/>
      <w:r>
        <w:rPr>
          <w:i/>
          <w:color w:val="0070C0"/>
          <w:sz w:val="16"/>
          <w:szCs w:val="16"/>
        </w:rPr>
        <w:t xml:space="preserve"> business problem</w:t>
      </w:r>
      <w:r w:rsidRPr="00DF6859">
        <w:rPr>
          <w:i/>
          <w:color w:val="0070C0"/>
          <w:sz w:val="16"/>
          <w:szCs w:val="16"/>
        </w:rPr>
        <w:t>?</w:t>
      </w:r>
    </w:p>
    <w:p w14:paraId="36437DD7" w14:textId="680495B2" w:rsidR="00456941" w:rsidRDefault="008D5567" w:rsidP="00C11962">
      <w:pPr>
        <w:numPr>
          <w:ilvl w:val="0"/>
          <w:numId w:val="32"/>
        </w:numPr>
        <w:rPr>
          <w:rFonts w:eastAsia="Times New Roman"/>
          <w:bCs/>
          <w:iCs/>
          <w:sz w:val="20"/>
          <w:szCs w:val="20"/>
        </w:rPr>
      </w:pPr>
      <w:r w:rsidRPr="00C11962">
        <w:rPr>
          <w:rFonts w:eastAsia="Times New Roman"/>
          <w:bCs/>
          <w:iCs/>
          <w:sz w:val="20"/>
          <w:szCs w:val="20"/>
        </w:rPr>
        <w:t>The primary technical objectives of this project are to:</w:t>
      </w:r>
    </w:p>
    <w:p w14:paraId="12EFC900" w14:textId="77777777" w:rsidR="00AD4BD9" w:rsidRPr="00C11962" w:rsidRDefault="00AD4BD9" w:rsidP="00AD4BD9">
      <w:pPr>
        <w:ind w:left="720"/>
        <w:rPr>
          <w:rFonts w:eastAsia="Times New Roman"/>
          <w:bCs/>
          <w:iCs/>
          <w:sz w:val="20"/>
          <w:szCs w:val="20"/>
        </w:rPr>
      </w:pPr>
    </w:p>
    <w:p w14:paraId="752F27FD" w14:textId="45805716" w:rsidR="00E14BFE" w:rsidRDefault="00E14BFE" w:rsidP="00214717">
      <w:pPr>
        <w:pStyle w:val="ListParagraph"/>
        <w:numPr>
          <w:ilvl w:val="0"/>
          <w:numId w:val="36"/>
        </w:numPr>
        <w:rPr>
          <w:rFonts w:eastAsia="Times New Roman"/>
          <w:bCs/>
          <w:iCs/>
          <w:sz w:val="20"/>
          <w:szCs w:val="20"/>
        </w:rPr>
      </w:pPr>
      <w:r w:rsidRPr="008920DE">
        <w:rPr>
          <w:rFonts w:eastAsia="Times New Roman"/>
          <w:bCs/>
          <w:iCs/>
          <w:sz w:val="20"/>
          <w:szCs w:val="20"/>
        </w:rPr>
        <w:t xml:space="preserve">Perform proof of </w:t>
      </w:r>
      <w:r w:rsidR="00B326C0">
        <w:rPr>
          <w:rFonts w:eastAsia="Times New Roman"/>
          <w:bCs/>
          <w:iCs/>
          <w:sz w:val="20"/>
          <w:szCs w:val="20"/>
        </w:rPr>
        <w:t>concept</w:t>
      </w:r>
      <w:r w:rsidRPr="008920DE">
        <w:rPr>
          <w:rFonts w:eastAsia="Times New Roman"/>
          <w:bCs/>
          <w:iCs/>
          <w:sz w:val="20"/>
          <w:szCs w:val="20"/>
        </w:rPr>
        <w:t xml:space="preserve"> of </w:t>
      </w:r>
      <w:r w:rsidR="008920DE">
        <w:rPr>
          <w:rFonts w:eastAsia="Times New Roman"/>
          <w:bCs/>
          <w:iCs/>
          <w:sz w:val="20"/>
          <w:szCs w:val="20"/>
        </w:rPr>
        <w:t xml:space="preserve">the future state technology stack with </w:t>
      </w:r>
      <w:proofErr w:type="spellStart"/>
      <w:r w:rsidR="008920DE">
        <w:rPr>
          <w:rFonts w:eastAsia="Times New Roman"/>
          <w:bCs/>
          <w:iCs/>
          <w:sz w:val="20"/>
          <w:szCs w:val="20"/>
        </w:rPr>
        <w:t>BladeBridge</w:t>
      </w:r>
      <w:proofErr w:type="spellEnd"/>
      <w:r w:rsidR="008920DE">
        <w:rPr>
          <w:rFonts w:eastAsia="Times New Roman"/>
          <w:bCs/>
          <w:iCs/>
          <w:sz w:val="20"/>
          <w:szCs w:val="20"/>
        </w:rPr>
        <w:t xml:space="preserve">, </w:t>
      </w:r>
      <w:proofErr w:type="spellStart"/>
      <w:r w:rsidR="008920DE">
        <w:rPr>
          <w:rFonts w:eastAsia="Times New Roman"/>
          <w:bCs/>
          <w:iCs/>
          <w:sz w:val="20"/>
          <w:szCs w:val="20"/>
        </w:rPr>
        <w:t>Matillion</w:t>
      </w:r>
      <w:proofErr w:type="spellEnd"/>
      <w:r w:rsidR="008920DE">
        <w:rPr>
          <w:rFonts w:eastAsia="Times New Roman"/>
          <w:bCs/>
          <w:iCs/>
          <w:sz w:val="20"/>
          <w:szCs w:val="20"/>
        </w:rPr>
        <w:t xml:space="preserve"> &amp; Snowflake. </w:t>
      </w:r>
    </w:p>
    <w:p w14:paraId="3DCF16F9" w14:textId="77777777" w:rsidR="008920DE" w:rsidRPr="008920DE" w:rsidRDefault="008920DE" w:rsidP="008920DE">
      <w:pPr>
        <w:pStyle w:val="ListParagraph"/>
        <w:ind w:left="1440"/>
        <w:rPr>
          <w:rFonts w:eastAsia="Times New Roman"/>
          <w:bCs/>
          <w:iCs/>
          <w:sz w:val="20"/>
          <w:szCs w:val="20"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1560"/>
        <w:gridCol w:w="3980"/>
        <w:gridCol w:w="5020"/>
      </w:tblGrid>
      <w:tr w:rsidR="008920DE" w:rsidRPr="00F44AE1" w14:paraId="25D98A9D" w14:textId="77777777" w:rsidTr="00335334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2F10C1" w14:textId="77777777" w:rsidR="008920DE" w:rsidRPr="00F44AE1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F44AE1">
              <w:rPr>
                <w:rFonts w:eastAsia="Times New Roman" w:cs="Calibri"/>
                <w:color w:val="000000"/>
              </w:rPr>
              <w:t>Category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A28099" w14:textId="77777777" w:rsidR="008920DE" w:rsidRPr="00F44AE1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F44AE1">
              <w:rPr>
                <w:rFonts w:eastAsia="Times New Roman" w:cs="Calibri"/>
                <w:color w:val="000000"/>
              </w:rPr>
              <w:t>Metric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82C482D" w14:textId="77777777" w:rsidR="008920DE" w:rsidRPr="00F44AE1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F44AE1">
              <w:rPr>
                <w:rFonts w:eastAsia="Times New Roman" w:cs="Calibri"/>
                <w:color w:val="000000"/>
              </w:rPr>
              <w:t>Comments</w:t>
            </w:r>
          </w:p>
        </w:tc>
      </w:tr>
      <w:tr w:rsidR="008920DE" w:rsidRPr="00F44AE1" w14:paraId="3E34010E" w14:textId="77777777" w:rsidTr="00335334">
        <w:trPr>
          <w:trHeight w:val="60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77F94" w14:textId="77777777" w:rsidR="008920DE" w:rsidRPr="00F44AE1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F44AE1">
              <w:rPr>
                <w:rFonts w:eastAsia="Times New Roman" w:cs="Calibri"/>
                <w:color w:val="000000"/>
              </w:rPr>
              <w:t>Schema &amp; Data Migration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622BD" w14:textId="77777777" w:rsidR="008920DE" w:rsidRPr="00F44AE1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F44AE1">
              <w:rPr>
                <w:rFonts w:eastAsia="Times New Roman" w:cs="Calibri"/>
                <w:color w:val="000000"/>
              </w:rPr>
              <w:t xml:space="preserve">Schema </w:t>
            </w:r>
            <w:proofErr w:type="gramStart"/>
            <w:r w:rsidRPr="00F44AE1">
              <w:rPr>
                <w:rFonts w:eastAsia="Times New Roman" w:cs="Calibri"/>
                <w:color w:val="000000"/>
              </w:rPr>
              <w:t>Conversion  (</w:t>
            </w:r>
            <w:proofErr w:type="gramEnd"/>
            <w:r w:rsidRPr="00F44AE1">
              <w:rPr>
                <w:rFonts w:eastAsia="Times New Roman" w:cs="Calibri"/>
                <w:color w:val="000000"/>
              </w:rPr>
              <w:t>DDL's) &amp; Deployment efforts to Snowflake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FF7B90" w14:textId="77777777" w:rsidR="008920DE" w:rsidRPr="00F44AE1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F44AE1">
              <w:rPr>
                <w:rFonts w:eastAsia="Times New Roman" w:cs="Calibri"/>
                <w:color w:val="000000"/>
              </w:rPr>
              <w:t xml:space="preserve">Are there any automation tools that converts DDL's? </w:t>
            </w:r>
          </w:p>
        </w:tc>
      </w:tr>
      <w:tr w:rsidR="008920DE" w:rsidRPr="00F44AE1" w14:paraId="0B6510E9" w14:textId="77777777" w:rsidTr="00335334">
        <w:trPr>
          <w:trHeight w:val="30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4356" w14:textId="77777777" w:rsidR="008920DE" w:rsidRPr="00F44AE1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91E80" w14:textId="77777777" w:rsidR="008920DE" w:rsidRPr="00F44AE1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F44AE1">
              <w:rPr>
                <w:rFonts w:eastAsia="Times New Roman" w:cs="Calibri"/>
                <w:color w:val="000000"/>
              </w:rPr>
              <w:t>Initial Data Migration Efforts to Snowflake.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53C979" w14:textId="77777777" w:rsidR="008920DE" w:rsidRPr="00F44AE1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F44AE1">
              <w:rPr>
                <w:rFonts w:eastAsia="Times New Roman" w:cs="Calibri"/>
                <w:color w:val="000000"/>
              </w:rPr>
              <w:t xml:space="preserve">What's the ideal method to migrate data? ADF? </w:t>
            </w:r>
          </w:p>
        </w:tc>
      </w:tr>
      <w:tr w:rsidR="008920DE" w:rsidRPr="00F44AE1" w14:paraId="41B0E994" w14:textId="77777777" w:rsidTr="00335334">
        <w:trPr>
          <w:trHeight w:val="120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67FA" w14:textId="77777777" w:rsidR="008920DE" w:rsidRPr="00F44AE1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F44AE1">
              <w:rPr>
                <w:rFonts w:eastAsia="Times New Roman" w:cs="Calibri"/>
                <w:color w:val="000000"/>
              </w:rPr>
              <w:t>ETL Conversion, Migration &amp; Execution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FB78B" w14:textId="77777777" w:rsidR="008920DE" w:rsidRPr="00F44AE1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F44AE1">
              <w:rPr>
                <w:rFonts w:eastAsia="Times New Roman" w:cs="Calibri"/>
                <w:color w:val="000000"/>
              </w:rPr>
              <w:t xml:space="preserve">Blade Bridge Conversion Efforts &amp; Automation Efficiency. 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00FB2D" w14:textId="77777777" w:rsidR="008920DE" w:rsidRPr="00F44AE1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F44AE1">
              <w:rPr>
                <w:rFonts w:eastAsia="Times New Roman" w:cs="Calibri"/>
                <w:color w:val="000000"/>
              </w:rPr>
              <w:t>Efforts for Blade Bridge conversion of DataStage Code?</w:t>
            </w:r>
            <w:r w:rsidRPr="00F44AE1">
              <w:rPr>
                <w:rFonts w:eastAsia="Times New Roman" w:cs="Calibri"/>
                <w:color w:val="000000"/>
              </w:rPr>
              <w:br/>
              <w:t>Classification of DS code into simple, medium vs complex by Blade Bridge?</w:t>
            </w:r>
            <w:r w:rsidRPr="00F44AE1">
              <w:rPr>
                <w:rFonts w:eastAsia="Times New Roman" w:cs="Calibri"/>
                <w:color w:val="000000"/>
              </w:rPr>
              <w:br/>
              <w:t>Automatic Conversion efficiency of DataStage code?</w:t>
            </w:r>
          </w:p>
        </w:tc>
      </w:tr>
      <w:tr w:rsidR="008920DE" w:rsidRPr="00F44AE1" w14:paraId="48C603A9" w14:textId="77777777" w:rsidTr="00335334">
        <w:trPr>
          <w:trHeight w:val="1815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FDB2E6" w14:textId="77777777" w:rsidR="008920DE" w:rsidRPr="00F44AE1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4FD1E" w14:textId="77777777" w:rsidR="008920DE" w:rsidRPr="00F44AE1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proofErr w:type="spellStart"/>
            <w:r w:rsidRPr="00F44AE1">
              <w:rPr>
                <w:rFonts w:eastAsia="Times New Roman" w:cs="Calibri"/>
                <w:color w:val="000000"/>
              </w:rPr>
              <w:t>Matillion</w:t>
            </w:r>
            <w:proofErr w:type="spellEnd"/>
            <w:r w:rsidRPr="00F44AE1">
              <w:rPr>
                <w:rFonts w:eastAsia="Times New Roman" w:cs="Calibri"/>
                <w:color w:val="000000"/>
              </w:rPr>
              <w:t xml:space="preserve"> code ETL migration efforts.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2F4063" w14:textId="77777777" w:rsidR="008920DE" w:rsidRPr="00F44AE1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F44AE1">
              <w:rPr>
                <w:rFonts w:eastAsia="Times New Roman" w:cs="Calibri"/>
                <w:color w:val="000000"/>
              </w:rPr>
              <w:t xml:space="preserve">Efforts required to migrate code generated by Blade Bridge to </w:t>
            </w:r>
            <w:proofErr w:type="spellStart"/>
            <w:r w:rsidRPr="00F44AE1">
              <w:rPr>
                <w:rFonts w:eastAsia="Times New Roman" w:cs="Calibri"/>
                <w:color w:val="000000"/>
              </w:rPr>
              <w:t>Matillion</w:t>
            </w:r>
            <w:proofErr w:type="spellEnd"/>
            <w:r w:rsidRPr="00F44AE1">
              <w:rPr>
                <w:rFonts w:eastAsia="Times New Roman" w:cs="Calibri"/>
                <w:color w:val="000000"/>
              </w:rPr>
              <w:t>?</w:t>
            </w:r>
            <w:r w:rsidRPr="00F44AE1">
              <w:rPr>
                <w:rFonts w:eastAsia="Times New Roman" w:cs="Calibri"/>
                <w:color w:val="000000"/>
              </w:rPr>
              <w:br/>
              <w:t>Manual Efforts required to the code to get the process into executable state?</w:t>
            </w:r>
            <w:r w:rsidRPr="00F44AE1">
              <w:rPr>
                <w:rFonts w:eastAsia="Times New Roman" w:cs="Calibri"/>
                <w:color w:val="000000"/>
              </w:rPr>
              <w:br/>
              <w:t>Configuration Efforts (if any)?</w:t>
            </w:r>
            <w:r w:rsidRPr="00F44AE1">
              <w:rPr>
                <w:rFonts w:eastAsia="Times New Roman" w:cs="Calibri"/>
                <w:color w:val="000000"/>
              </w:rPr>
              <w:br/>
              <w:t xml:space="preserve">Execution Times of Income Code within </w:t>
            </w:r>
            <w:proofErr w:type="spellStart"/>
            <w:r w:rsidRPr="00F44AE1">
              <w:rPr>
                <w:rFonts w:eastAsia="Times New Roman" w:cs="Calibri"/>
                <w:color w:val="000000"/>
              </w:rPr>
              <w:t>Matillion</w:t>
            </w:r>
            <w:proofErr w:type="spellEnd"/>
            <w:r w:rsidRPr="00F44AE1">
              <w:rPr>
                <w:rFonts w:eastAsia="Times New Roman" w:cs="Calibri"/>
                <w:color w:val="000000"/>
              </w:rPr>
              <w:t>?</w:t>
            </w:r>
          </w:p>
        </w:tc>
      </w:tr>
    </w:tbl>
    <w:p w14:paraId="7381E948" w14:textId="16FAEBA7" w:rsidR="00E14BFE" w:rsidRDefault="00E14BFE" w:rsidP="00E14BFE">
      <w:pPr>
        <w:pStyle w:val="ListParagraph"/>
        <w:ind w:left="1440"/>
        <w:rPr>
          <w:rFonts w:eastAsia="Times New Roman"/>
          <w:bCs/>
          <w:iCs/>
          <w:sz w:val="20"/>
          <w:szCs w:val="20"/>
        </w:rPr>
      </w:pPr>
    </w:p>
    <w:p w14:paraId="48487D61" w14:textId="506CB380" w:rsidR="0013575C" w:rsidRPr="00E14BFE" w:rsidRDefault="00E14BFE" w:rsidP="00E14BFE">
      <w:pPr>
        <w:pStyle w:val="ListParagraph"/>
        <w:ind w:left="1440"/>
        <w:rPr>
          <w:rFonts w:eastAsia="Times New Roman"/>
          <w:bCs/>
          <w:iCs/>
          <w:color w:val="FF0000"/>
          <w:sz w:val="20"/>
          <w:szCs w:val="20"/>
        </w:rPr>
      </w:pPr>
      <w:r w:rsidRPr="00E14BFE">
        <w:rPr>
          <w:rFonts w:eastAsia="Times New Roman"/>
          <w:bCs/>
          <w:iCs/>
          <w:color w:val="FF0000"/>
          <w:sz w:val="20"/>
          <w:szCs w:val="20"/>
        </w:rPr>
        <w:tab/>
      </w:r>
    </w:p>
    <w:p w14:paraId="5F92C735" w14:textId="2EF4FF20" w:rsidR="00E14BFE" w:rsidRDefault="00E14BFE">
      <w:pPr>
        <w:spacing w:after="0"/>
      </w:pPr>
      <w:r>
        <w:br w:type="page"/>
      </w:r>
    </w:p>
    <w:p w14:paraId="07EC4CBD" w14:textId="207A797C" w:rsidR="00AD4BD9" w:rsidRDefault="00AD4BD9">
      <w:pPr>
        <w:spacing w:after="0"/>
      </w:pPr>
    </w:p>
    <w:p w14:paraId="714FE113" w14:textId="66C6922E" w:rsidR="00AD4BD9" w:rsidRDefault="008920DE">
      <w:pPr>
        <w:spacing w:after="0"/>
      </w:pPr>
      <w:r>
        <w:t xml:space="preserve">Dimensional entities (out of our Income Data Mart) </w:t>
      </w:r>
      <w:proofErr w:type="gramStart"/>
      <w:r w:rsidRPr="00AD4BD9">
        <w:t>is</w:t>
      </w:r>
      <w:proofErr w:type="gramEnd"/>
      <w:r w:rsidRPr="00AD4BD9">
        <w:t xml:space="preserve"> the candidate </w:t>
      </w:r>
      <w:r>
        <w:t>for POC. There is currently no PHI information with the selected entities.</w:t>
      </w:r>
    </w:p>
    <w:p w14:paraId="6AE2DB48" w14:textId="77777777" w:rsidR="008920DE" w:rsidRDefault="008920DE">
      <w:pPr>
        <w:spacing w:after="0"/>
        <w:rPr>
          <w:rFonts w:eastAsia="Times New Roman"/>
          <w:b/>
          <w:bCs/>
          <w:color w:val="0070C0"/>
          <w:kern w:val="32"/>
          <w:sz w:val="28"/>
          <w:szCs w:val="32"/>
        </w:rPr>
      </w:pPr>
    </w:p>
    <w:p w14:paraId="70F74114" w14:textId="449A29CD" w:rsidR="00AD4BD9" w:rsidRDefault="00AD4BD9">
      <w:pPr>
        <w:spacing w:after="0"/>
        <w:rPr>
          <w:b/>
          <w:bCs/>
        </w:rPr>
      </w:pPr>
      <w:r w:rsidRPr="00AD4BD9">
        <w:rPr>
          <w:b/>
          <w:bCs/>
        </w:rPr>
        <w:t>Below are the current metrics of Income subject area</w:t>
      </w:r>
      <w:r>
        <w:rPr>
          <w:b/>
          <w:bCs/>
        </w:rPr>
        <w:t>:</w:t>
      </w:r>
    </w:p>
    <w:p w14:paraId="69426B05" w14:textId="77777777" w:rsidR="00F72C8B" w:rsidRPr="00AD4BD9" w:rsidRDefault="00F72C8B">
      <w:pPr>
        <w:spacing w:after="0"/>
        <w:rPr>
          <w:b/>
          <w:bCs/>
        </w:rPr>
      </w:pPr>
    </w:p>
    <w:p w14:paraId="6959CE1D" w14:textId="77777777" w:rsidR="008920DE" w:rsidRPr="00AD4BD9" w:rsidRDefault="008920DE" w:rsidP="008920DE">
      <w:pPr>
        <w:spacing w:after="0"/>
        <w:rPr>
          <w:b/>
          <w:bCs/>
        </w:rPr>
      </w:pPr>
      <w:r w:rsidRPr="00AD4BD9">
        <w:rPr>
          <w:b/>
          <w:bCs/>
        </w:rPr>
        <w:t>Code Base Metrics</w:t>
      </w:r>
      <w:r>
        <w:rPr>
          <w:b/>
          <w:bCs/>
        </w:rPr>
        <w:t>:</w:t>
      </w:r>
    </w:p>
    <w:p w14:paraId="35452FDD" w14:textId="77777777" w:rsidR="008920DE" w:rsidRPr="00AD4BD9" w:rsidRDefault="008920DE" w:rsidP="008920DE">
      <w:pPr>
        <w:numPr>
          <w:ilvl w:val="0"/>
          <w:numId w:val="37"/>
        </w:numPr>
        <w:spacing w:after="0"/>
      </w:pPr>
      <w:r>
        <w:t>100</w:t>
      </w:r>
      <w:r w:rsidRPr="00AD4BD9">
        <w:t xml:space="preserve">+ IBM DataStage Jobs </w:t>
      </w:r>
    </w:p>
    <w:p w14:paraId="3A49F865" w14:textId="77777777" w:rsidR="008920DE" w:rsidRPr="00AD4BD9" w:rsidRDefault="008920DE" w:rsidP="008920DE">
      <w:pPr>
        <w:numPr>
          <w:ilvl w:val="0"/>
          <w:numId w:val="37"/>
        </w:numPr>
        <w:spacing w:after="0"/>
      </w:pPr>
      <w:r w:rsidRPr="00AD4BD9">
        <w:t xml:space="preserve">10+ Netezza Tables (EDR) – Used reference keys. </w:t>
      </w:r>
    </w:p>
    <w:p w14:paraId="42CAFCA1" w14:textId="77777777" w:rsidR="008920DE" w:rsidRPr="00AD4BD9" w:rsidRDefault="008920DE" w:rsidP="008920DE">
      <w:pPr>
        <w:numPr>
          <w:ilvl w:val="0"/>
          <w:numId w:val="37"/>
        </w:numPr>
        <w:spacing w:after="0"/>
      </w:pPr>
      <w:r w:rsidRPr="00AD4BD9">
        <w:t xml:space="preserve">35+ Netezza Tables (Income </w:t>
      </w:r>
      <w:proofErr w:type="gramStart"/>
      <w:r w:rsidRPr="00AD4BD9">
        <w:t>Data  Mart</w:t>
      </w:r>
      <w:proofErr w:type="gramEnd"/>
      <w:r w:rsidRPr="00AD4BD9">
        <w:t>)</w:t>
      </w:r>
    </w:p>
    <w:p w14:paraId="004A8056" w14:textId="77777777" w:rsidR="008920DE" w:rsidRPr="00AD4BD9" w:rsidRDefault="008920DE" w:rsidP="008920DE">
      <w:pPr>
        <w:numPr>
          <w:ilvl w:val="1"/>
          <w:numId w:val="37"/>
        </w:numPr>
        <w:spacing w:after="0"/>
      </w:pPr>
      <w:r w:rsidRPr="00AD4BD9">
        <w:t>10+ Core tables</w:t>
      </w:r>
    </w:p>
    <w:p w14:paraId="452A2089" w14:textId="77777777" w:rsidR="008920DE" w:rsidRPr="00AD4BD9" w:rsidRDefault="008920DE" w:rsidP="008920DE">
      <w:pPr>
        <w:numPr>
          <w:ilvl w:val="1"/>
          <w:numId w:val="37"/>
        </w:numPr>
        <w:spacing w:after="0"/>
      </w:pPr>
      <w:r w:rsidRPr="00AD4BD9">
        <w:t>25+ Audit/Stage/Reference.</w:t>
      </w:r>
    </w:p>
    <w:p w14:paraId="7C2EF192" w14:textId="77777777" w:rsidR="008920DE" w:rsidRPr="00AD4BD9" w:rsidRDefault="008920DE" w:rsidP="008920DE">
      <w:pPr>
        <w:numPr>
          <w:ilvl w:val="0"/>
          <w:numId w:val="37"/>
        </w:numPr>
        <w:spacing w:after="0"/>
      </w:pPr>
      <w:r w:rsidRPr="00AD4BD9">
        <w:t>45+ Netezza Tables (FDA – Facets Data Access)</w:t>
      </w:r>
    </w:p>
    <w:p w14:paraId="2FF67968" w14:textId="77777777" w:rsidR="008920DE" w:rsidRDefault="008920DE" w:rsidP="008920DE">
      <w:pPr>
        <w:numPr>
          <w:ilvl w:val="0"/>
          <w:numId w:val="37"/>
        </w:numPr>
        <w:spacing w:after="0"/>
      </w:pPr>
      <w:r w:rsidRPr="00AD4BD9">
        <w:t xml:space="preserve">5+ Oracle Tables for Reference data. </w:t>
      </w:r>
    </w:p>
    <w:p w14:paraId="1D9C5EEE" w14:textId="77777777" w:rsidR="008920DE" w:rsidRPr="00AD4BD9" w:rsidRDefault="008920DE" w:rsidP="008920DE">
      <w:pPr>
        <w:spacing w:after="0"/>
        <w:ind w:left="720"/>
      </w:pPr>
    </w:p>
    <w:p w14:paraId="12F28344" w14:textId="77777777" w:rsidR="008920DE" w:rsidRPr="00AD4BD9" w:rsidRDefault="008920DE" w:rsidP="008920DE">
      <w:pPr>
        <w:spacing w:after="0"/>
        <w:rPr>
          <w:b/>
          <w:bCs/>
        </w:rPr>
      </w:pPr>
      <w:r w:rsidRPr="00AD4BD9">
        <w:rPr>
          <w:b/>
          <w:bCs/>
        </w:rPr>
        <w:t>Volumetrics (approx.)</w:t>
      </w:r>
      <w:r>
        <w:rPr>
          <w:b/>
          <w:bCs/>
        </w:rPr>
        <w:t>:</w:t>
      </w:r>
    </w:p>
    <w:p w14:paraId="7CA28105" w14:textId="77777777" w:rsidR="008920DE" w:rsidRPr="00AD4BD9" w:rsidRDefault="008920DE" w:rsidP="008920DE">
      <w:pPr>
        <w:numPr>
          <w:ilvl w:val="0"/>
          <w:numId w:val="38"/>
        </w:numPr>
        <w:spacing w:after="0"/>
      </w:pPr>
      <w:r>
        <w:t>2</w:t>
      </w:r>
      <w:r w:rsidRPr="00AD4BD9">
        <w:t xml:space="preserve">+ GB -- Income Data Mart </w:t>
      </w:r>
    </w:p>
    <w:p w14:paraId="013C9B4D" w14:textId="77777777" w:rsidR="008920DE" w:rsidRPr="00AD4BD9" w:rsidRDefault="008920DE" w:rsidP="008920DE">
      <w:pPr>
        <w:numPr>
          <w:ilvl w:val="0"/>
          <w:numId w:val="38"/>
        </w:numPr>
        <w:spacing w:after="0"/>
      </w:pPr>
      <w:r w:rsidRPr="00AD4BD9">
        <w:t>40+ GB – FDA</w:t>
      </w:r>
    </w:p>
    <w:p w14:paraId="0D1E7D77" w14:textId="77777777" w:rsidR="008920DE" w:rsidRDefault="008920DE" w:rsidP="008920DE">
      <w:pPr>
        <w:numPr>
          <w:ilvl w:val="0"/>
          <w:numId w:val="38"/>
        </w:numPr>
        <w:spacing w:after="0"/>
      </w:pPr>
      <w:r w:rsidRPr="00AD4BD9">
        <w:t>10+ GB – Others (EDR/Oracle/Reference Data)</w:t>
      </w:r>
    </w:p>
    <w:p w14:paraId="44D8CB6E" w14:textId="77777777" w:rsidR="00AD4BD9" w:rsidRPr="00AD4BD9" w:rsidRDefault="00AD4BD9" w:rsidP="00AD4BD9">
      <w:pPr>
        <w:spacing w:after="0"/>
      </w:pPr>
    </w:p>
    <w:p w14:paraId="433E3D0A" w14:textId="77777777" w:rsidR="00AD4BD9" w:rsidRPr="00AD4BD9" w:rsidRDefault="00AD4BD9">
      <w:pPr>
        <w:spacing w:after="0"/>
      </w:pPr>
    </w:p>
    <w:p w14:paraId="314DAB95" w14:textId="09D7BF26" w:rsidR="00AD4BD9" w:rsidRDefault="00AD4BD9">
      <w:pPr>
        <w:spacing w:after="0"/>
        <w:rPr>
          <w:rFonts w:eastAsia="Times New Roman"/>
          <w:b/>
          <w:bCs/>
          <w:color w:val="0070C0"/>
          <w:kern w:val="32"/>
          <w:sz w:val="28"/>
          <w:szCs w:val="32"/>
        </w:rPr>
      </w:pPr>
    </w:p>
    <w:p w14:paraId="525D3234" w14:textId="77777777" w:rsidR="00AD4BD9" w:rsidRDefault="00AD4BD9">
      <w:pPr>
        <w:spacing w:after="0"/>
        <w:rPr>
          <w:rFonts w:eastAsia="Times New Roman"/>
          <w:b/>
          <w:bCs/>
          <w:color w:val="0070C0"/>
          <w:kern w:val="32"/>
          <w:sz w:val="28"/>
          <w:szCs w:val="32"/>
        </w:rPr>
      </w:pPr>
    </w:p>
    <w:p w14:paraId="1FFEC663" w14:textId="55775F60" w:rsidR="00486DD0" w:rsidRPr="00124DC8" w:rsidRDefault="00486DD0" w:rsidP="00486DD0">
      <w:pPr>
        <w:pStyle w:val="Heading1"/>
        <w:numPr>
          <w:ilvl w:val="0"/>
          <w:numId w:val="7"/>
        </w:numPr>
      </w:pPr>
      <w:bookmarkStart w:id="6" w:name="_Toc46755885"/>
      <w:r>
        <w:t>Associated Documents</w:t>
      </w:r>
      <w:bookmarkEnd w:id="6"/>
    </w:p>
    <w:p w14:paraId="2F6B0895" w14:textId="36A2BD1C" w:rsidR="00FA0D39" w:rsidRPr="00FA0D39" w:rsidRDefault="00FA0D39" w:rsidP="00FA0D39">
      <w:pPr>
        <w:rPr>
          <w:rFonts w:eastAsia="Times New Roman"/>
          <w:bCs/>
          <w:iCs/>
          <w:color w:val="FF0000"/>
          <w:sz w:val="24"/>
          <w:szCs w:val="28"/>
        </w:rPr>
      </w:pPr>
    </w:p>
    <w:p w14:paraId="383506FC" w14:textId="2A169B28" w:rsidR="00281A7A" w:rsidRPr="00281A7A" w:rsidRDefault="00281A7A" w:rsidP="00DB3EDB">
      <w:pPr>
        <w:pStyle w:val="Heading1"/>
        <w:numPr>
          <w:ilvl w:val="0"/>
          <w:numId w:val="7"/>
        </w:numPr>
      </w:pPr>
      <w:bookmarkStart w:id="7" w:name="_Toc46755886"/>
      <w:r w:rsidRPr="00281A7A">
        <w:t>System Architecture Diagrams</w:t>
      </w:r>
      <w:bookmarkEnd w:id="7"/>
    </w:p>
    <w:p w14:paraId="76C2ECBA" w14:textId="77777777" w:rsidR="00E14BFE" w:rsidRDefault="00E14BFE" w:rsidP="00DB3EDB">
      <w:pPr>
        <w:pStyle w:val="Heading2"/>
      </w:pPr>
    </w:p>
    <w:p w14:paraId="6559B6A1" w14:textId="5F160078" w:rsidR="0022708E" w:rsidRPr="0022708E" w:rsidRDefault="0022708E" w:rsidP="00DB3EDB">
      <w:pPr>
        <w:pStyle w:val="Heading2"/>
      </w:pPr>
      <w:bookmarkStart w:id="8" w:name="_Toc46755887"/>
      <w:r>
        <w:t>System Context Diagram</w:t>
      </w:r>
      <w:bookmarkEnd w:id="8"/>
      <w:r w:rsidR="005242C6">
        <w:t xml:space="preserve"> </w:t>
      </w:r>
    </w:p>
    <w:p w14:paraId="3DC02A76" w14:textId="699E5CC7" w:rsidR="004818E7" w:rsidRPr="004818E7" w:rsidRDefault="004818E7" w:rsidP="004818E7">
      <w:pPr>
        <w:pStyle w:val="BCBSSectionComment"/>
      </w:pPr>
      <w:r w:rsidRPr="004818E7">
        <w:t xml:space="preserve">This section contains a system context view of the architecture. </w:t>
      </w:r>
    </w:p>
    <w:p w14:paraId="1029C0E5" w14:textId="36BE4745" w:rsidR="004818E7" w:rsidRDefault="008920DE" w:rsidP="005242C6">
      <w:r w:rsidRPr="008920DE">
        <w:rPr>
          <w:noProof/>
        </w:rPr>
        <w:lastRenderedPageBreak/>
        <w:drawing>
          <wp:inline distT="0" distB="0" distL="0" distR="0" wp14:anchorId="3CC0EF65" wp14:editId="3D4FD07B">
            <wp:extent cx="8778240" cy="5979160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CFC">
        <w:br w:type="page"/>
      </w:r>
    </w:p>
    <w:p w14:paraId="6A58948C" w14:textId="77777777" w:rsidR="005242C6" w:rsidRDefault="005242C6" w:rsidP="00713384"/>
    <w:p w14:paraId="05E30AF0" w14:textId="77777777" w:rsidR="005242C6" w:rsidRDefault="005242C6" w:rsidP="00713384"/>
    <w:p w14:paraId="36076FC9" w14:textId="77777777" w:rsidR="00FE2B95" w:rsidRDefault="00FE2B95" w:rsidP="00920CFC"/>
    <w:p w14:paraId="10A566C7" w14:textId="32D40E64" w:rsidR="000B6E68" w:rsidRPr="0022708E" w:rsidRDefault="000B6E68" w:rsidP="00DB3EDB">
      <w:pPr>
        <w:pStyle w:val="Heading2"/>
      </w:pPr>
      <w:bookmarkStart w:id="9" w:name="_Toc46755888"/>
      <w:r w:rsidRPr="0022708E">
        <w:t>Data Context</w:t>
      </w:r>
      <w:r w:rsidR="00AB2EB1">
        <w:t>-</w:t>
      </w:r>
      <w:r w:rsidR="00E337F3">
        <w:t xml:space="preserve"> Cloud DW</w:t>
      </w:r>
      <w:bookmarkEnd w:id="9"/>
    </w:p>
    <w:p w14:paraId="29A5A7FF" w14:textId="267F14AD" w:rsidR="002965B6" w:rsidRPr="002965B6" w:rsidRDefault="000B6E68" w:rsidP="000B6E68">
      <w:pPr>
        <w:pStyle w:val="BCBSSectionComment"/>
        <w:rPr>
          <w:color w:val="FF0000"/>
        </w:rPr>
      </w:pPr>
      <w:r w:rsidRPr="00AB7B36">
        <w:t xml:space="preserve">Depicts this system as a “black box” and identifies data flowing in and out of this system. </w:t>
      </w:r>
    </w:p>
    <w:p w14:paraId="01B0CBF5" w14:textId="4EA5733A" w:rsidR="00595666" w:rsidRDefault="00595666" w:rsidP="00713384">
      <w:r>
        <w:t xml:space="preserve">Attached is the list of tables required to be </w:t>
      </w:r>
    </w:p>
    <w:p w14:paraId="3C424A7E" w14:textId="77777777" w:rsidR="00595666" w:rsidRDefault="00595666" w:rsidP="00713384"/>
    <w:p w14:paraId="223AB150" w14:textId="39FDE569" w:rsidR="00595666" w:rsidRDefault="00595666" w:rsidP="00713384"/>
    <w:p w14:paraId="2F7F670C" w14:textId="45A113DC" w:rsidR="00A13771" w:rsidRDefault="00A13771" w:rsidP="00713384"/>
    <w:p w14:paraId="4F83AE9C" w14:textId="77777777" w:rsidR="00A13771" w:rsidRDefault="00A13771" w:rsidP="00713384"/>
    <w:p w14:paraId="6CF69DC7" w14:textId="56ABD1FB" w:rsidR="000269B5" w:rsidRDefault="00A13771" w:rsidP="00713384">
      <w:r w:rsidRPr="00A13771">
        <w:rPr>
          <w:noProof/>
        </w:rPr>
        <w:drawing>
          <wp:inline distT="0" distB="0" distL="0" distR="0" wp14:anchorId="62764340" wp14:editId="77093803">
            <wp:extent cx="6810375" cy="34167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532" cy="34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FBB9" w14:textId="5EE655C9" w:rsidR="00266395" w:rsidRDefault="000B6E68" w:rsidP="00713384">
      <w:r>
        <w:br w:type="page"/>
      </w:r>
    </w:p>
    <w:p w14:paraId="6D255A40" w14:textId="77777777" w:rsidR="000269B5" w:rsidRDefault="000269B5" w:rsidP="00713384"/>
    <w:p w14:paraId="24343F65" w14:textId="41E03BEA" w:rsidR="00AA47F5" w:rsidRDefault="005E65BC" w:rsidP="008920DE">
      <w:pPr>
        <w:pStyle w:val="Heading2"/>
      </w:pPr>
      <w:bookmarkStart w:id="10" w:name="_Toc46755889"/>
      <w:bookmarkStart w:id="11" w:name="_Toc518635426"/>
      <w:r>
        <w:t>Conceptual Tasks -</w:t>
      </w:r>
      <w:bookmarkEnd w:id="10"/>
      <w:r>
        <w:t xml:space="preserve"> </w:t>
      </w:r>
      <w:bookmarkEnd w:id="11"/>
    </w:p>
    <w:tbl>
      <w:tblPr>
        <w:tblW w:w="9060" w:type="dxa"/>
        <w:tblLook w:val="04A0" w:firstRow="1" w:lastRow="0" w:firstColumn="1" w:lastColumn="0" w:noHBand="0" w:noVBand="1"/>
      </w:tblPr>
      <w:tblGrid>
        <w:gridCol w:w="1480"/>
        <w:gridCol w:w="6280"/>
        <w:gridCol w:w="1300"/>
      </w:tblGrid>
      <w:tr w:rsidR="008920DE" w:rsidRPr="00DC46EE" w14:paraId="2771B963" w14:textId="77777777" w:rsidTr="00335334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C9B5AC" w14:textId="77777777" w:rsidR="008920DE" w:rsidRPr="00DC46EE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Category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4B61C6" w14:textId="77777777" w:rsidR="008920DE" w:rsidRPr="00DC46EE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F2BE0D" w14:textId="77777777" w:rsidR="008920DE" w:rsidRPr="00DC46EE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Assigned To</w:t>
            </w:r>
          </w:p>
        </w:tc>
      </w:tr>
      <w:tr w:rsidR="008920DE" w:rsidRPr="00DC46EE" w14:paraId="06DE7A48" w14:textId="77777777" w:rsidTr="00335334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DB70" w14:textId="77777777" w:rsidR="008920DE" w:rsidRPr="00DC46EE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Snowflake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C34AD" w14:textId="77777777" w:rsidR="008920DE" w:rsidRPr="00CC1C06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</w:pPr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>Acquire Snowflake Subscription &amp; License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944A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0FA49323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5D3C2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96FEA" w14:textId="77777777" w:rsidR="008920DE" w:rsidRPr="00CC1C06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</w:pPr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>Setup necessary Snowflake configurations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2935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75CE021B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D5C60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DA8FB" w14:textId="77777777" w:rsidR="008920DE" w:rsidRPr="00CC1C06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</w:pPr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 xml:space="preserve">Configure BCBSRI Azure subscriptions to Snowflake subscription </w:t>
            </w:r>
            <w:proofErr w:type="gramStart"/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>( Private</w:t>
            </w:r>
            <w:proofErr w:type="gramEnd"/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 xml:space="preserve"> Endpoint connections??)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55BC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120BA7C4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3CCD3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5C725" w14:textId="77777777" w:rsidR="008920DE" w:rsidRPr="00CC1C06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</w:pPr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>Create Database, Schemas (if any) &amp; Users in Snowflake.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A018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58EC93DE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FC505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64136" w14:textId="77777777" w:rsidR="008920DE" w:rsidRPr="00CC1C06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</w:pPr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>Migrate DDL's for EDR, FDA &amp; Income in Snowflake.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79C6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3E63A138" w14:textId="77777777" w:rsidTr="00335334">
        <w:trPr>
          <w:trHeight w:val="465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19DEB" w14:textId="77777777" w:rsidR="008920DE" w:rsidRPr="00DC46EE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Data Migration</w:t>
            </w: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br/>
              <w:t xml:space="preserve"> Prep-Activity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3F3EB" w14:textId="77777777" w:rsidR="008920DE" w:rsidRPr="00CC1C06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</w:pPr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 xml:space="preserve">Extract DDLs for the Income objects from the following Netezza DBs </w:t>
            </w:r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br/>
              <w:t>EDR, FDA &amp; Income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7D61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5408BFF6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CB6EA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1F31E" w14:textId="77777777" w:rsidR="008920DE" w:rsidRPr="00CC1C06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</w:pPr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>Convert the DDLs to match to Snowflake Datatypes.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A402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4E646884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91509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8DDD9" w14:textId="77777777" w:rsidR="008920DE" w:rsidRPr="00CC1C06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</w:pPr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 xml:space="preserve">Create table and process to deidentify </w:t>
            </w:r>
            <w:proofErr w:type="spellStart"/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>member_id</w:t>
            </w:r>
            <w:proofErr w:type="spellEnd"/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 xml:space="preserve"> column from member table in EDR.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B71B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32E815B5" w14:textId="77777777" w:rsidTr="00335334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6465" w14:textId="77777777" w:rsidR="008920DE" w:rsidRPr="00DC46EE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Data Migration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A6BBC" w14:textId="77777777" w:rsidR="008920DE" w:rsidRPr="00CC1C06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</w:pPr>
            <w:proofErr w:type="gramStart"/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>Create  Tables</w:t>
            </w:r>
            <w:proofErr w:type="gramEnd"/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 xml:space="preserve"> using the scripts developed in Prep-Activity in Snowflake.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B449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2F546369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59BA5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0C914" w14:textId="77777777" w:rsidR="008920DE" w:rsidRPr="00CC1C06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</w:pPr>
            <w:r w:rsidRPr="00CC1C06">
              <w:rPr>
                <w:rFonts w:eastAsia="Times New Roman" w:cs="Calibri"/>
                <w:color w:val="000000"/>
                <w:sz w:val="16"/>
                <w:szCs w:val="16"/>
                <w:highlight w:val="yellow"/>
              </w:rPr>
              <w:t xml:space="preserve">Migrate Data from EDR, FDA (Netezza) to Snowflake.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F0B1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0A37353D" w14:textId="77777777" w:rsidTr="00335334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F6" w14:textId="77777777" w:rsidR="008920DE" w:rsidRPr="00DC46EE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Azure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B736C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Identify an BCBSRI Azure Subscription (Dev Vs POC subscription)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9B8D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421E9A6D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21472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6FE22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Acquire new Azure VM's &amp; Storage if required.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11FB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49A295DE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172E67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BE0FD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Identify network and connection requirements from Azure to other SaaS services.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0CE5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67C23729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C35F8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F6081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ADF pipelines for pushing data from Netezza to Snowflake??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26FA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6FD10FBC" w14:textId="77777777" w:rsidTr="00335334">
        <w:trPr>
          <w:trHeight w:val="46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B00EE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F668E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Identify Firewall changes required (if any) and implement them (typically </w:t>
            </w:r>
            <w:proofErr w:type="gramStart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a 2 weeks</w:t>
            </w:r>
            <w:proofErr w:type="gramEnd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turn around</w:t>
            </w:r>
            <w:proofErr w:type="spellEnd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 time for any firewall change in BCBSRI)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22FD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3BCEF056" w14:textId="77777777" w:rsidTr="00335334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989B" w14:textId="77777777" w:rsidR="008920DE" w:rsidRPr="00DC46EE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Data Stage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C4F25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Identify DataStage Code for Income and create a xml/DataStage export file.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1A4F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60B6A768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6F075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375F3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Transfer the file to Azure VM.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9CA8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54B3584D" w14:textId="77777777" w:rsidTr="00335334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1A78" w14:textId="77777777" w:rsidR="008920DE" w:rsidRPr="00DC46EE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Blade Bridge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157B2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Acquire Blade Bridge Software and License.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02EE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08DF139B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F54C4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3D865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Install Blade Bridge on the Azure VM. (Get Infosec Approvals as required).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5176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77A4C6D7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FDEF9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9E31B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Configure Blade Bridge to convert DataStage code to </w:t>
            </w:r>
            <w:proofErr w:type="spellStart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Matillion</w:t>
            </w:r>
            <w:proofErr w:type="spellEnd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 code.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44F9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067D7625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D23C4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1BAD9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Run Blade Bridge to create </w:t>
            </w:r>
            <w:proofErr w:type="spellStart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Matillion</w:t>
            </w:r>
            <w:proofErr w:type="spellEnd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 Code files.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C37D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6ED26AAD" w14:textId="77777777" w:rsidTr="00335334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1F51" w14:textId="77777777" w:rsidR="008920DE" w:rsidRPr="00DC46EE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proofErr w:type="spellStart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Matillion</w:t>
            </w:r>
            <w:proofErr w:type="spellEnd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030E7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Acquire </w:t>
            </w:r>
            <w:proofErr w:type="spellStart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Matillion</w:t>
            </w:r>
            <w:proofErr w:type="spellEnd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 subscription &amp; license.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FCE3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130D191E" w14:textId="77777777" w:rsidTr="00335334">
        <w:trPr>
          <w:trHeight w:val="46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53635D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7ABA5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Configure BCBSRI Azure subscription to work with </w:t>
            </w:r>
            <w:proofErr w:type="spellStart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Matillion</w:t>
            </w:r>
            <w:proofErr w:type="spellEnd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 Subscription </w:t>
            </w:r>
            <w:proofErr w:type="gramStart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( private</w:t>
            </w:r>
            <w:proofErr w:type="gramEnd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 endpoint connections if any)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B002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06178C7F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8945F3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D6201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Setup necessary </w:t>
            </w:r>
            <w:proofErr w:type="spellStart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Matillion</w:t>
            </w:r>
            <w:proofErr w:type="spellEnd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 Configurations. (source &amp; target connections).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9B67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607615A6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5A1F4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2E1DC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Import code from Blade Bridge conversion files into </w:t>
            </w:r>
            <w:proofErr w:type="spellStart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Matillion</w:t>
            </w:r>
            <w:proofErr w:type="spellEnd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950D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2DEAE814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959F2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C6E2F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Make necessary Manual changes to code within </w:t>
            </w:r>
            <w:proofErr w:type="spellStart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Matillion</w:t>
            </w:r>
            <w:proofErr w:type="spellEnd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CFAD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="008920DE" w:rsidRPr="00DC46EE" w14:paraId="1FFA43AC" w14:textId="77777777" w:rsidTr="00335334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62501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653C1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Execute Income Sequence within </w:t>
            </w:r>
            <w:proofErr w:type="spellStart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Matillion</w:t>
            </w:r>
            <w:proofErr w:type="spellEnd"/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FC63" w14:textId="77777777" w:rsidR="008920DE" w:rsidRPr="00DC46EE" w:rsidRDefault="008920DE" w:rsidP="00335334">
            <w:pPr>
              <w:spacing w:after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DC46EE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179C9911" w14:textId="24E57172" w:rsidR="00B465B4" w:rsidRDefault="00B465B4" w:rsidP="008920DE"/>
    <w:p w14:paraId="113DDF7C" w14:textId="0DB34CF3" w:rsidR="008920DE" w:rsidRDefault="008920DE" w:rsidP="008920DE"/>
    <w:p w14:paraId="050D35F5" w14:textId="77777777" w:rsidR="008920DE" w:rsidRPr="008920DE" w:rsidRDefault="008920DE" w:rsidP="008920DE">
      <w:pPr>
        <w:rPr>
          <w:rFonts w:eastAsia="Times New Roman"/>
          <w:b/>
          <w:bCs/>
          <w:iCs/>
          <w:color w:val="0070C0"/>
          <w:sz w:val="24"/>
          <w:szCs w:val="28"/>
        </w:rPr>
      </w:pPr>
      <w:r w:rsidRPr="008920DE">
        <w:rPr>
          <w:rFonts w:eastAsia="Times New Roman"/>
          <w:b/>
          <w:bCs/>
          <w:iCs/>
          <w:color w:val="0070C0"/>
          <w:sz w:val="24"/>
          <w:szCs w:val="28"/>
        </w:rPr>
        <w:t>Infrastructure Pre-Requisites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3220"/>
        <w:gridCol w:w="2560"/>
        <w:gridCol w:w="2820"/>
      </w:tblGrid>
      <w:tr w:rsidR="008920DE" w:rsidRPr="0071057F" w14:paraId="54A798C8" w14:textId="77777777" w:rsidTr="00335334">
        <w:trPr>
          <w:trHeight w:val="29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DBB5BE" w14:textId="77777777" w:rsidR="008920DE" w:rsidRPr="0071057F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 xml:space="preserve">Infrastructure Pre-Requisite 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D82DA4" w14:textId="77777777" w:rsidR="008920DE" w:rsidRPr="0071057F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Assigned To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15BAA79" w14:textId="77777777" w:rsidR="008920DE" w:rsidRPr="0071057F" w:rsidRDefault="008920DE" w:rsidP="00335334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 xml:space="preserve"> Comments</w:t>
            </w:r>
          </w:p>
        </w:tc>
      </w:tr>
      <w:tr w:rsidR="008920DE" w:rsidRPr="0071057F" w14:paraId="2FC3BE1D" w14:textId="77777777" w:rsidTr="00335334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0CAB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 xml:space="preserve">Snowflake Subscription &amp; License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D80E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9C8C6B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 </w:t>
            </w:r>
          </w:p>
        </w:tc>
      </w:tr>
      <w:tr w:rsidR="008920DE" w:rsidRPr="0071057F" w14:paraId="6D978054" w14:textId="77777777" w:rsidTr="00335334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1ED4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Blade Bridge Converter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58A6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9DA388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 </w:t>
            </w:r>
          </w:p>
        </w:tc>
      </w:tr>
      <w:tr w:rsidR="008920DE" w:rsidRPr="0071057F" w14:paraId="11FAEA49" w14:textId="77777777" w:rsidTr="00335334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143E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proofErr w:type="spellStart"/>
            <w:r w:rsidRPr="0071057F">
              <w:rPr>
                <w:rFonts w:eastAsia="Times New Roman" w:cs="Calibri"/>
                <w:color w:val="000000"/>
              </w:rPr>
              <w:t>Matillion</w:t>
            </w:r>
            <w:proofErr w:type="spellEnd"/>
            <w:r w:rsidRPr="0071057F">
              <w:rPr>
                <w:rFonts w:eastAsia="Times New Roman" w:cs="Calibri"/>
                <w:color w:val="000000"/>
              </w:rPr>
              <w:t xml:space="preserve"> Subscription &amp; License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86EF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6154B1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 </w:t>
            </w:r>
          </w:p>
        </w:tc>
      </w:tr>
      <w:tr w:rsidR="008920DE" w:rsidRPr="0071057F" w14:paraId="55F8087F" w14:textId="77777777" w:rsidTr="00335334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C025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Azure VM's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2C2C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6D80ED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 </w:t>
            </w:r>
          </w:p>
        </w:tc>
      </w:tr>
      <w:tr w:rsidR="008920DE" w:rsidRPr="0071057F" w14:paraId="7826396D" w14:textId="77777777" w:rsidTr="00335334">
        <w:trPr>
          <w:trHeight w:val="88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AC87B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Azure Private Endpoints (if any)</w:t>
            </w:r>
            <w:r w:rsidRPr="0071057F">
              <w:rPr>
                <w:rFonts w:eastAsia="Times New Roman" w:cs="Calibri"/>
                <w:color w:val="000000"/>
              </w:rPr>
              <w:br/>
              <w:t xml:space="preserve">to connect to Snowflake &amp; </w:t>
            </w:r>
            <w:proofErr w:type="spellStart"/>
            <w:r w:rsidRPr="0071057F">
              <w:rPr>
                <w:rFonts w:eastAsia="Times New Roman" w:cs="Calibri"/>
                <w:color w:val="000000"/>
              </w:rPr>
              <w:t>Matillion</w:t>
            </w:r>
            <w:proofErr w:type="spellEnd"/>
            <w:r w:rsidRPr="0071057F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D014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D06E5A" w14:textId="77777777" w:rsidR="008920DE" w:rsidRPr="0071057F" w:rsidRDefault="008920DE" w:rsidP="00335334">
            <w:pPr>
              <w:spacing w:after="0"/>
              <w:rPr>
                <w:rFonts w:eastAsia="Times New Roman" w:cs="Calibri"/>
                <w:color w:val="000000"/>
              </w:rPr>
            </w:pPr>
            <w:r w:rsidRPr="0071057F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6D75F66B" w14:textId="77777777" w:rsidR="008920DE" w:rsidRDefault="008920DE" w:rsidP="008920DE">
      <w:pPr>
        <w:rPr>
          <w:b/>
          <w:bCs/>
          <w:u w:val="single"/>
        </w:rPr>
      </w:pPr>
    </w:p>
    <w:p w14:paraId="329BC2E5" w14:textId="77777777" w:rsidR="008920DE" w:rsidRDefault="008920DE" w:rsidP="008920DE"/>
    <w:p w14:paraId="07216A17" w14:textId="21E267D7" w:rsidR="00B465B4" w:rsidRDefault="00B465B4" w:rsidP="00AA47F5">
      <w:pPr>
        <w:ind w:left="576"/>
      </w:pPr>
    </w:p>
    <w:p w14:paraId="05B677C7" w14:textId="77777777" w:rsidR="00B465B4" w:rsidRDefault="00B465B4" w:rsidP="00AA47F5">
      <w:pPr>
        <w:ind w:left="576"/>
      </w:pPr>
    </w:p>
    <w:p w14:paraId="49F8FCE0" w14:textId="77777777" w:rsidR="00BF7A54" w:rsidRPr="0022708E" w:rsidRDefault="00BF7A54" w:rsidP="00DB3EDB">
      <w:pPr>
        <w:pStyle w:val="Heading1"/>
        <w:numPr>
          <w:ilvl w:val="0"/>
          <w:numId w:val="7"/>
        </w:numPr>
      </w:pPr>
      <w:bookmarkStart w:id="12" w:name="_Toc46755890"/>
      <w:r w:rsidRPr="00DB3EDB">
        <w:t>Support</w:t>
      </w:r>
      <w:r w:rsidRPr="00BF7A54">
        <w:t xml:space="preserve"> Responsibilities</w:t>
      </w:r>
      <w:bookmarkEnd w:id="12"/>
    </w:p>
    <w:p w14:paraId="7009F2F1" w14:textId="0A37AFAF" w:rsidR="00BF7A54" w:rsidRPr="000C6F7E" w:rsidRDefault="00BC2D5F" w:rsidP="00BF7A54">
      <w:pPr>
        <w:pStyle w:val="BCBSSectionComment"/>
      </w:pPr>
      <w:r w:rsidRPr="00BC2D5F">
        <w:t>This section identifies which teams are or will be responsible for supporting elements of this solution</w:t>
      </w:r>
    </w:p>
    <w:tbl>
      <w:tblPr>
        <w:tblW w:w="10800" w:type="dxa"/>
        <w:tblInd w:w="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2790"/>
        <w:gridCol w:w="2250"/>
        <w:gridCol w:w="4140"/>
        <w:gridCol w:w="1620"/>
      </w:tblGrid>
      <w:tr w:rsidR="007E3D07" w14:paraId="4B0BA175" w14:textId="77777777" w:rsidTr="00233479">
        <w:tc>
          <w:tcPr>
            <w:tcW w:w="2790" w:type="dxa"/>
            <w:shd w:val="clear" w:color="auto" w:fill="8DB3E2"/>
            <w:vAlign w:val="center"/>
          </w:tcPr>
          <w:p w14:paraId="48B9F206" w14:textId="77777777" w:rsidR="007E3D07" w:rsidRPr="00F37066" w:rsidRDefault="007E3D07" w:rsidP="00BB7432">
            <w:pPr>
              <w:tabs>
                <w:tab w:val="left" w:pos="840"/>
              </w:tabs>
              <w:jc w:val="center"/>
              <w:rPr>
                <w:b/>
                <w:color w:val="FFFFFF"/>
              </w:rPr>
            </w:pPr>
            <w:r w:rsidRPr="007E3D07">
              <w:rPr>
                <w:b/>
                <w:color w:val="FFFFFF"/>
              </w:rPr>
              <w:t>Logical Architecture Node</w:t>
            </w:r>
          </w:p>
        </w:tc>
        <w:tc>
          <w:tcPr>
            <w:tcW w:w="2250" w:type="dxa"/>
            <w:shd w:val="clear" w:color="auto" w:fill="8DB3E2"/>
            <w:vAlign w:val="center"/>
          </w:tcPr>
          <w:p w14:paraId="2086AE5E" w14:textId="77777777" w:rsidR="007E3D07" w:rsidRPr="00F37066" w:rsidRDefault="007E3D07" w:rsidP="00BB7432">
            <w:pPr>
              <w:tabs>
                <w:tab w:val="left" w:pos="840"/>
              </w:tabs>
              <w:jc w:val="center"/>
              <w:rPr>
                <w:b/>
                <w:color w:val="FFFFFF"/>
              </w:rPr>
            </w:pPr>
            <w:r w:rsidRPr="007E3D07">
              <w:rPr>
                <w:b/>
                <w:color w:val="FFFFFF"/>
              </w:rPr>
              <w:t>Component</w:t>
            </w:r>
          </w:p>
        </w:tc>
        <w:tc>
          <w:tcPr>
            <w:tcW w:w="4140" w:type="dxa"/>
            <w:shd w:val="clear" w:color="auto" w:fill="8DB3E2"/>
            <w:vAlign w:val="center"/>
          </w:tcPr>
          <w:p w14:paraId="69DC0BFC" w14:textId="77777777" w:rsidR="007E3D07" w:rsidRPr="00F37066" w:rsidRDefault="007E3D07" w:rsidP="00BB7432">
            <w:pPr>
              <w:tabs>
                <w:tab w:val="left" w:pos="840"/>
              </w:tabs>
              <w:jc w:val="center"/>
              <w:rPr>
                <w:b/>
                <w:color w:val="FFFFFF"/>
              </w:rPr>
            </w:pPr>
            <w:r w:rsidRPr="007E3D07">
              <w:rPr>
                <w:b/>
                <w:color w:val="FFFFFF"/>
              </w:rPr>
              <w:t>Support Team</w:t>
            </w:r>
          </w:p>
        </w:tc>
        <w:tc>
          <w:tcPr>
            <w:tcW w:w="1620" w:type="dxa"/>
            <w:shd w:val="clear" w:color="auto" w:fill="8DB3E2"/>
            <w:vAlign w:val="center"/>
          </w:tcPr>
          <w:p w14:paraId="39C4B975" w14:textId="77777777" w:rsidR="007E3D07" w:rsidRPr="00F37066" w:rsidRDefault="000C6F7E" w:rsidP="00BB7432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New Type </w:t>
            </w:r>
            <w:proofErr w:type="gramStart"/>
            <w:r>
              <w:rPr>
                <w:b/>
                <w:color w:val="FFFFFF"/>
              </w:rPr>
              <w:t>Of</w:t>
            </w:r>
            <w:proofErr w:type="gramEnd"/>
            <w:r>
              <w:rPr>
                <w:b/>
                <w:color w:val="FFFFFF"/>
              </w:rPr>
              <w:t xml:space="preserve"> Support?</w:t>
            </w:r>
          </w:p>
        </w:tc>
      </w:tr>
      <w:tr w:rsidR="009400C7" w:rsidRPr="009400C7" w14:paraId="3DF8F9FE" w14:textId="77777777" w:rsidTr="00233479">
        <w:tc>
          <w:tcPr>
            <w:tcW w:w="2790" w:type="dxa"/>
            <w:shd w:val="clear" w:color="auto" w:fill="FFFFFF"/>
            <w:vAlign w:val="center"/>
          </w:tcPr>
          <w:p w14:paraId="183DEB2F" w14:textId="7ADAA363" w:rsidR="00233479" w:rsidRPr="009400C7" w:rsidRDefault="00233479" w:rsidP="00BB7432">
            <w:pPr>
              <w:rPr>
                <w:color w:val="00B05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1A743036" w14:textId="7BFED913" w:rsidR="00233479" w:rsidRPr="009400C7" w:rsidRDefault="00233479" w:rsidP="00BB7432">
            <w:pPr>
              <w:rPr>
                <w:color w:val="00B050"/>
              </w:rPr>
            </w:pPr>
          </w:p>
        </w:tc>
        <w:tc>
          <w:tcPr>
            <w:tcW w:w="4140" w:type="dxa"/>
            <w:shd w:val="clear" w:color="auto" w:fill="FFFFFF"/>
            <w:vAlign w:val="center"/>
          </w:tcPr>
          <w:p w14:paraId="766A3BB0" w14:textId="20FBEEA4" w:rsidR="00233479" w:rsidRPr="009400C7" w:rsidRDefault="00233479" w:rsidP="00BB7432">
            <w:pPr>
              <w:rPr>
                <w:color w:val="00B050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6480D85B" w14:textId="5630961E" w:rsidR="00233479" w:rsidRPr="009400C7" w:rsidRDefault="00233479" w:rsidP="00BB7432">
            <w:pPr>
              <w:rPr>
                <w:color w:val="00B050"/>
              </w:rPr>
            </w:pPr>
          </w:p>
        </w:tc>
      </w:tr>
      <w:tr w:rsidR="009400C7" w:rsidRPr="009400C7" w14:paraId="262D5B93" w14:textId="77777777" w:rsidTr="00233479">
        <w:tc>
          <w:tcPr>
            <w:tcW w:w="2790" w:type="dxa"/>
            <w:shd w:val="clear" w:color="auto" w:fill="FFFFFF"/>
            <w:vAlign w:val="center"/>
          </w:tcPr>
          <w:p w14:paraId="139B646F" w14:textId="77777777" w:rsidR="00233479" w:rsidRPr="009400C7" w:rsidRDefault="00233479" w:rsidP="00BB7432">
            <w:pPr>
              <w:rPr>
                <w:color w:val="00B05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B68C406" w14:textId="011ACD02" w:rsidR="00233479" w:rsidRPr="009400C7" w:rsidRDefault="00233479" w:rsidP="00BB7432">
            <w:pPr>
              <w:rPr>
                <w:color w:val="00B050"/>
              </w:rPr>
            </w:pPr>
          </w:p>
        </w:tc>
        <w:tc>
          <w:tcPr>
            <w:tcW w:w="4140" w:type="dxa"/>
            <w:shd w:val="clear" w:color="auto" w:fill="FFFFFF"/>
            <w:vAlign w:val="center"/>
          </w:tcPr>
          <w:p w14:paraId="0D3501E2" w14:textId="11E108C9" w:rsidR="00233479" w:rsidRPr="009400C7" w:rsidRDefault="00233479" w:rsidP="00BB7432">
            <w:pPr>
              <w:rPr>
                <w:color w:val="00B050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4595FD90" w14:textId="30BB05FA" w:rsidR="00233479" w:rsidRPr="009400C7" w:rsidRDefault="00233479" w:rsidP="00BB7432">
            <w:pPr>
              <w:rPr>
                <w:color w:val="00B050"/>
              </w:rPr>
            </w:pPr>
          </w:p>
        </w:tc>
      </w:tr>
      <w:tr w:rsidR="009400C7" w:rsidRPr="009400C7" w14:paraId="546C9389" w14:textId="77777777" w:rsidTr="00233479">
        <w:tc>
          <w:tcPr>
            <w:tcW w:w="2790" w:type="dxa"/>
            <w:shd w:val="clear" w:color="auto" w:fill="FFFFFF"/>
            <w:vAlign w:val="center"/>
          </w:tcPr>
          <w:p w14:paraId="351EDD36" w14:textId="77777777" w:rsidR="00233479" w:rsidRPr="009400C7" w:rsidRDefault="00233479" w:rsidP="00BB7432">
            <w:pPr>
              <w:rPr>
                <w:color w:val="00B05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7C192D0A" w14:textId="16B485B5" w:rsidR="00233479" w:rsidRPr="009400C7" w:rsidRDefault="00233479" w:rsidP="00BB7432">
            <w:pPr>
              <w:rPr>
                <w:color w:val="00B050"/>
              </w:rPr>
            </w:pPr>
          </w:p>
        </w:tc>
        <w:tc>
          <w:tcPr>
            <w:tcW w:w="4140" w:type="dxa"/>
            <w:shd w:val="clear" w:color="auto" w:fill="FFFFFF"/>
            <w:vAlign w:val="center"/>
          </w:tcPr>
          <w:p w14:paraId="6CE1E353" w14:textId="7531E895" w:rsidR="00233479" w:rsidRPr="009400C7" w:rsidRDefault="00233479" w:rsidP="00BB7432">
            <w:pPr>
              <w:rPr>
                <w:color w:val="00B050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30DAC962" w14:textId="7C376BDD" w:rsidR="00233479" w:rsidRPr="009400C7" w:rsidRDefault="00233479" w:rsidP="00BB7432">
            <w:pPr>
              <w:rPr>
                <w:color w:val="00B050"/>
              </w:rPr>
            </w:pPr>
          </w:p>
        </w:tc>
      </w:tr>
      <w:tr w:rsidR="009400C7" w:rsidRPr="009400C7" w14:paraId="7B6E9541" w14:textId="77777777" w:rsidTr="00233479"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14:paraId="6464CDED" w14:textId="335C61DC" w:rsidR="00233479" w:rsidRPr="009400C7" w:rsidRDefault="00233479" w:rsidP="00233479">
            <w:pPr>
              <w:rPr>
                <w:color w:val="00B050"/>
              </w:rPr>
            </w:pP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14:paraId="0A3CF12A" w14:textId="42257DEA" w:rsidR="00233479" w:rsidRPr="009400C7" w:rsidRDefault="00233479" w:rsidP="00233479">
            <w:pPr>
              <w:rPr>
                <w:color w:val="00B050"/>
              </w:rPr>
            </w:pP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14:paraId="5EFC9998" w14:textId="366B0181" w:rsidR="00233479" w:rsidRPr="009400C7" w:rsidRDefault="00233479" w:rsidP="00233479">
            <w:pPr>
              <w:rPr>
                <w:color w:val="00B050"/>
              </w:rPr>
            </w:pPr>
          </w:p>
        </w:tc>
        <w:tc>
          <w:tcPr>
            <w:tcW w:w="16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14:paraId="1B9D450C" w14:textId="267A21AF" w:rsidR="00233479" w:rsidRPr="009400C7" w:rsidRDefault="00233479" w:rsidP="00233479">
            <w:pPr>
              <w:rPr>
                <w:color w:val="00B050"/>
              </w:rPr>
            </w:pPr>
          </w:p>
        </w:tc>
      </w:tr>
      <w:tr w:rsidR="009400C7" w:rsidRPr="009400C7" w14:paraId="4F66EECE" w14:textId="77777777" w:rsidTr="00233479"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14:paraId="5C60CBC8" w14:textId="77777777" w:rsidR="00233479" w:rsidRPr="009400C7" w:rsidRDefault="00233479" w:rsidP="00233479">
            <w:pPr>
              <w:rPr>
                <w:color w:val="00B050"/>
              </w:rPr>
            </w:pP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14:paraId="0876AA86" w14:textId="2915FCC2" w:rsidR="00233479" w:rsidRPr="009400C7" w:rsidRDefault="00233479" w:rsidP="00233479">
            <w:pPr>
              <w:rPr>
                <w:color w:val="00B050"/>
              </w:rPr>
            </w:pP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14:paraId="4B789B9D" w14:textId="2C8FF0CF" w:rsidR="00233479" w:rsidRPr="009400C7" w:rsidRDefault="00233479" w:rsidP="00233479">
            <w:pPr>
              <w:rPr>
                <w:color w:val="00B050"/>
              </w:rPr>
            </w:pPr>
          </w:p>
        </w:tc>
        <w:tc>
          <w:tcPr>
            <w:tcW w:w="16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14:paraId="6CF6B411" w14:textId="7A230551" w:rsidR="00233479" w:rsidRPr="009400C7" w:rsidRDefault="00233479" w:rsidP="00233479">
            <w:pPr>
              <w:rPr>
                <w:color w:val="00B050"/>
              </w:rPr>
            </w:pPr>
          </w:p>
        </w:tc>
      </w:tr>
    </w:tbl>
    <w:p w14:paraId="3AE42DC7" w14:textId="77777777" w:rsidR="007E3D07" w:rsidRDefault="007E3D07" w:rsidP="007E3D07">
      <w:pPr>
        <w:pStyle w:val="Heading1"/>
      </w:pPr>
    </w:p>
    <w:p w14:paraId="1238F505" w14:textId="3660F2E5" w:rsidR="00FA0D39" w:rsidRDefault="00FA0D39" w:rsidP="00FA0D39">
      <w:pPr>
        <w:pStyle w:val="Heading1"/>
        <w:numPr>
          <w:ilvl w:val="0"/>
          <w:numId w:val="7"/>
        </w:numPr>
      </w:pPr>
      <w:bookmarkStart w:id="13" w:name="_Toc46755891"/>
      <w:r>
        <w:t>Infrastructure Architecture Risks</w:t>
      </w:r>
      <w:bookmarkEnd w:id="13"/>
    </w:p>
    <w:p w14:paraId="17FBEC83" w14:textId="3C4B6A6A" w:rsidR="00FA0D39" w:rsidRPr="00C9137E" w:rsidRDefault="00FA0D39" w:rsidP="00FA0D39">
      <w:pPr>
        <w:pStyle w:val="BCBSSectionComment"/>
      </w:pPr>
      <w:r w:rsidRPr="00283B17">
        <w:t xml:space="preserve">These are any risks associated with this </w:t>
      </w:r>
      <w:r w:rsidRPr="00A26DEC">
        <w:t>architecture</w:t>
      </w:r>
      <w:r w:rsidRPr="00283B17">
        <w:t>. Only those that either directly impact or directly result from the architecture are covered here. They are operational risks presented that will be present in production; they are not project or delivery risks.</w:t>
      </w:r>
    </w:p>
    <w:tbl>
      <w:tblPr>
        <w:tblW w:w="0" w:type="auto"/>
        <w:tblInd w:w="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540"/>
        <w:gridCol w:w="3420"/>
        <w:gridCol w:w="1170"/>
        <w:gridCol w:w="2700"/>
        <w:gridCol w:w="2970"/>
      </w:tblGrid>
      <w:tr w:rsidR="00FA0D39" w14:paraId="27D87AB9" w14:textId="77777777" w:rsidTr="00CE56B4">
        <w:tc>
          <w:tcPr>
            <w:tcW w:w="540" w:type="dxa"/>
            <w:shd w:val="clear" w:color="auto" w:fill="8DB3E2"/>
            <w:vAlign w:val="center"/>
          </w:tcPr>
          <w:p w14:paraId="36AD144A" w14:textId="77777777" w:rsidR="00FA0D39" w:rsidRPr="00F37066" w:rsidRDefault="00FA0D39" w:rsidP="00CE56B4">
            <w:pPr>
              <w:tabs>
                <w:tab w:val="left" w:pos="840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420" w:type="dxa"/>
            <w:shd w:val="clear" w:color="auto" w:fill="8DB3E2"/>
          </w:tcPr>
          <w:p w14:paraId="28F0254A" w14:textId="77777777" w:rsidR="00FA0D39" w:rsidRPr="00F37066" w:rsidRDefault="00FA0D39" w:rsidP="00CE56B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Risk</w:t>
            </w:r>
          </w:p>
        </w:tc>
        <w:tc>
          <w:tcPr>
            <w:tcW w:w="1170" w:type="dxa"/>
            <w:shd w:val="clear" w:color="auto" w:fill="8DB3E2"/>
            <w:vAlign w:val="center"/>
          </w:tcPr>
          <w:p w14:paraId="1FD34986" w14:textId="77777777" w:rsidR="00FA0D39" w:rsidRPr="00F37066" w:rsidRDefault="00FA0D39" w:rsidP="00CE56B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Likelihood</w:t>
            </w:r>
          </w:p>
        </w:tc>
        <w:tc>
          <w:tcPr>
            <w:tcW w:w="2700" w:type="dxa"/>
            <w:shd w:val="clear" w:color="auto" w:fill="8DB3E2"/>
            <w:vAlign w:val="center"/>
          </w:tcPr>
          <w:p w14:paraId="07B851A8" w14:textId="77777777" w:rsidR="00FA0D39" w:rsidRPr="00F37066" w:rsidRDefault="00FA0D39" w:rsidP="00CE56B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Impact</w:t>
            </w:r>
          </w:p>
        </w:tc>
        <w:tc>
          <w:tcPr>
            <w:tcW w:w="2970" w:type="dxa"/>
            <w:shd w:val="clear" w:color="auto" w:fill="8DB3E2"/>
            <w:vAlign w:val="center"/>
          </w:tcPr>
          <w:p w14:paraId="45214172" w14:textId="77777777" w:rsidR="00FA0D39" w:rsidRPr="00F37066" w:rsidRDefault="00FA0D39" w:rsidP="00CE56B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Mitigation</w:t>
            </w:r>
          </w:p>
        </w:tc>
      </w:tr>
      <w:tr w:rsidR="00FA0D39" w14:paraId="2ABDC666" w14:textId="77777777" w:rsidTr="00CE56B4">
        <w:tc>
          <w:tcPr>
            <w:tcW w:w="540" w:type="dxa"/>
            <w:vAlign w:val="center"/>
          </w:tcPr>
          <w:p w14:paraId="36E8C98C" w14:textId="519773C9" w:rsidR="00FA0D39" w:rsidRDefault="006E15A4" w:rsidP="00CE56B4">
            <w:r>
              <w:t>1</w:t>
            </w:r>
          </w:p>
        </w:tc>
        <w:tc>
          <w:tcPr>
            <w:tcW w:w="3420" w:type="dxa"/>
          </w:tcPr>
          <w:p w14:paraId="1B88DE7F" w14:textId="4463B4BA" w:rsidR="00FA0D39" w:rsidRDefault="00FA0D39" w:rsidP="00CE56B4"/>
        </w:tc>
        <w:tc>
          <w:tcPr>
            <w:tcW w:w="1170" w:type="dxa"/>
            <w:vAlign w:val="center"/>
          </w:tcPr>
          <w:p w14:paraId="6CCC716B" w14:textId="5841962C" w:rsidR="00FA0D39" w:rsidRDefault="00FA0D39" w:rsidP="00CE56B4"/>
        </w:tc>
        <w:tc>
          <w:tcPr>
            <w:tcW w:w="2700" w:type="dxa"/>
            <w:vAlign w:val="center"/>
          </w:tcPr>
          <w:p w14:paraId="7A281A6B" w14:textId="1B99042B" w:rsidR="00FA0D39" w:rsidRDefault="00FA0D39" w:rsidP="00CE56B4"/>
        </w:tc>
        <w:tc>
          <w:tcPr>
            <w:tcW w:w="2970" w:type="dxa"/>
            <w:vAlign w:val="center"/>
          </w:tcPr>
          <w:p w14:paraId="6F8A6125" w14:textId="401909C8" w:rsidR="00FA0D39" w:rsidRDefault="00FA0D39" w:rsidP="00CE56B4"/>
        </w:tc>
      </w:tr>
    </w:tbl>
    <w:p w14:paraId="4D70F791" w14:textId="77777777" w:rsidR="00FA0D39" w:rsidRDefault="00FA0D39" w:rsidP="00FA0D39"/>
    <w:p w14:paraId="17F712A2" w14:textId="77777777" w:rsidR="00B70944" w:rsidRPr="0022708E" w:rsidRDefault="00B70944" w:rsidP="007E3D07">
      <w:pPr>
        <w:pStyle w:val="Heading1"/>
        <w:numPr>
          <w:ilvl w:val="0"/>
          <w:numId w:val="7"/>
        </w:numPr>
      </w:pPr>
      <w:bookmarkStart w:id="14" w:name="_Toc46755892"/>
      <w:r>
        <w:t>Design Decisions</w:t>
      </w:r>
      <w:bookmarkEnd w:id="14"/>
    </w:p>
    <w:p w14:paraId="7C929389" w14:textId="3B462759" w:rsidR="00B70944" w:rsidRPr="00AB7B36" w:rsidRDefault="00AE5CDE" w:rsidP="00B70944">
      <w:pPr>
        <w:pStyle w:val="BCBSSectionComment"/>
      </w:pPr>
      <w:r w:rsidRPr="00AE5CDE">
        <w:t xml:space="preserve">This “Table of Contents” summarizes the design decisions. For more information on these decisions, refer to Appendix A. </w:t>
      </w:r>
    </w:p>
    <w:p w14:paraId="061B832F" w14:textId="77777777" w:rsidR="00124DC8" w:rsidRDefault="00976A0E" w:rsidP="00DB3EDB">
      <w:pPr>
        <w:pStyle w:val="Heading1"/>
        <w:numPr>
          <w:ilvl w:val="0"/>
          <w:numId w:val="7"/>
        </w:numPr>
      </w:pPr>
      <w:bookmarkStart w:id="15" w:name="_Toc46755893"/>
      <w:r>
        <w:t>Stakeholders/Approvers</w:t>
      </w:r>
      <w:bookmarkEnd w:id="15"/>
    </w:p>
    <w:tbl>
      <w:tblPr>
        <w:tblW w:w="0" w:type="auto"/>
        <w:tblInd w:w="19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2430"/>
        <w:gridCol w:w="4680"/>
        <w:gridCol w:w="3690"/>
      </w:tblGrid>
      <w:tr w:rsidR="00976A0E" w14:paraId="62D00F5A" w14:textId="77777777" w:rsidTr="00976A0E">
        <w:tc>
          <w:tcPr>
            <w:tcW w:w="2430" w:type="dxa"/>
            <w:shd w:val="clear" w:color="auto" w:fill="8DB3E2"/>
          </w:tcPr>
          <w:p w14:paraId="6884558C" w14:textId="77777777" w:rsidR="00976A0E" w:rsidRPr="00F37066" w:rsidRDefault="00976A0E" w:rsidP="00FB6382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4680" w:type="dxa"/>
            <w:shd w:val="clear" w:color="auto" w:fill="8DB3E2"/>
            <w:vAlign w:val="center"/>
          </w:tcPr>
          <w:p w14:paraId="37D2D3E5" w14:textId="77777777" w:rsidR="00976A0E" w:rsidRPr="00F37066" w:rsidRDefault="00976A0E" w:rsidP="00FB6382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3690" w:type="dxa"/>
            <w:shd w:val="clear" w:color="auto" w:fill="8DB3E2"/>
            <w:vAlign w:val="center"/>
          </w:tcPr>
          <w:p w14:paraId="2E17D195" w14:textId="77777777" w:rsidR="00976A0E" w:rsidRPr="00F37066" w:rsidRDefault="00976A0E" w:rsidP="00FB6382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Context in Architecture</w:t>
            </w:r>
          </w:p>
        </w:tc>
      </w:tr>
      <w:tr w:rsidR="006719BD" w14:paraId="49EE30EB" w14:textId="77777777" w:rsidTr="00976A0E">
        <w:tc>
          <w:tcPr>
            <w:tcW w:w="2430" w:type="dxa"/>
          </w:tcPr>
          <w:p w14:paraId="13117A73" w14:textId="1018016E" w:rsidR="006719BD" w:rsidRDefault="006719BD" w:rsidP="00FB6382">
            <w:r>
              <w:t>Tracy McPhillips</w:t>
            </w:r>
          </w:p>
        </w:tc>
        <w:tc>
          <w:tcPr>
            <w:tcW w:w="4680" w:type="dxa"/>
            <w:vAlign w:val="center"/>
          </w:tcPr>
          <w:p w14:paraId="20934FA4" w14:textId="78F4550D" w:rsidR="006719BD" w:rsidRDefault="006719BD" w:rsidP="00FB6382">
            <w:r>
              <w:t>Data &amp; Analytics</w:t>
            </w:r>
            <w:r w:rsidR="00595666">
              <w:t xml:space="preserve"> </w:t>
            </w:r>
          </w:p>
        </w:tc>
        <w:tc>
          <w:tcPr>
            <w:tcW w:w="3690" w:type="dxa"/>
            <w:vAlign w:val="center"/>
          </w:tcPr>
          <w:p w14:paraId="4E631374" w14:textId="7B0CCA6C" w:rsidR="006719BD" w:rsidRDefault="00595666" w:rsidP="00FB6382">
            <w:r>
              <w:t>Cloud DW</w:t>
            </w:r>
          </w:p>
        </w:tc>
      </w:tr>
      <w:tr w:rsidR="006719BD" w14:paraId="6496D79B" w14:textId="77777777" w:rsidTr="00976A0E">
        <w:tc>
          <w:tcPr>
            <w:tcW w:w="2430" w:type="dxa"/>
          </w:tcPr>
          <w:p w14:paraId="381F8D51" w14:textId="3DEAEF8A" w:rsidR="006719BD" w:rsidRDefault="00595666" w:rsidP="00FB6382">
            <w:r>
              <w:t>Tracey Heneghen</w:t>
            </w:r>
          </w:p>
        </w:tc>
        <w:tc>
          <w:tcPr>
            <w:tcW w:w="4680" w:type="dxa"/>
            <w:vAlign w:val="center"/>
          </w:tcPr>
          <w:p w14:paraId="2D7D36B7" w14:textId="46AD8736" w:rsidR="006719BD" w:rsidRDefault="006719BD" w:rsidP="00FB6382">
            <w:r>
              <w:t>IT</w:t>
            </w:r>
            <w:r w:rsidR="00595666">
              <w:t xml:space="preserve"> Enterprise Architecture</w:t>
            </w:r>
          </w:p>
        </w:tc>
        <w:tc>
          <w:tcPr>
            <w:tcW w:w="3690" w:type="dxa"/>
            <w:vAlign w:val="center"/>
          </w:tcPr>
          <w:p w14:paraId="37A8DF9A" w14:textId="0C959923" w:rsidR="006719BD" w:rsidRDefault="00595666" w:rsidP="00FB6382">
            <w:r>
              <w:t>Cloud and Infrastructure services</w:t>
            </w:r>
          </w:p>
        </w:tc>
      </w:tr>
      <w:tr w:rsidR="006719BD" w14:paraId="530AE017" w14:textId="77777777" w:rsidTr="00976A0E">
        <w:tc>
          <w:tcPr>
            <w:tcW w:w="2430" w:type="dxa"/>
          </w:tcPr>
          <w:p w14:paraId="589FC595" w14:textId="121E864C" w:rsidR="006719BD" w:rsidRDefault="00595666" w:rsidP="006719BD">
            <w:r>
              <w:t>Jeremy Williams</w:t>
            </w:r>
          </w:p>
        </w:tc>
        <w:tc>
          <w:tcPr>
            <w:tcW w:w="4680" w:type="dxa"/>
            <w:vAlign w:val="center"/>
          </w:tcPr>
          <w:p w14:paraId="046BB7C7" w14:textId="7EFA7977" w:rsidR="006719BD" w:rsidRDefault="00F57D6E" w:rsidP="006719BD">
            <w:r>
              <w:t>System operations</w:t>
            </w:r>
          </w:p>
        </w:tc>
        <w:tc>
          <w:tcPr>
            <w:tcW w:w="3690" w:type="dxa"/>
            <w:vAlign w:val="center"/>
          </w:tcPr>
          <w:p w14:paraId="33760E2F" w14:textId="2501330C" w:rsidR="006719BD" w:rsidRDefault="00595666" w:rsidP="006719BD">
            <w:r>
              <w:t xml:space="preserve">Cloud Network </w:t>
            </w:r>
            <w:proofErr w:type="spellStart"/>
            <w:proofErr w:type="gramStart"/>
            <w:r>
              <w:t>infrastructure</w:t>
            </w:r>
            <w:r w:rsidR="00F57D6E">
              <w:t>,</w:t>
            </w:r>
            <w:r>
              <w:t>and</w:t>
            </w:r>
            <w:proofErr w:type="spellEnd"/>
            <w:proofErr w:type="gramEnd"/>
            <w:r>
              <w:t xml:space="preserve"> </w:t>
            </w:r>
            <w:r w:rsidR="00F57D6E">
              <w:t>Security and system operations</w:t>
            </w:r>
          </w:p>
        </w:tc>
      </w:tr>
      <w:tr w:rsidR="006719BD" w14:paraId="4F444055" w14:textId="77777777" w:rsidTr="00976A0E">
        <w:tc>
          <w:tcPr>
            <w:tcW w:w="2430" w:type="dxa"/>
          </w:tcPr>
          <w:p w14:paraId="0296D706" w14:textId="055EA528" w:rsidR="006719BD" w:rsidRDefault="00F57D6E" w:rsidP="006719BD">
            <w:r>
              <w:t>Jon Fredrickson</w:t>
            </w:r>
          </w:p>
        </w:tc>
        <w:tc>
          <w:tcPr>
            <w:tcW w:w="4680" w:type="dxa"/>
            <w:vAlign w:val="center"/>
          </w:tcPr>
          <w:p w14:paraId="6FC3BF4B" w14:textId="0E394341" w:rsidR="006719BD" w:rsidRDefault="00F57D6E" w:rsidP="006719BD">
            <w:r>
              <w:t>Information Security</w:t>
            </w:r>
          </w:p>
        </w:tc>
        <w:tc>
          <w:tcPr>
            <w:tcW w:w="3690" w:type="dxa"/>
            <w:vAlign w:val="center"/>
          </w:tcPr>
          <w:p w14:paraId="438E9057" w14:textId="59CC4FE1" w:rsidR="006719BD" w:rsidRDefault="00F57D6E" w:rsidP="006719BD">
            <w:r>
              <w:t>Data and Information security</w:t>
            </w:r>
          </w:p>
        </w:tc>
      </w:tr>
    </w:tbl>
    <w:p w14:paraId="565A6D0C" w14:textId="5CB3920D" w:rsidR="00DB3494" w:rsidRDefault="00DB3494">
      <w:pPr>
        <w:spacing w:after="0"/>
        <w:rPr>
          <w:rFonts w:eastAsia="Times New Roman"/>
          <w:b/>
          <w:bCs/>
          <w:iCs/>
          <w:color w:val="0070C0"/>
          <w:sz w:val="24"/>
          <w:szCs w:val="28"/>
        </w:rPr>
      </w:pPr>
    </w:p>
    <w:p w14:paraId="66164424" w14:textId="77777777" w:rsidR="00124DC8" w:rsidRDefault="00124DC8" w:rsidP="00DB3EDB">
      <w:pPr>
        <w:pStyle w:val="Heading1"/>
        <w:numPr>
          <w:ilvl w:val="0"/>
          <w:numId w:val="7"/>
        </w:numPr>
      </w:pPr>
      <w:bookmarkStart w:id="16" w:name="_Toc46755894"/>
      <w:r w:rsidRPr="00124DC8">
        <w:t>Document Revision History</w:t>
      </w:r>
      <w:bookmarkEnd w:id="16"/>
    </w:p>
    <w:tbl>
      <w:tblPr>
        <w:tblW w:w="10530" w:type="dxa"/>
        <w:tblInd w:w="19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1548"/>
        <w:gridCol w:w="1332"/>
        <w:gridCol w:w="5760"/>
        <w:gridCol w:w="1890"/>
      </w:tblGrid>
      <w:tr w:rsidR="00860AF3" w14:paraId="36AE74CF" w14:textId="77777777" w:rsidTr="00860AF3">
        <w:tc>
          <w:tcPr>
            <w:tcW w:w="1548" w:type="dxa"/>
            <w:shd w:val="clear" w:color="auto" w:fill="DBE5F1"/>
            <w:vAlign w:val="center"/>
          </w:tcPr>
          <w:p w14:paraId="7F4110A9" w14:textId="77777777" w:rsidR="00860AF3" w:rsidRPr="003B3FF3" w:rsidRDefault="00860AF3" w:rsidP="00BD35BD">
            <w:pPr>
              <w:tabs>
                <w:tab w:val="left" w:pos="840"/>
              </w:tabs>
              <w:jc w:val="center"/>
              <w:rPr>
                <w:b/>
                <w:color w:val="0070C0"/>
              </w:rPr>
            </w:pPr>
            <w:r w:rsidRPr="003B3FF3">
              <w:rPr>
                <w:b/>
                <w:color w:val="0070C0"/>
              </w:rPr>
              <w:t>Date</w:t>
            </w:r>
          </w:p>
        </w:tc>
        <w:tc>
          <w:tcPr>
            <w:tcW w:w="1332" w:type="dxa"/>
            <w:shd w:val="clear" w:color="auto" w:fill="DBE5F1"/>
            <w:vAlign w:val="center"/>
          </w:tcPr>
          <w:p w14:paraId="7E291FB2" w14:textId="77777777" w:rsidR="00860AF3" w:rsidRPr="003B3FF3" w:rsidRDefault="00860AF3" w:rsidP="00FB6382">
            <w:pPr>
              <w:tabs>
                <w:tab w:val="left" w:pos="840"/>
              </w:tabs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Version</w:t>
            </w:r>
          </w:p>
        </w:tc>
        <w:tc>
          <w:tcPr>
            <w:tcW w:w="5760" w:type="dxa"/>
            <w:shd w:val="clear" w:color="auto" w:fill="DBE5F1"/>
            <w:vAlign w:val="center"/>
          </w:tcPr>
          <w:p w14:paraId="0AB1FD0F" w14:textId="77777777" w:rsidR="00860AF3" w:rsidRPr="003B3FF3" w:rsidRDefault="00860AF3" w:rsidP="00FB6382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Modifications</w:t>
            </w:r>
          </w:p>
        </w:tc>
        <w:tc>
          <w:tcPr>
            <w:tcW w:w="1890" w:type="dxa"/>
            <w:shd w:val="clear" w:color="auto" w:fill="DBE5F1"/>
            <w:vAlign w:val="center"/>
          </w:tcPr>
          <w:p w14:paraId="6945D2A2" w14:textId="77777777" w:rsidR="00860AF3" w:rsidRPr="003B3FF3" w:rsidRDefault="00860AF3" w:rsidP="00FB6382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Author</w:t>
            </w:r>
          </w:p>
        </w:tc>
      </w:tr>
      <w:tr w:rsidR="00860AF3" w14:paraId="3669FF3D" w14:textId="77777777" w:rsidTr="00860AF3">
        <w:tc>
          <w:tcPr>
            <w:tcW w:w="1548" w:type="dxa"/>
            <w:vAlign w:val="center"/>
          </w:tcPr>
          <w:p w14:paraId="5DC3E883" w14:textId="12DEE0F4" w:rsidR="00860AF3" w:rsidRDefault="008920DE" w:rsidP="00BD35BD">
            <w:r>
              <w:t>03/10/2022</w:t>
            </w:r>
          </w:p>
        </w:tc>
        <w:tc>
          <w:tcPr>
            <w:tcW w:w="1332" w:type="dxa"/>
            <w:vAlign w:val="center"/>
          </w:tcPr>
          <w:p w14:paraId="3FBBD616" w14:textId="7BFB005A" w:rsidR="00860AF3" w:rsidRDefault="002965B6" w:rsidP="00FB6382">
            <w:r>
              <w:t>0.1</w:t>
            </w:r>
          </w:p>
        </w:tc>
        <w:tc>
          <w:tcPr>
            <w:tcW w:w="5760" w:type="dxa"/>
            <w:vAlign w:val="center"/>
          </w:tcPr>
          <w:p w14:paraId="2410E46F" w14:textId="5A9131E1" w:rsidR="00860AF3" w:rsidRDefault="002965B6" w:rsidP="00FB6382">
            <w:r>
              <w:t>Document Creation</w:t>
            </w:r>
          </w:p>
        </w:tc>
        <w:tc>
          <w:tcPr>
            <w:tcW w:w="1890" w:type="dxa"/>
            <w:vAlign w:val="center"/>
          </w:tcPr>
          <w:p w14:paraId="37183304" w14:textId="7052BBF8" w:rsidR="00860AF3" w:rsidRDefault="008920DE" w:rsidP="00FB6382">
            <w:r>
              <w:t>Sunil Rangineni</w:t>
            </w:r>
          </w:p>
        </w:tc>
      </w:tr>
      <w:tr w:rsidR="00860AF3" w14:paraId="65A4C001" w14:textId="77777777" w:rsidTr="00860AF3">
        <w:tc>
          <w:tcPr>
            <w:tcW w:w="1548" w:type="dxa"/>
            <w:vAlign w:val="center"/>
          </w:tcPr>
          <w:p w14:paraId="1B719863" w14:textId="77777777" w:rsidR="00860AF3" w:rsidRDefault="00860AF3" w:rsidP="00BD35BD"/>
        </w:tc>
        <w:tc>
          <w:tcPr>
            <w:tcW w:w="1332" w:type="dxa"/>
            <w:vAlign w:val="center"/>
          </w:tcPr>
          <w:p w14:paraId="6FEFBD8B" w14:textId="77777777" w:rsidR="00860AF3" w:rsidRDefault="00860AF3" w:rsidP="00FB6382"/>
        </w:tc>
        <w:tc>
          <w:tcPr>
            <w:tcW w:w="5760" w:type="dxa"/>
            <w:vAlign w:val="center"/>
          </w:tcPr>
          <w:p w14:paraId="5B476472" w14:textId="77777777" w:rsidR="00860AF3" w:rsidRDefault="00860AF3" w:rsidP="00FB6382"/>
        </w:tc>
        <w:tc>
          <w:tcPr>
            <w:tcW w:w="1890" w:type="dxa"/>
            <w:vAlign w:val="center"/>
          </w:tcPr>
          <w:p w14:paraId="5CE5596E" w14:textId="77777777" w:rsidR="00860AF3" w:rsidRDefault="00860AF3" w:rsidP="00FB6382"/>
        </w:tc>
      </w:tr>
      <w:tr w:rsidR="00860AF3" w14:paraId="119E9751" w14:textId="77777777" w:rsidTr="00860AF3">
        <w:tc>
          <w:tcPr>
            <w:tcW w:w="1548" w:type="dxa"/>
            <w:vAlign w:val="center"/>
          </w:tcPr>
          <w:p w14:paraId="7C66C78B" w14:textId="77777777" w:rsidR="00860AF3" w:rsidRDefault="00860AF3" w:rsidP="00BD35BD"/>
        </w:tc>
        <w:tc>
          <w:tcPr>
            <w:tcW w:w="1332" w:type="dxa"/>
            <w:vAlign w:val="center"/>
          </w:tcPr>
          <w:p w14:paraId="0E020FE4" w14:textId="77777777" w:rsidR="00860AF3" w:rsidRDefault="00860AF3" w:rsidP="00FB6382"/>
        </w:tc>
        <w:tc>
          <w:tcPr>
            <w:tcW w:w="5760" w:type="dxa"/>
            <w:vAlign w:val="center"/>
          </w:tcPr>
          <w:p w14:paraId="002862FE" w14:textId="77777777" w:rsidR="00860AF3" w:rsidRDefault="00860AF3" w:rsidP="00FB6382"/>
        </w:tc>
        <w:tc>
          <w:tcPr>
            <w:tcW w:w="1890" w:type="dxa"/>
            <w:vAlign w:val="center"/>
          </w:tcPr>
          <w:p w14:paraId="286A507D" w14:textId="77777777" w:rsidR="00860AF3" w:rsidRDefault="00860AF3" w:rsidP="00FB6382"/>
        </w:tc>
      </w:tr>
      <w:tr w:rsidR="00860AF3" w14:paraId="1E6ADB82" w14:textId="77777777" w:rsidTr="00860AF3">
        <w:tc>
          <w:tcPr>
            <w:tcW w:w="1548" w:type="dxa"/>
            <w:vAlign w:val="center"/>
          </w:tcPr>
          <w:p w14:paraId="0C1FC05E" w14:textId="77777777" w:rsidR="00860AF3" w:rsidRDefault="00860AF3" w:rsidP="00BD35BD"/>
        </w:tc>
        <w:tc>
          <w:tcPr>
            <w:tcW w:w="1332" w:type="dxa"/>
            <w:vAlign w:val="center"/>
          </w:tcPr>
          <w:p w14:paraId="392383A1" w14:textId="77777777" w:rsidR="00860AF3" w:rsidRDefault="00860AF3" w:rsidP="00FB6382"/>
        </w:tc>
        <w:tc>
          <w:tcPr>
            <w:tcW w:w="5760" w:type="dxa"/>
            <w:vAlign w:val="center"/>
          </w:tcPr>
          <w:p w14:paraId="227D9B25" w14:textId="77777777" w:rsidR="00860AF3" w:rsidRDefault="00860AF3" w:rsidP="00FB6382"/>
        </w:tc>
        <w:tc>
          <w:tcPr>
            <w:tcW w:w="1890" w:type="dxa"/>
            <w:vAlign w:val="center"/>
          </w:tcPr>
          <w:p w14:paraId="47B5A43F" w14:textId="77777777" w:rsidR="00860AF3" w:rsidRDefault="00860AF3" w:rsidP="00FB6382"/>
        </w:tc>
      </w:tr>
    </w:tbl>
    <w:p w14:paraId="0473BCCF" w14:textId="77777777" w:rsidR="00341DEE" w:rsidRPr="00341DEE" w:rsidRDefault="00341DEE" w:rsidP="00341DEE"/>
    <w:p w14:paraId="0D70F47A" w14:textId="77777777" w:rsidR="0068133F" w:rsidRDefault="0068133F">
      <w:pPr>
        <w:spacing w:after="0"/>
        <w:rPr>
          <w:rFonts w:eastAsia="Times New Roman"/>
          <w:b/>
          <w:bCs/>
          <w:color w:val="0070C0"/>
          <w:kern w:val="32"/>
          <w:sz w:val="28"/>
          <w:szCs w:val="32"/>
        </w:rPr>
      </w:pPr>
      <w:r>
        <w:br w:type="page"/>
      </w:r>
    </w:p>
    <w:p w14:paraId="29C16C84" w14:textId="6D91CCF6" w:rsidR="00124DC8" w:rsidRDefault="00124DC8" w:rsidP="00DB3EDB">
      <w:pPr>
        <w:pStyle w:val="Heading1"/>
      </w:pPr>
      <w:bookmarkStart w:id="17" w:name="_Toc46755895"/>
      <w:r w:rsidRPr="00DB3EDB">
        <w:lastRenderedPageBreak/>
        <w:t>Appendix</w:t>
      </w:r>
      <w:r w:rsidR="00003C7B">
        <w:t xml:space="preserve"> A</w:t>
      </w:r>
      <w:r w:rsidR="00971B2B">
        <w:t xml:space="preserve"> – </w:t>
      </w:r>
      <w:r w:rsidR="00971B2B" w:rsidRPr="00971B2B">
        <w:t>Design Decision Details</w:t>
      </w:r>
      <w:bookmarkEnd w:id="17"/>
    </w:p>
    <w:p w14:paraId="7C6CCDAE" w14:textId="7C9BA315" w:rsidR="008D282C" w:rsidRDefault="008D282C" w:rsidP="008D282C">
      <w:pPr>
        <w:pStyle w:val="BCBSSectionComment"/>
      </w:pPr>
      <w:r>
        <w:t xml:space="preserve">This section catalogs the design decisions for this design. </w:t>
      </w:r>
      <w:r w:rsidR="00D35D7E">
        <w:t>Security decisions are called out into a specific section.</w:t>
      </w:r>
    </w:p>
    <w:p w14:paraId="751B8238" w14:textId="77777777" w:rsidR="005771E3" w:rsidRPr="005771E3" w:rsidRDefault="008126BD" w:rsidP="00DB3EDB">
      <w:pPr>
        <w:pStyle w:val="Heading2"/>
      </w:pPr>
      <w:bookmarkStart w:id="18" w:name="_Toc46755896"/>
      <w:r>
        <w:t>General</w:t>
      </w:r>
      <w:bookmarkEnd w:id="18"/>
    </w:p>
    <w:tbl>
      <w:tblPr>
        <w:tblW w:w="106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22"/>
        <w:gridCol w:w="8357"/>
      </w:tblGrid>
      <w:tr w:rsidR="008126BD" w:rsidRPr="008126BD" w14:paraId="5ED0ACEA" w14:textId="77777777" w:rsidTr="00166137">
        <w:trPr>
          <w:trHeight w:val="85"/>
          <w:jc w:val="center"/>
        </w:trPr>
        <w:tc>
          <w:tcPr>
            <w:tcW w:w="10679" w:type="dxa"/>
            <w:gridSpan w:val="2"/>
            <w:shd w:val="clear" w:color="auto" w:fill="C6D9F1"/>
            <w:tcMar>
              <w:top w:w="58" w:type="dxa"/>
              <w:bottom w:w="58" w:type="dxa"/>
            </w:tcMar>
          </w:tcPr>
          <w:p w14:paraId="3B5FA1D8" w14:textId="00115091" w:rsidR="008126BD" w:rsidRPr="00DD174E" w:rsidRDefault="008126BD" w:rsidP="00DD174E">
            <w:pPr>
              <w:pStyle w:val="DesignDecision"/>
            </w:pPr>
            <w:bookmarkStart w:id="19" w:name="_Toc207435117"/>
            <w:r w:rsidRPr="00DD174E">
              <w:t>001</w:t>
            </w:r>
            <w:r w:rsidR="00C9137E">
              <w:t>:</w:t>
            </w:r>
            <w:bookmarkEnd w:id="19"/>
          </w:p>
        </w:tc>
      </w:tr>
      <w:tr w:rsidR="008126BD" w:rsidRPr="00F40ACC" w14:paraId="1C6639F5" w14:textId="77777777" w:rsidTr="00166137">
        <w:trPr>
          <w:jc w:val="center"/>
        </w:trPr>
        <w:tc>
          <w:tcPr>
            <w:tcW w:w="2322" w:type="dxa"/>
            <w:tcMar>
              <w:top w:w="58" w:type="dxa"/>
              <w:bottom w:w="58" w:type="dxa"/>
            </w:tcMar>
          </w:tcPr>
          <w:p w14:paraId="068677DC" w14:textId="77777777" w:rsidR="008126BD" w:rsidRPr="00F40ACC" w:rsidRDefault="008126BD" w:rsidP="00BB7432">
            <w:pPr>
              <w:pStyle w:val="cfgDecisionTable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F40ACC">
              <w:rPr>
                <w:rFonts w:ascii="Arial" w:hAnsi="Arial" w:cs="Arial"/>
                <w:b/>
                <w:color w:val="00B050"/>
                <w:sz w:val="20"/>
                <w:szCs w:val="20"/>
              </w:rPr>
              <w:t>Analysis</w:t>
            </w:r>
          </w:p>
        </w:tc>
        <w:tc>
          <w:tcPr>
            <w:tcW w:w="8357" w:type="dxa"/>
            <w:tcMar>
              <w:top w:w="58" w:type="dxa"/>
              <w:bottom w:w="58" w:type="dxa"/>
            </w:tcMar>
          </w:tcPr>
          <w:p w14:paraId="6EED3063" w14:textId="228EDDC7" w:rsidR="008126BD" w:rsidRPr="00F40ACC" w:rsidRDefault="008126BD" w:rsidP="00BB7432">
            <w:pPr>
              <w:numPr>
                <w:ilvl w:val="1"/>
                <w:numId w:val="29"/>
              </w:numPr>
              <w:spacing w:after="0"/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  <w:tr w:rsidR="00FE55AD" w:rsidRPr="00F40ACC" w14:paraId="0AD82165" w14:textId="77777777" w:rsidTr="00853988">
        <w:trPr>
          <w:jc w:val="center"/>
        </w:trPr>
        <w:tc>
          <w:tcPr>
            <w:tcW w:w="2322" w:type="dxa"/>
            <w:tcMar>
              <w:top w:w="58" w:type="dxa"/>
              <w:bottom w:w="58" w:type="dxa"/>
            </w:tcMar>
          </w:tcPr>
          <w:p w14:paraId="18CA2660" w14:textId="77777777" w:rsidR="00FE55AD" w:rsidRPr="00F40ACC" w:rsidRDefault="00FE55AD" w:rsidP="00853988">
            <w:pPr>
              <w:pStyle w:val="cfgDecisionTable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F40ACC">
              <w:rPr>
                <w:rFonts w:ascii="Arial" w:hAnsi="Arial" w:cs="Arial"/>
                <w:b/>
                <w:color w:val="00B050"/>
                <w:sz w:val="20"/>
                <w:szCs w:val="20"/>
              </w:rPr>
              <w:t>Desired End State</w:t>
            </w:r>
          </w:p>
        </w:tc>
        <w:tc>
          <w:tcPr>
            <w:tcW w:w="8357" w:type="dxa"/>
            <w:tcMar>
              <w:top w:w="58" w:type="dxa"/>
              <w:bottom w:w="58" w:type="dxa"/>
            </w:tcMar>
          </w:tcPr>
          <w:p w14:paraId="1E2EF776" w14:textId="5DDED908" w:rsidR="00FE55AD" w:rsidRPr="00F40ACC" w:rsidRDefault="00FE55AD" w:rsidP="00FE55AD">
            <w:pPr>
              <w:pStyle w:val="cfgDecisionTable"/>
              <w:numPr>
                <w:ilvl w:val="0"/>
                <w:numId w:val="18"/>
              </w:num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  <w:tr w:rsidR="00FE55AD" w:rsidRPr="00F40ACC" w14:paraId="64F37944" w14:textId="77777777" w:rsidTr="00853988">
        <w:trPr>
          <w:jc w:val="center"/>
        </w:trPr>
        <w:tc>
          <w:tcPr>
            <w:tcW w:w="2322" w:type="dxa"/>
            <w:tcMar>
              <w:top w:w="58" w:type="dxa"/>
              <w:bottom w:w="58" w:type="dxa"/>
            </w:tcMar>
          </w:tcPr>
          <w:p w14:paraId="2085C3A9" w14:textId="77777777" w:rsidR="00FE55AD" w:rsidRPr="00F40ACC" w:rsidRDefault="00FE55AD" w:rsidP="00853988">
            <w:pPr>
              <w:pStyle w:val="cfgDecisionTable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BB7432">
              <w:rPr>
                <w:rFonts w:ascii="Arial" w:hAnsi="Arial" w:cs="Arial"/>
                <w:b/>
                <w:color w:val="00B050"/>
                <w:sz w:val="20"/>
                <w:szCs w:val="20"/>
              </w:rPr>
              <w:t>Factors contributing to not achieving End Sta</w:t>
            </w:r>
            <w:r w:rsidR="00F837B4">
              <w:rPr>
                <w:rFonts w:ascii="Arial" w:hAnsi="Arial" w:cs="Arial"/>
                <w:b/>
                <w:color w:val="00B050"/>
                <w:sz w:val="20"/>
                <w:szCs w:val="20"/>
              </w:rPr>
              <w:t>te</w:t>
            </w:r>
          </w:p>
        </w:tc>
        <w:tc>
          <w:tcPr>
            <w:tcW w:w="8357" w:type="dxa"/>
            <w:tcMar>
              <w:top w:w="58" w:type="dxa"/>
              <w:bottom w:w="58" w:type="dxa"/>
            </w:tcMar>
          </w:tcPr>
          <w:p w14:paraId="46AFE510" w14:textId="4938FB85" w:rsidR="00FE55AD" w:rsidRPr="00F40ACC" w:rsidRDefault="00FE55AD" w:rsidP="00FE55AD">
            <w:pPr>
              <w:pStyle w:val="cfgDecisionTable"/>
              <w:numPr>
                <w:ilvl w:val="0"/>
                <w:numId w:val="18"/>
              </w:num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  <w:tr w:rsidR="008126BD" w:rsidRPr="00F40ACC" w14:paraId="27DDEE2F" w14:textId="77777777" w:rsidTr="00166137">
        <w:trPr>
          <w:jc w:val="center"/>
        </w:trPr>
        <w:tc>
          <w:tcPr>
            <w:tcW w:w="2322" w:type="dxa"/>
            <w:tcMar>
              <w:top w:w="58" w:type="dxa"/>
              <w:bottom w:w="58" w:type="dxa"/>
            </w:tcMar>
          </w:tcPr>
          <w:p w14:paraId="6B801977" w14:textId="77777777" w:rsidR="008126BD" w:rsidRPr="00F40ACC" w:rsidRDefault="00FE55AD" w:rsidP="00BB7432">
            <w:pPr>
              <w:pStyle w:val="cfgDecisionTable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50"/>
                <w:sz w:val="20"/>
                <w:szCs w:val="20"/>
              </w:rPr>
              <w:t>Associated Risk</w:t>
            </w:r>
            <w:r w:rsidR="00582605">
              <w:rPr>
                <w:rFonts w:ascii="Arial" w:hAnsi="Arial" w:cs="Arial"/>
                <w:b/>
                <w:color w:val="00B050"/>
                <w:sz w:val="20"/>
                <w:szCs w:val="20"/>
              </w:rPr>
              <w:t>s</w:t>
            </w:r>
          </w:p>
        </w:tc>
        <w:tc>
          <w:tcPr>
            <w:tcW w:w="8357" w:type="dxa"/>
            <w:tcMar>
              <w:top w:w="58" w:type="dxa"/>
              <w:bottom w:w="58" w:type="dxa"/>
            </w:tcMar>
          </w:tcPr>
          <w:p w14:paraId="2C5DDC6C" w14:textId="2A160192" w:rsidR="008126BD" w:rsidRPr="00F40ACC" w:rsidRDefault="008126BD" w:rsidP="00BB7432">
            <w:pPr>
              <w:pStyle w:val="cfgDecisionTable"/>
              <w:numPr>
                <w:ilvl w:val="0"/>
                <w:numId w:val="18"/>
              </w:num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</w:tbl>
    <w:p w14:paraId="0807377A" w14:textId="77777777" w:rsidR="008126BD" w:rsidRDefault="008126BD" w:rsidP="0083289B"/>
    <w:p w14:paraId="17E7F1DB" w14:textId="77777777" w:rsidR="005771E3" w:rsidRDefault="005771E3" w:rsidP="00DB3EDB">
      <w:pPr>
        <w:pStyle w:val="Heading2"/>
      </w:pPr>
      <w:bookmarkStart w:id="20" w:name="_Toc46755897"/>
      <w:r>
        <w:t>Security</w:t>
      </w:r>
      <w:bookmarkEnd w:id="20"/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461"/>
        <w:gridCol w:w="8220"/>
      </w:tblGrid>
      <w:tr w:rsidR="00707016" w:rsidRPr="00BB7432" w14:paraId="26FBC034" w14:textId="77777777" w:rsidTr="00166137">
        <w:trPr>
          <w:jc w:val="center"/>
        </w:trPr>
        <w:tc>
          <w:tcPr>
            <w:tcW w:w="10681" w:type="dxa"/>
            <w:gridSpan w:val="2"/>
            <w:shd w:val="clear" w:color="auto" w:fill="C6D9F1"/>
            <w:tcMar>
              <w:top w:w="58" w:type="dxa"/>
              <w:bottom w:w="58" w:type="dxa"/>
            </w:tcMar>
          </w:tcPr>
          <w:p w14:paraId="0C36A244" w14:textId="1F453288" w:rsidR="0085720D" w:rsidRPr="00BB7432" w:rsidRDefault="0085720D" w:rsidP="00BB7432">
            <w:pPr>
              <w:pStyle w:val="DesignDecision"/>
              <w:rPr>
                <w:color w:val="00B050"/>
              </w:rPr>
            </w:pPr>
            <w:bookmarkStart w:id="21" w:name="_Toc103663321"/>
            <w:bookmarkStart w:id="22" w:name="_Toc103675468"/>
            <w:bookmarkStart w:id="23" w:name="_Toc131241656"/>
            <w:bookmarkStart w:id="24" w:name="_Toc207435118"/>
            <w:r w:rsidRPr="00BB7432">
              <w:rPr>
                <w:color w:val="00B050"/>
              </w:rPr>
              <w:t xml:space="preserve">020: </w:t>
            </w:r>
            <w:bookmarkEnd w:id="21"/>
            <w:bookmarkEnd w:id="22"/>
            <w:bookmarkEnd w:id="23"/>
            <w:bookmarkEnd w:id="24"/>
          </w:p>
        </w:tc>
      </w:tr>
      <w:tr w:rsidR="0085720D" w:rsidRPr="00BB7432" w14:paraId="06A257FA" w14:textId="77777777" w:rsidTr="00166137">
        <w:trPr>
          <w:trHeight w:val="242"/>
          <w:jc w:val="center"/>
        </w:trPr>
        <w:tc>
          <w:tcPr>
            <w:tcW w:w="2461" w:type="dxa"/>
            <w:shd w:val="clear" w:color="auto" w:fill="auto"/>
            <w:tcMar>
              <w:top w:w="58" w:type="dxa"/>
              <w:bottom w:w="58" w:type="dxa"/>
            </w:tcMar>
          </w:tcPr>
          <w:p w14:paraId="230958E5" w14:textId="77777777" w:rsidR="0085720D" w:rsidRPr="00BB7432" w:rsidRDefault="0085720D" w:rsidP="00BB7432">
            <w:pPr>
              <w:pStyle w:val="sfiDecisionTable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BB7432">
              <w:rPr>
                <w:rFonts w:ascii="Arial" w:hAnsi="Arial" w:cs="Arial"/>
                <w:b/>
                <w:color w:val="00B050"/>
                <w:sz w:val="20"/>
                <w:szCs w:val="20"/>
              </w:rPr>
              <w:t>Analysis</w:t>
            </w:r>
          </w:p>
        </w:tc>
        <w:tc>
          <w:tcPr>
            <w:tcW w:w="8220" w:type="dxa"/>
            <w:shd w:val="clear" w:color="auto" w:fill="auto"/>
            <w:tcMar>
              <w:top w:w="58" w:type="dxa"/>
              <w:bottom w:w="58" w:type="dxa"/>
            </w:tcMar>
          </w:tcPr>
          <w:p w14:paraId="38A4000A" w14:textId="77777777" w:rsidR="0085720D" w:rsidRPr="00BB7432" w:rsidRDefault="0085720D" w:rsidP="00BB7432">
            <w:pPr>
              <w:pStyle w:val="sfiDecisionTable"/>
              <w:numPr>
                <w:ilvl w:val="0"/>
                <w:numId w:val="17"/>
              </w:num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  <w:tr w:rsidR="0085720D" w:rsidRPr="00BB7432" w14:paraId="76043EE8" w14:textId="77777777" w:rsidTr="00166137">
        <w:trPr>
          <w:jc w:val="center"/>
        </w:trPr>
        <w:tc>
          <w:tcPr>
            <w:tcW w:w="2461" w:type="dxa"/>
            <w:shd w:val="clear" w:color="auto" w:fill="auto"/>
            <w:tcMar>
              <w:top w:w="58" w:type="dxa"/>
              <w:bottom w:w="58" w:type="dxa"/>
            </w:tcMar>
          </w:tcPr>
          <w:p w14:paraId="1D15CB38" w14:textId="77777777" w:rsidR="0085720D" w:rsidRPr="00BB7432" w:rsidRDefault="0085720D" w:rsidP="00BB7432">
            <w:pPr>
              <w:pStyle w:val="sfiDecisionTable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BB7432">
              <w:rPr>
                <w:rFonts w:ascii="Arial" w:hAnsi="Arial" w:cs="Arial"/>
                <w:b/>
                <w:color w:val="00B050"/>
                <w:sz w:val="20"/>
                <w:szCs w:val="20"/>
              </w:rPr>
              <w:t>Desired End State</w:t>
            </w:r>
          </w:p>
        </w:tc>
        <w:tc>
          <w:tcPr>
            <w:tcW w:w="8220" w:type="dxa"/>
            <w:shd w:val="clear" w:color="auto" w:fill="auto"/>
            <w:tcMar>
              <w:top w:w="58" w:type="dxa"/>
              <w:bottom w:w="58" w:type="dxa"/>
            </w:tcMar>
          </w:tcPr>
          <w:p w14:paraId="6821DC10" w14:textId="77777777" w:rsidR="0085720D" w:rsidRPr="00BB7432" w:rsidRDefault="0085720D" w:rsidP="00BB7432">
            <w:pPr>
              <w:pStyle w:val="sfiDecisionTable"/>
              <w:numPr>
                <w:ilvl w:val="0"/>
                <w:numId w:val="18"/>
              </w:num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BB7432">
              <w:rPr>
                <w:rFonts w:ascii="Arial" w:hAnsi="Arial" w:cs="Arial"/>
                <w:color w:val="00B050"/>
                <w:sz w:val="20"/>
                <w:szCs w:val="20"/>
              </w:rPr>
              <w:t>This is the end state.</w:t>
            </w:r>
          </w:p>
        </w:tc>
      </w:tr>
      <w:tr w:rsidR="0004167C" w:rsidRPr="00BB7432" w14:paraId="04A0F1D9" w14:textId="77777777" w:rsidTr="00853988">
        <w:trPr>
          <w:jc w:val="center"/>
        </w:trPr>
        <w:tc>
          <w:tcPr>
            <w:tcW w:w="2461" w:type="dxa"/>
            <w:shd w:val="clear" w:color="auto" w:fill="auto"/>
            <w:tcMar>
              <w:top w:w="58" w:type="dxa"/>
              <w:bottom w:w="58" w:type="dxa"/>
            </w:tcMar>
          </w:tcPr>
          <w:p w14:paraId="1BEE361B" w14:textId="77777777" w:rsidR="0004167C" w:rsidRPr="00BB7432" w:rsidRDefault="0004167C" w:rsidP="00853988">
            <w:pPr>
              <w:pStyle w:val="sfiDecisionTable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BB7432">
              <w:rPr>
                <w:rFonts w:ascii="Arial" w:hAnsi="Arial" w:cs="Arial"/>
                <w:b/>
                <w:color w:val="00B050"/>
                <w:sz w:val="20"/>
                <w:szCs w:val="20"/>
              </w:rPr>
              <w:t>Factors contributing to not achieving End Sta</w:t>
            </w:r>
            <w:r w:rsidR="00F837B4">
              <w:rPr>
                <w:rFonts w:ascii="Arial" w:hAnsi="Arial" w:cs="Arial"/>
                <w:b/>
                <w:color w:val="00B050"/>
                <w:sz w:val="20"/>
                <w:szCs w:val="20"/>
              </w:rPr>
              <w:t>te</w:t>
            </w:r>
          </w:p>
        </w:tc>
        <w:tc>
          <w:tcPr>
            <w:tcW w:w="8220" w:type="dxa"/>
            <w:shd w:val="clear" w:color="auto" w:fill="auto"/>
            <w:tcMar>
              <w:top w:w="58" w:type="dxa"/>
              <w:bottom w:w="58" w:type="dxa"/>
            </w:tcMar>
          </w:tcPr>
          <w:p w14:paraId="1C9E6BF9" w14:textId="77777777" w:rsidR="0004167C" w:rsidRPr="00BB7432" w:rsidRDefault="0004167C" w:rsidP="00853988">
            <w:pPr>
              <w:pStyle w:val="sfiDecisionTable"/>
              <w:numPr>
                <w:ilvl w:val="0"/>
                <w:numId w:val="18"/>
              </w:num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  <w:tr w:rsidR="0085720D" w:rsidRPr="00BB7432" w14:paraId="6DEBBA9E" w14:textId="77777777" w:rsidTr="00166137">
        <w:trPr>
          <w:jc w:val="center"/>
        </w:trPr>
        <w:tc>
          <w:tcPr>
            <w:tcW w:w="2461" w:type="dxa"/>
            <w:shd w:val="clear" w:color="auto" w:fill="auto"/>
            <w:tcMar>
              <w:top w:w="58" w:type="dxa"/>
              <w:bottom w:w="58" w:type="dxa"/>
            </w:tcMar>
          </w:tcPr>
          <w:p w14:paraId="2D6AC2C3" w14:textId="77777777" w:rsidR="0085720D" w:rsidRPr="00BB7432" w:rsidRDefault="0004167C" w:rsidP="00BB7432">
            <w:pPr>
              <w:pStyle w:val="sfiDecisionTable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50"/>
                <w:sz w:val="20"/>
                <w:szCs w:val="20"/>
              </w:rPr>
              <w:t>Associated Risk</w:t>
            </w:r>
            <w:r w:rsidR="00582605">
              <w:rPr>
                <w:rFonts w:ascii="Arial" w:hAnsi="Arial" w:cs="Arial"/>
                <w:b/>
                <w:color w:val="00B050"/>
                <w:sz w:val="20"/>
                <w:szCs w:val="20"/>
              </w:rPr>
              <w:t>s</w:t>
            </w:r>
          </w:p>
        </w:tc>
        <w:tc>
          <w:tcPr>
            <w:tcW w:w="8220" w:type="dxa"/>
            <w:shd w:val="clear" w:color="auto" w:fill="auto"/>
            <w:tcMar>
              <w:top w:w="58" w:type="dxa"/>
              <w:bottom w:w="58" w:type="dxa"/>
            </w:tcMar>
          </w:tcPr>
          <w:p w14:paraId="73BE7DC4" w14:textId="77777777" w:rsidR="0085720D" w:rsidRPr="00BB7432" w:rsidRDefault="0085720D" w:rsidP="00BB7432">
            <w:pPr>
              <w:pStyle w:val="sfiDecisionTable"/>
              <w:numPr>
                <w:ilvl w:val="0"/>
                <w:numId w:val="18"/>
              </w:num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</w:tbl>
    <w:p w14:paraId="07632754" w14:textId="77777777" w:rsidR="0085720D" w:rsidRPr="0085720D" w:rsidRDefault="0085720D" w:rsidP="0085720D">
      <w:pPr>
        <w:rPr>
          <w:color w:val="00B050"/>
        </w:rPr>
      </w:pPr>
    </w:p>
    <w:p w14:paraId="6D6BFC3E" w14:textId="77777777" w:rsidR="0085720D" w:rsidRPr="0085720D" w:rsidRDefault="0085720D" w:rsidP="0085720D">
      <w:pPr>
        <w:rPr>
          <w:color w:val="00B050"/>
        </w:rPr>
      </w:pPr>
    </w:p>
    <w:p w14:paraId="238EDDDF" w14:textId="77777777" w:rsidR="0085720D" w:rsidRPr="0085720D" w:rsidRDefault="0085720D" w:rsidP="0085720D">
      <w:pPr>
        <w:rPr>
          <w:color w:val="00B050"/>
        </w:rPr>
      </w:pPr>
    </w:p>
    <w:p w14:paraId="02D141DE" w14:textId="77777777" w:rsidR="009F2965" w:rsidRPr="009F2965" w:rsidRDefault="009F2965" w:rsidP="0083289B">
      <w:r>
        <w:br w:type="page"/>
      </w:r>
    </w:p>
    <w:p w14:paraId="30D893B4" w14:textId="77777777" w:rsidR="009F2965" w:rsidRPr="009F2965" w:rsidRDefault="009F2965" w:rsidP="00DB3EDB">
      <w:pPr>
        <w:pStyle w:val="Heading1"/>
      </w:pPr>
      <w:bookmarkStart w:id="25" w:name="_Toc46755898"/>
      <w:r w:rsidRPr="00DB3EDB">
        <w:lastRenderedPageBreak/>
        <w:t>Appendix</w:t>
      </w:r>
      <w:r w:rsidR="002860CA">
        <w:t xml:space="preserve"> B</w:t>
      </w:r>
      <w:bookmarkEnd w:id="25"/>
    </w:p>
    <w:p w14:paraId="7FA720C1" w14:textId="77777777" w:rsidR="00341DEE" w:rsidRDefault="00124DC8" w:rsidP="00DB3EDB">
      <w:pPr>
        <w:pStyle w:val="Heading2"/>
      </w:pPr>
      <w:bookmarkStart w:id="26" w:name="_Toc46755899"/>
      <w:r w:rsidRPr="00DB3EDB">
        <w:t>Glossary</w:t>
      </w:r>
      <w:bookmarkEnd w:id="26"/>
    </w:p>
    <w:tbl>
      <w:tblPr>
        <w:tblW w:w="0" w:type="auto"/>
        <w:tblInd w:w="118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1350"/>
        <w:gridCol w:w="7290"/>
      </w:tblGrid>
      <w:tr w:rsidR="006D0812" w14:paraId="19A9CE1E" w14:textId="77777777" w:rsidTr="007C07A9">
        <w:tc>
          <w:tcPr>
            <w:tcW w:w="1350" w:type="dxa"/>
            <w:shd w:val="clear" w:color="auto" w:fill="C6D9F1"/>
          </w:tcPr>
          <w:p w14:paraId="49A07E14" w14:textId="77777777" w:rsidR="006D0812" w:rsidRPr="007C07A9" w:rsidRDefault="006D0812" w:rsidP="006D0812">
            <w:pPr>
              <w:rPr>
                <w:b/>
              </w:rPr>
            </w:pPr>
            <w:r w:rsidRPr="007C07A9">
              <w:rPr>
                <w:b/>
              </w:rPr>
              <w:t>Term</w:t>
            </w:r>
          </w:p>
        </w:tc>
        <w:tc>
          <w:tcPr>
            <w:tcW w:w="7290" w:type="dxa"/>
            <w:shd w:val="clear" w:color="auto" w:fill="C6D9F1"/>
          </w:tcPr>
          <w:p w14:paraId="2D11A9BF" w14:textId="77777777" w:rsidR="006D0812" w:rsidRPr="007C07A9" w:rsidRDefault="006D0812" w:rsidP="006D0812">
            <w:pPr>
              <w:rPr>
                <w:b/>
              </w:rPr>
            </w:pPr>
            <w:r w:rsidRPr="007C07A9">
              <w:rPr>
                <w:b/>
              </w:rPr>
              <w:t>Definition</w:t>
            </w:r>
          </w:p>
        </w:tc>
      </w:tr>
      <w:tr w:rsidR="006D0812" w14:paraId="28D28724" w14:textId="77777777" w:rsidTr="007C07A9">
        <w:tc>
          <w:tcPr>
            <w:tcW w:w="1350" w:type="dxa"/>
          </w:tcPr>
          <w:p w14:paraId="2255248D" w14:textId="6EE96351" w:rsidR="006D0812" w:rsidRDefault="006D0812" w:rsidP="00422C5B"/>
        </w:tc>
        <w:tc>
          <w:tcPr>
            <w:tcW w:w="7290" w:type="dxa"/>
          </w:tcPr>
          <w:p w14:paraId="3767EBEC" w14:textId="0D78D0A8" w:rsidR="006D0812" w:rsidRDefault="006D0812" w:rsidP="00422C5B"/>
        </w:tc>
      </w:tr>
      <w:tr w:rsidR="006D0812" w14:paraId="7FAD7AB3" w14:textId="77777777" w:rsidTr="007C07A9">
        <w:tc>
          <w:tcPr>
            <w:tcW w:w="1350" w:type="dxa"/>
          </w:tcPr>
          <w:p w14:paraId="2F9731B7" w14:textId="6DC31056" w:rsidR="006D0812" w:rsidRDefault="006D0812" w:rsidP="00422C5B"/>
        </w:tc>
        <w:tc>
          <w:tcPr>
            <w:tcW w:w="7290" w:type="dxa"/>
          </w:tcPr>
          <w:p w14:paraId="565B17D0" w14:textId="0A9413AA" w:rsidR="006D0812" w:rsidRDefault="006D0812" w:rsidP="00422C5B"/>
        </w:tc>
      </w:tr>
      <w:tr w:rsidR="006D0812" w14:paraId="166A6CA8" w14:textId="77777777" w:rsidTr="007C07A9">
        <w:tc>
          <w:tcPr>
            <w:tcW w:w="1350" w:type="dxa"/>
          </w:tcPr>
          <w:p w14:paraId="3D4913B2" w14:textId="686639D1" w:rsidR="006D0812" w:rsidRDefault="006D0812" w:rsidP="00422C5B"/>
        </w:tc>
        <w:tc>
          <w:tcPr>
            <w:tcW w:w="7290" w:type="dxa"/>
          </w:tcPr>
          <w:p w14:paraId="37857872" w14:textId="6F569A31" w:rsidR="006D0812" w:rsidRDefault="006D0812" w:rsidP="00422C5B"/>
        </w:tc>
      </w:tr>
      <w:tr w:rsidR="006D0812" w14:paraId="73AC6FE2" w14:textId="77777777" w:rsidTr="007C07A9">
        <w:tc>
          <w:tcPr>
            <w:tcW w:w="1350" w:type="dxa"/>
          </w:tcPr>
          <w:p w14:paraId="0BD72833" w14:textId="77777777" w:rsidR="006D0812" w:rsidRDefault="006D0812" w:rsidP="00422C5B"/>
        </w:tc>
        <w:tc>
          <w:tcPr>
            <w:tcW w:w="7290" w:type="dxa"/>
          </w:tcPr>
          <w:p w14:paraId="582DE4B9" w14:textId="77777777" w:rsidR="006D0812" w:rsidRDefault="006D0812" w:rsidP="00422C5B"/>
        </w:tc>
      </w:tr>
      <w:tr w:rsidR="006D0812" w14:paraId="4D1D96C3" w14:textId="77777777" w:rsidTr="007C07A9">
        <w:tc>
          <w:tcPr>
            <w:tcW w:w="1350" w:type="dxa"/>
          </w:tcPr>
          <w:p w14:paraId="394D39C6" w14:textId="77777777" w:rsidR="006D0812" w:rsidRDefault="006D0812" w:rsidP="00422C5B"/>
        </w:tc>
        <w:tc>
          <w:tcPr>
            <w:tcW w:w="7290" w:type="dxa"/>
          </w:tcPr>
          <w:p w14:paraId="62AE2064" w14:textId="77777777" w:rsidR="006D0812" w:rsidRDefault="006D0812" w:rsidP="00422C5B"/>
        </w:tc>
      </w:tr>
    </w:tbl>
    <w:p w14:paraId="032D890A" w14:textId="77777777" w:rsidR="00422C5B" w:rsidRPr="00422C5B" w:rsidRDefault="00422C5B" w:rsidP="00422C5B"/>
    <w:p w14:paraId="04EF0214" w14:textId="77777777" w:rsidR="00124DC8" w:rsidRDefault="00124DC8" w:rsidP="00DB3EDB">
      <w:pPr>
        <w:pStyle w:val="Heading2"/>
      </w:pPr>
      <w:bookmarkStart w:id="27" w:name="_Enterprise_Architecture_Diagramming"/>
      <w:bookmarkStart w:id="28" w:name="_Toc46755900"/>
      <w:bookmarkEnd w:id="27"/>
      <w:r w:rsidRPr="00124DC8">
        <w:t xml:space="preserve">Enterprise </w:t>
      </w:r>
      <w:r w:rsidRPr="00DB3EDB">
        <w:t>Architecture</w:t>
      </w:r>
      <w:r w:rsidRPr="00124DC8">
        <w:t xml:space="preserve"> Diagramming Standards</w:t>
      </w:r>
      <w:bookmarkEnd w:id="28"/>
    </w:p>
    <w:sectPr w:rsidR="00124DC8" w:rsidSect="00385F68">
      <w:headerReference w:type="default" r:id="rId16"/>
      <w:footerReference w:type="default" r:id="rId17"/>
      <w:footerReference w:type="first" r:id="rId18"/>
      <w:pgSz w:w="15840" w:h="12240" w:orient="landscape" w:code="1"/>
      <w:pgMar w:top="990" w:right="1008" w:bottom="720" w:left="1008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56A3" w14:textId="77777777" w:rsidR="004F578C" w:rsidRDefault="004F578C" w:rsidP="00A53AE1">
      <w:pPr>
        <w:spacing w:after="0"/>
      </w:pPr>
      <w:r>
        <w:separator/>
      </w:r>
    </w:p>
  </w:endnote>
  <w:endnote w:type="continuationSeparator" w:id="0">
    <w:p w14:paraId="4FA6DF9F" w14:textId="77777777" w:rsidR="004F578C" w:rsidRDefault="004F578C" w:rsidP="00A53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9FE6" w14:textId="512DF756" w:rsidR="00436F38" w:rsidRPr="00CE40BC" w:rsidRDefault="00436F38" w:rsidP="00A53AE1">
    <w:pPr>
      <w:spacing w:after="0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08A36B" wp14:editId="14490ABF">
              <wp:simplePos x="0" y="0"/>
              <wp:positionH relativeFrom="column">
                <wp:posOffset>-438150</wp:posOffset>
              </wp:positionH>
              <wp:positionV relativeFrom="paragraph">
                <wp:posOffset>32385</wp:posOffset>
              </wp:positionV>
              <wp:extent cx="7705725" cy="0"/>
              <wp:effectExtent l="11430" t="7620" r="7620" b="1143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057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6E9B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34.5pt;margin-top:2.55pt;width:60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" strokecolor="#0070c0" strokeweight="1pt"/>
          </w:pict>
        </mc:Fallback>
      </mc:AlternateContent>
    </w:r>
  </w:p>
  <w:p w14:paraId="40383776" w14:textId="77777777" w:rsidR="00436F38" w:rsidRPr="003258FD" w:rsidRDefault="00436F38" w:rsidP="00A53AE1">
    <w:pPr>
      <w:spacing w:after="0"/>
      <w:rPr>
        <w:color w:val="0070C0"/>
        <w:sz w:val="16"/>
        <w:szCs w:val="16"/>
      </w:rPr>
    </w:pPr>
    <w:r w:rsidRPr="003258FD">
      <w:rPr>
        <w:color w:val="0070C0"/>
        <w:sz w:val="16"/>
        <w:szCs w:val="16"/>
      </w:rPr>
      <w:t xml:space="preserve">The information included in or with this document, in its entirety, </w:t>
    </w:r>
    <w:proofErr w:type="gramStart"/>
    <w:r w:rsidRPr="003258FD">
      <w:rPr>
        <w:color w:val="0070C0"/>
        <w:sz w:val="16"/>
        <w:szCs w:val="16"/>
      </w:rPr>
      <w:t>is considered to be</w:t>
    </w:r>
    <w:proofErr w:type="gramEnd"/>
    <w:r w:rsidRPr="003258FD">
      <w:rPr>
        <w:color w:val="0070C0"/>
        <w:sz w:val="16"/>
        <w:szCs w:val="16"/>
      </w:rPr>
      <w:t xml:space="preserve"> </w:t>
    </w:r>
    <w:r w:rsidRPr="003258FD">
      <w:rPr>
        <w:color w:val="C00000"/>
        <w:sz w:val="16"/>
        <w:szCs w:val="16"/>
        <w:u w:val="single"/>
      </w:rPr>
      <w:t>FOR INTERNAL USE ONLY</w:t>
    </w:r>
    <w:r w:rsidRPr="003258FD">
      <w:rPr>
        <w:color w:val="0070C0"/>
        <w:sz w:val="16"/>
        <w:szCs w:val="16"/>
      </w:rPr>
      <w:t xml:space="preserve">, and may not be copied or disclosed to any third party without the prior written consent of BCBSRI. </w:t>
    </w:r>
  </w:p>
  <w:p w14:paraId="47B47BD7" w14:textId="7093CD56" w:rsidR="00436F38" w:rsidRPr="00A53AE1" w:rsidRDefault="00436F38" w:rsidP="00A53AE1">
    <w:pPr>
      <w:spacing w:after="0"/>
      <w:ind w:right="180"/>
      <w:jc w:val="right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A06C54">
      <w:rPr>
        <w:sz w:val="16"/>
        <w:szCs w:val="16"/>
      </w:rPr>
      <w:t xml:space="preserve">Page </w:t>
    </w:r>
    <w:r w:rsidRPr="00A06C54">
      <w:rPr>
        <w:rStyle w:val="PageNumber"/>
        <w:sz w:val="16"/>
        <w:szCs w:val="16"/>
      </w:rPr>
      <w:fldChar w:fldCharType="begin"/>
    </w:r>
    <w:r w:rsidRPr="00A06C54">
      <w:rPr>
        <w:rStyle w:val="PageNumber"/>
        <w:sz w:val="16"/>
        <w:szCs w:val="16"/>
      </w:rPr>
      <w:instrText xml:space="preserve"> PAGE </w:instrText>
    </w:r>
    <w:r w:rsidRPr="00A06C54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23</w:t>
    </w:r>
    <w:r w:rsidRPr="00A06C54">
      <w:rPr>
        <w:rStyle w:val="PageNumber"/>
        <w:sz w:val="16"/>
        <w:szCs w:val="16"/>
      </w:rPr>
      <w:fldChar w:fldCharType="end"/>
    </w:r>
    <w:r w:rsidRPr="00A06C54">
      <w:rPr>
        <w:rStyle w:val="PageNumber"/>
        <w:sz w:val="16"/>
        <w:szCs w:val="16"/>
      </w:rPr>
      <w:t xml:space="preserve"> of </w:t>
    </w:r>
    <w:r w:rsidRPr="00A06C54">
      <w:rPr>
        <w:rStyle w:val="PageNumber"/>
        <w:sz w:val="16"/>
        <w:szCs w:val="16"/>
      </w:rPr>
      <w:fldChar w:fldCharType="begin"/>
    </w:r>
    <w:r w:rsidRPr="00A06C54">
      <w:rPr>
        <w:rStyle w:val="PageNumber"/>
        <w:sz w:val="16"/>
        <w:szCs w:val="16"/>
      </w:rPr>
      <w:instrText xml:space="preserve"> NUMPAGES </w:instrText>
    </w:r>
    <w:r w:rsidRPr="00A06C54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38</w:t>
    </w:r>
    <w:r w:rsidRPr="00A06C54"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2877" w14:textId="7B8201FA" w:rsidR="00436F38" w:rsidRPr="00D72C81" w:rsidRDefault="00436F38" w:rsidP="00A53AE1">
    <w:pPr>
      <w:pStyle w:val="Footer"/>
      <w:jc w:val="center"/>
      <w:rPr>
        <w:b/>
        <w:color w:val="C00000"/>
        <w:sz w:val="24"/>
        <w:szCs w:val="24"/>
        <w:u w:val="single"/>
      </w:rPr>
    </w:pPr>
    <w:r>
      <w:rPr>
        <w:b/>
        <w:noProof/>
        <w:color w:val="C00000"/>
        <w:sz w:val="24"/>
        <w:szCs w:val="24"/>
        <w:u w:val="single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723822" wp14:editId="00A2AAE0">
              <wp:simplePos x="0" y="0"/>
              <wp:positionH relativeFrom="column">
                <wp:posOffset>6234430</wp:posOffset>
              </wp:positionH>
              <wp:positionV relativeFrom="paragraph">
                <wp:posOffset>168910</wp:posOffset>
              </wp:positionV>
              <wp:extent cx="937895" cy="222250"/>
              <wp:effectExtent l="0" t="3810" r="0" b="254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895" cy="222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25DE1" w14:textId="77777777" w:rsidR="00436F38" w:rsidRPr="007C07A9" w:rsidRDefault="00436F38">
                          <w:pPr>
                            <w:rPr>
                              <w:i/>
                              <w:color w:val="BFBFBF"/>
                              <w:sz w:val="12"/>
                              <w:szCs w:val="12"/>
                            </w:rPr>
                          </w:pPr>
                          <w:r>
                            <w:rPr>
                              <w:i/>
                              <w:color w:val="BFBFBF"/>
                              <w:sz w:val="12"/>
                              <w:szCs w:val="12"/>
                            </w:rPr>
                            <w:t>Template Version 2.20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72382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490.9pt;margin-top:13.3pt;width:73.85pt;height:17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" stroked="f">
              <v:textbox style="mso-fit-shape-to-text:t">
                <w:txbxContent>
                  <w:p w14:paraId="78625DE1" w14:textId="77777777" w:rsidR="00436F38" w:rsidRPr="007C07A9" w:rsidRDefault="00436F38">
                    <w:pPr>
                      <w:rPr>
                        <w:i/>
                        <w:color w:val="BFBFBF"/>
                        <w:sz w:val="12"/>
                        <w:szCs w:val="12"/>
                      </w:rPr>
                    </w:pPr>
                    <w:r>
                      <w:rPr>
                        <w:i/>
                        <w:color w:val="BFBFBF"/>
                        <w:sz w:val="12"/>
                        <w:szCs w:val="12"/>
                      </w:rPr>
                      <w:t>Template Version 2.20</w:t>
                    </w:r>
                  </w:p>
                </w:txbxContent>
              </v:textbox>
            </v:shape>
          </w:pict>
        </mc:Fallback>
      </mc:AlternateContent>
    </w:r>
    <w:r w:rsidRPr="00D72C81">
      <w:rPr>
        <w:b/>
        <w:color w:val="C00000"/>
        <w:sz w:val="24"/>
        <w:szCs w:val="24"/>
        <w:u w:val="single"/>
      </w:rPr>
      <w:t>FOR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E1F58" w14:textId="77777777" w:rsidR="004F578C" w:rsidRDefault="004F578C" w:rsidP="00A53AE1">
      <w:pPr>
        <w:spacing w:after="0"/>
      </w:pPr>
      <w:r>
        <w:separator/>
      </w:r>
    </w:p>
  </w:footnote>
  <w:footnote w:type="continuationSeparator" w:id="0">
    <w:p w14:paraId="645F0849" w14:textId="77777777" w:rsidR="004F578C" w:rsidRDefault="004F578C" w:rsidP="00A53A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C893" w14:textId="567DF3FF" w:rsidR="00436F38" w:rsidRPr="00A53AE1" w:rsidRDefault="00436F38" w:rsidP="00A53AE1">
    <w:pPr>
      <w:pStyle w:val="Header"/>
      <w:spacing w:after="0"/>
      <w:jc w:val="center"/>
      <w:rPr>
        <w:b/>
        <w:color w:val="548DD4"/>
        <w:sz w:val="32"/>
        <w:szCs w:val="32"/>
      </w:rPr>
    </w:pPr>
    <w:r>
      <w:rPr>
        <w:b/>
        <w:noProof/>
        <w:color w:val="548DD4"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4A3E58" wp14:editId="39B7AD3E">
              <wp:simplePos x="0" y="0"/>
              <wp:positionH relativeFrom="column">
                <wp:posOffset>-438150</wp:posOffset>
              </wp:positionH>
              <wp:positionV relativeFrom="paragraph">
                <wp:posOffset>325755</wp:posOffset>
              </wp:positionV>
              <wp:extent cx="7705725" cy="0"/>
              <wp:effectExtent l="11430" t="9525" r="7620" b="952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057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43A6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4.5pt;margin-top:25.65pt;width:60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" strokecolor="#0070c0" strokeweight="1pt"/>
          </w:pict>
        </mc:Fallback>
      </mc:AlternateContent>
    </w:r>
    <w:r>
      <w:rPr>
        <w:b/>
        <w:noProof/>
        <w:color w:val="548DD4"/>
        <w:sz w:val="32"/>
        <w:szCs w:val="32"/>
      </w:rPr>
      <w:drawing>
        <wp:anchor distT="0" distB="0" distL="114300" distR="114300" simplePos="0" relativeHeight="251656192" behindDoc="0" locked="0" layoutInCell="1" allowOverlap="1" wp14:anchorId="73466E76" wp14:editId="013FA50C">
          <wp:simplePos x="0" y="0"/>
          <wp:positionH relativeFrom="column">
            <wp:posOffset>-257175</wp:posOffset>
          </wp:positionH>
          <wp:positionV relativeFrom="paragraph">
            <wp:posOffset>-114935</wp:posOffset>
          </wp:positionV>
          <wp:extent cx="1285875" cy="393065"/>
          <wp:effectExtent l="0" t="0" r="0" b="0"/>
          <wp:wrapNone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3AE1">
      <w:rPr>
        <w:b/>
        <w:color w:val="548DD4"/>
        <w:sz w:val="32"/>
        <w:szCs w:val="32"/>
      </w:rPr>
      <w:t>Solution Architecture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5E087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C8A50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19EC0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BA04F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B7A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0DC63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7DA87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C104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43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B145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DC94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2072AB"/>
    <w:multiLevelType w:val="hybridMultilevel"/>
    <w:tmpl w:val="5B3EF6F6"/>
    <w:lvl w:ilvl="0" w:tplc="5C2093C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BF5145"/>
    <w:multiLevelType w:val="multilevel"/>
    <w:tmpl w:val="077EB2E0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Zero"/>
      <w:suff w:val="space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Zero"/>
      <w:suff w:val="space"/>
      <w:lvlText w:val="%1.%2.%3."/>
      <w:lvlJc w:val="left"/>
      <w:pPr>
        <w:ind w:left="252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9F95412"/>
    <w:multiLevelType w:val="multilevel"/>
    <w:tmpl w:val="077EB2E0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Zero"/>
      <w:suff w:val="space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Zero"/>
      <w:suff w:val="space"/>
      <w:lvlText w:val="%1.%2.%3."/>
      <w:lvlJc w:val="left"/>
      <w:pPr>
        <w:ind w:left="252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15E67A8"/>
    <w:multiLevelType w:val="hybridMultilevel"/>
    <w:tmpl w:val="B2502B0A"/>
    <w:lvl w:ilvl="0" w:tplc="9E5A5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292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22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EB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927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62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64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0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CE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8540818"/>
    <w:multiLevelType w:val="hybridMultilevel"/>
    <w:tmpl w:val="4C5497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6578C"/>
    <w:multiLevelType w:val="hybridMultilevel"/>
    <w:tmpl w:val="BB6E1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770186"/>
    <w:multiLevelType w:val="hybridMultilevel"/>
    <w:tmpl w:val="1E68C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04BBC"/>
    <w:multiLevelType w:val="multilevel"/>
    <w:tmpl w:val="077EB2E0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Zero"/>
      <w:suff w:val="space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Zero"/>
      <w:suff w:val="space"/>
      <w:lvlText w:val="%1.%2.%3."/>
      <w:lvlJc w:val="left"/>
      <w:pPr>
        <w:ind w:left="252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DE4A9A"/>
    <w:multiLevelType w:val="multilevel"/>
    <w:tmpl w:val="077EB2E0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Zero"/>
      <w:suff w:val="space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Zero"/>
      <w:suff w:val="space"/>
      <w:lvlText w:val="%1.%2.%3."/>
      <w:lvlJc w:val="left"/>
      <w:pPr>
        <w:ind w:left="252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425233"/>
    <w:multiLevelType w:val="hybridMultilevel"/>
    <w:tmpl w:val="45065316"/>
    <w:lvl w:ilvl="0" w:tplc="D7D48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C68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68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DA5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45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0B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0D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4F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AE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7FB514F"/>
    <w:multiLevelType w:val="multilevel"/>
    <w:tmpl w:val="077EB2E0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Zero"/>
      <w:suff w:val="space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Zero"/>
      <w:suff w:val="space"/>
      <w:lvlText w:val="%1.%2.%3."/>
      <w:lvlJc w:val="left"/>
      <w:pPr>
        <w:ind w:left="252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D53A9A"/>
    <w:multiLevelType w:val="hybridMultilevel"/>
    <w:tmpl w:val="E8DA9F94"/>
    <w:lvl w:ilvl="0" w:tplc="902C5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E6BA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2A9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EA2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8EB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CF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34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72C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94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EEF06E3"/>
    <w:multiLevelType w:val="multilevel"/>
    <w:tmpl w:val="077EB2E0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Zero"/>
      <w:suff w:val="space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Zero"/>
      <w:suff w:val="space"/>
      <w:lvlText w:val="%1.%2.%3."/>
      <w:lvlJc w:val="left"/>
      <w:pPr>
        <w:ind w:left="252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FA31F56"/>
    <w:multiLevelType w:val="hybridMultilevel"/>
    <w:tmpl w:val="B5B0C5F0"/>
    <w:lvl w:ilvl="0" w:tplc="31F4C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CB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E2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22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0C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6E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E8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A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9C7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FB72094"/>
    <w:multiLevelType w:val="multilevel"/>
    <w:tmpl w:val="077EB2E0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Zero"/>
      <w:suff w:val="space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Zero"/>
      <w:suff w:val="space"/>
      <w:lvlText w:val="%1.%2.%3."/>
      <w:lvlJc w:val="left"/>
      <w:pPr>
        <w:ind w:left="252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58A760D"/>
    <w:multiLevelType w:val="hybridMultilevel"/>
    <w:tmpl w:val="32042F6A"/>
    <w:lvl w:ilvl="0" w:tplc="5D4208C4">
      <w:numFmt w:val="decimalZero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57C1C"/>
    <w:multiLevelType w:val="hybridMultilevel"/>
    <w:tmpl w:val="276253DA"/>
    <w:lvl w:ilvl="0" w:tplc="4ADAF5E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E36EB0"/>
    <w:multiLevelType w:val="multilevel"/>
    <w:tmpl w:val="077EB2E0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Zero"/>
      <w:suff w:val="space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Zero"/>
      <w:suff w:val="space"/>
      <w:lvlText w:val="%1.%2.%3."/>
      <w:lvlJc w:val="left"/>
      <w:pPr>
        <w:ind w:left="252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9611E37"/>
    <w:multiLevelType w:val="multilevel"/>
    <w:tmpl w:val="077EB2E0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Zero"/>
      <w:suff w:val="space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Zero"/>
      <w:suff w:val="space"/>
      <w:lvlText w:val="%1.%2.%3."/>
      <w:lvlJc w:val="left"/>
      <w:pPr>
        <w:ind w:left="252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CA57605"/>
    <w:multiLevelType w:val="multilevel"/>
    <w:tmpl w:val="077EB2E0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Zero"/>
      <w:suff w:val="space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Zero"/>
      <w:suff w:val="space"/>
      <w:lvlText w:val="%1.%2.%3."/>
      <w:lvlJc w:val="left"/>
      <w:pPr>
        <w:ind w:left="252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C5D7B29"/>
    <w:multiLevelType w:val="hybridMultilevel"/>
    <w:tmpl w:val="41CC97B8"/>
    <w:lvl w:ilvl="0" w:tplc="8800DE76">
      <w:numFmt w:val="decimalZero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B549B"/>
    <w:multiLevelType w:val="hybridMultilevel"/>
    <w:tmpl w:val="094018C0"/>
    <w:lvl w:ilvl="0" w:tplc="F4A63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B416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60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A7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FC59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F0B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C17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2E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0EB3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5F54BB"/>
    <w:multiLevelType w:val="multilevel"/>
    <w:tmpl w:val="077EB2E0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Zero"/>
      <w:suff w:val="space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Zero"/>
      <w:suff w:val="space"/>
      <w:lvlText w:val="%1.%2.%3."/>
      <w:lvlJc w:val="left"/>
      <w:pPr>
        <w:ind w:left="252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0CB7299"/>
    <w:multiLevelType w:val="hybridMultilevel"/>
    <w:tmpl w:val="1B781272"/>
    <w:lvl w:ilvl="0" w:tplc="58286A9A">
      <w:numFmt w:val="decimalZero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81362"/>
    <w:multiLevelType w:val="hybridMultilevel"/>
    <w:tmpl w:val="AFA499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714F5"/>
    <w:multiLevelType w:val="multilevel"/>
    <w:tmpl w:val="82487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1.0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3"/>
  </w:num>
  <w:num w:numId="2">
    <w:abstractNumId w:val="34"/>
  </w:num>
  <w:num w:numId="3">
    <w:abstractNumId w:val="31"/>
  </w:num>
  <w:num w:numId="4">
    <w:abstractNumId w:val="26"/>
  </w:num>
  <w:num w:numId="5">
    <w:abstractNumId w:val="36"/>
  </w:num>
  <w:num w:numId="6">
    <w:abstractNumId w:val="3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Zero"/>
        <w:suff w:val="space"/>
        <w:lvlText w:val="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Zero"/>
        <w:suff w:val="space"/>
        <w:lvlText w:val="1.01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30"/>
  </w:num>
  <w:num w:numId="8">
    <w:abstractNumId w:val="28"/>
  </w:num>
  <w:num w:numId="9">
    <w:abstractNumId w:val="12"/>
  </w:num>
  <w:num w:numId="10">
    <w:abstractNumId w:val="23"/>
  </w:num>
  <w:num w:numId="11">
    <w:abstractNumId w:val="21"/>
  </w:num>
  <w:num w:numId="12">
    <w:abstractNumId w:val="13"/>
  </w:num>
  <w:num w:numId="13">
    <w:abstractNumId w:val="19"/>
  </w:num>
  <w:num w:numId="14">
    <w:abstractNumId w:val="25"/>
  </w:num>
  <w:num w:numId="15">
    <w:abstractNumId w:val="18"/>
  </w:num>
  <w:num w:numId="16">
    <w:abstractNumId w:val="16"/>
  </w:num>
  <w:num w:numId="17">
    <w:abstractNumId w:val="15"/>
  </w:num>
  <w:num w:numId="18">
    <w:abstractNumId w:val="3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5"/>
  </w:num>
  <w:num w:numId="25">
    <w:abstractNumId w:val="7"/>
  </w:num>
  <w:num w:numId="26">
    <w:abstractNumId w:val="6"/>
  </w:num>
  <w:num w:numId="27">
    <w:abstractNumId w:val="8"/>
  </w:num>
  <w:num w:numId="28">
    <w:abstractNumId w:val="10"/>
  </w:num>
  <w:num w:numId="29">
    <w:abstractNumId w:val="17"/>
  </w:num>
  <w:num w:numId="30">
    <w:abstractNumId w:val="0"/>
  </w:num>
  <w:num w:numId="31">
    <w:abstractNumId w:val="29"/>
  </w:num>
  <w:num w:numId="32">
    <w:abstractNumId w:val="22"/>
  </w:num>
  <w:num w:numId="33">
    <w:abstractNumId w:val="32"/>
  </w:num>
  <w:num w:numId="34">
    <w:abstractNumId w:val="20"/>
  </w:num>
  <w:num w:numId="35">
    <w:abstractNumId w:val="11"/>
  </w:num>
  <w:num w:numId="36">
    <w:abstractNumId w:val="27"/>
  </w:num>
  <w:num w:numId="37">
    <w:abstractNumId w:val="14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317FCA"/>
    <w:rsid w:val="00002C23"/>
    <w:rsid w:val="00003C7B"/>
    <w:rsid w:val="0001661D"/>
    <w:rsid w:val="00017B6E"/>
    <w:rsid w:val="000269B5"/>
    <w:rsid w:val="000314F4"/>
    <w:rsid w:val="0004167C"/>
    <w:rsid w:val="00041C53"/>
    <w:rsid w:val="000433FF"/>
    <w:rsid w:val="00055ECC"/>
    <w:rsid w:val="00060934"/>
    <w:rsid w:val="0008034E"/>
    <w:rsid w:val="00083455"/>
    <w:rsid w:val="00091311"/>
    <w:rsid w:val="00093FE8"/>
    <w:rsid w:val="000A38F4"/>
    <w:rsid w:val="000A3B7B"/>
    <w:rsid w:val="000B258E"/>
    <w:rsid w:val="000B27DA"/>
    <w:rsid w:val="000B3D5D"/>
    <w:rsid w:val="000B49F7"/>
    <w:rsid w:val="000B66C2"/>
    <w:rsid w:val="000B6E68"/>
    <w:rsid w:val="000C681C"/>
    <w:rsid w:val="000C6F7E"/>
    <w:rsid w:val="000D42EE"/>
    <w:rsid w:val="000E0397"/>
    <w:rsid w:val="000E3A42"/>
    <w:rsid w:val="000F2D4D"/>
    <w:rsid w:val="000F5C64"/>
    <w:rsid w:val="000F7752"/>
    <w:rsid w:val="00103F1F"/>
    <w:rsid w:val="00104FB9"/>
    <w:rsid w:val="001079F9"/>
    <w:rsid w:val="00112512"/>
    <w:rsid w:val="00124929"/>
    <w:rsid w:val="00124DC8"/>
    <w:rsid w:val="0013575C"/>
    <w:rsid w:val="001427FF"/>
    <w:rsid w:val="00165563"/>
    <w:rsid w:val="00166137"/>
    <w:rsid w:val="001678E8"/>
    <w:rsid w:val="00171945"/>
    <w:rsid w:val="00183B65"/>
    <w:rsid w:val="0019429A"/>
    <w:rsid w:val="0019476C"/>
    <w:rsid w:val="001A7006"/>
    <w:rsid w:val="001C6EDE"/>
    <w:rsid w:val="001D0785"/>
    <w:rsid w:val="001D3DBA"/>
    <w:rsid w:val="001E0CBF"/>
    <w:rsid w:val="001E2DDF"/>
    <w:rsid w:val="001E3B10"/>
    <w:rsid w:val="001F03BB"/>
    <w:rsid w:val="00204905"/>
    <w:rsid w:val="002054D2"/>
    <w:rsid w:val="00206826"/>
    <w:rsid w:val="0020767C"/>
    <w:rsid w:val="0022218B"/>
    <w:rsid w:val="0022708E"/>
    <w:rsid w:val="00227EBD"/>
    <w:rsid w:val="00233479"/>
    <w:rsid w:val="00234402"/>
    <w:rsid w:val="002353CF"/>
    <w:rsid w:val="00254F25"/>
    <w:rsid w:val="00265DC7"/>
    <w:rsid w:val="00266395"/>
    <w:rsid w:val="002705D0"/>
    <w:rsid w:val="002710D2"/>
    <w:rsid w:val="002720B5"/>
    <w:rsid w:val="00280021"/>
    <w:rsid w:val="00281A7A"/>
    <w:rsid w:val="00283B17"/>
    <w:rsid w:val="00283DD3"/>
    <w:rsid w:val="002860CA"/>
    <w:rsid w:val="00294F00"/>
    <w:rsid w:val="002965B6"/>
    <w:rsid w:val="002A56C1"/>
    <w:rsid w:val="002A789A"/>
    <w:rsid w:val="002A7C5E"/>
    <w:rsid w:val="002B0A70"/>
    <w:rsid w:val="002B31F7"/>
    <w:rsid w:val="002D0C1E"/>
    <w:rsid w:val="002D293A"/>
    <w:rsid w:val="002D6B6E"/>
    <w:rsid w:val="002E0845"/>
    <w:rsid w:val="002E1D8D"/>
    <w:rsid w:val="002E5337"/>
    <w:rsid w:val="002E6050"/>
    <w:rsid w:val="003003B0"/>
    <w:rsid w:val="003018DA"/>
    <w:rsid w:val="00303109"/>
    <w:rsid w:val="00317640"/>
    <w:rsid w:val="00317FCA"/>
    <w:rsid w:val="003258FD"/>
    <w:rsid w:val="00326CB2"/>
    <w:rsid w:val="00330E40"/>
    <w:rsid w:val="00332D8E"/>
    <w:rsid w:val="00335F0C"/>
    <w:rsid w:val="00340FCA"/>
    <w:rsid w:val="00341DEE"/>
    <w:rsid w:val="00356583"/>
    <w:rsid w:val="00370BED"/>
    <w:rsid w:val="00373FF9"/>
    <w:rsid w:val="0038507A"/>
    <w:rsid w:val="00385F68"/>
    <w:rsid w:val="00391C91"/>
    <w:rsid w:val="00391DBA"/>
    <w:rsid w:val="00393C98"/>
    <w:rsid w:val="003A1E7C"/>
    <w:rsid w:val="003A3D6B"/>
    <w:rsid w:val="003A6ACD"/>
    <w:rsid w:val="003B0FE4"/>
    <w:rsid w:val="003B17E8"/>
    <w:rsid w:val="003B3FF3"/>
    <w:rsid w:val="003B6970"/>
    <w:rsid w:val="003C2A44"/>
    <w:rsid w:val="003C490D"/>
    <w:rsid w:val="003C62C6"/>
    <w:rsid w:val="003D2018"/>
    <w:rsid w:val="003D440F"/>
    <w:rsid w:val="00400258"/>
    <w:rsid w:val="00402558"/>
    <w:rsid w:val="00405218"/>
    <w:rsid w:val="00405847"/>
    <w:rsid w:val="004161EA"/>
    <w:rsid w:val="00422C5B"/>
    <w:rsid w:val="00425C04"/>
    <w:rsid w:val="00425E6B"/>
    <w:rsid w:val="00426840"/>
    <w:rsid w:val="00432014"/>
    <w:rsid w:val="00432674"/>
    <w:rsid w:val="00436F38"/>
    <w:rsid w:val="004461BC"/>
    <w:rsid w:val="004565CE"/>
    <w:rsid w:val="00456941"/>
    <w:rsid w:val="00460268"/>
    <w:rsid w:val="0046076F"/>
    <w:rsid w:val="00465FAF"/>
    <w:rsid w:val="00466607"/>
    <w:rsid w:val="004666B2"/>
    <w:rsid w:val="00475C3F"/>
    <w:rsid w:val="00481038"/>
    <w:rsid w:val="0048113F"/>
    <w:rsid w:val="004818E7"/>
    <w:rsid w:val="00486DD0"/>
    <w:rsid w:val="00487BAC"/>
    <w:rsid w:val="00487EEC"/>
    <w:rsid w:val="004947AB"/>
    <w:rsid w:val="00494A65"/>
    <w:rsid w:val="00497299"/>
    <w:rsid w:val="004A3BCF"/>
    <w:rsid w:val="004A7E83"/>
    <w:rsid w:val="004C004E"/>
    <w:rsid w:val="004D16B6"/>
    <w:rsid w:val="004D57B7"/>
    <w:rsid w:val="004D7E52"/>
    <w:rsid w:val="004E20DC"/>
    <w:rsid w:val="004E3CBE"/>
    <w:rsid w:val="004F3D61"/>
    <w:rsid w:val="004F578C"/>
    <w:rsid w:val="004F5E2B"/>
    <w:rsid w:val="00501A4F"/>
    <w:rsid w:val="005049F5"/>
    <w:rsid w:val="00504D53"/>
    <w:rsid w:val="00513993"/>
    <w:rsid w:val="005152EB"/>
    <w:rsid w:val="005229E0"/>
    <w:rsid w:val="005242C6"/>
    <w:rsid w:val="00525C5C"/>
    <w:rsid w:val="005310B8"/>
    <w:rsid w:val="0053285E"/>
    <w:rsid w:val="00535908"/>
    <w:rsid w:val="005412B3"/>
    <w:rsid w:val="005440D7"/>
    <w:rsid w:val="00544142"/>
    <w:rsid w:val="00552517"/>
    <w:rsid w:val="005565F5"/>
    <w:rsid w:val="00557A44"/>
    <w:rsid w:val="00570AAB"/>
    <w:rsid w:val="0057280E"/>
    <w:rsid w:val="005771E3"/>
    <w:rsid w:val="00582605"/>
    <w:rsid w:val="0058796B"/>
    <w:rsid w:val="00592FDA"/>
    <w:rsid w:val="00595666"/>
    <w:rsid w:val="0059628E"/>
    <w:rsid w:val="005B1874"/>
    <w:rsid w:val="005B49EB"/>
    <w:rsid w:val="005B4A6E"/>
    <w:rsid w:val="005C395F"/>
    <w:rsid w:val="005D3817"/>
    <w:rsid w:val="005D7AB2"/>
    <w:rsid w:val="005E2785"/>
    <w:rsid w:val="005E5DE0"/>
    <w:rsid w:val="005E65BC"/>
    <w:rsid w:val="005F0619"/>
    <w:rsid w:val="005F0DA5"/>
    <w:rsid w:val="005F4201"/>
    <w:rsid w:val="00600237"/>
    <w:rsid w:val="006024F6"/>
    <w:rsid w:val="006055D6"/>
    <w:rsid w:val="006109DB"/>
    <w:rsid w:val="0061199F"/>
    <w:rsid w:val="00616A83"/>
    <w:rsid w:val="00622919"/>
    <w:rsid w:val="00622B5C"/>
    <w:rsid w:val="00624663"/>
    <w:rsid w:val="00636D0D"/>
    <w:rsid w:val="00640008"/>
    <w:rsid w:val="00660D74"/>
    <w:rsid w:val="00663642"/>
    <w:rsid w:val="00666A06"/>
    <w:rsid w:val="006719BD"/>
    <w:rsid w:val="0068133F"/>
    <w:rsid w:val="00682601"/>
    <w:rsid w:val="00682897"/>
    <w:rsid w:val="00695A5A"/>
    <w:rsid w:val="0069653C"/>
    <w:rsid w:val="006A62CE"/>
    <w:rsid w:val="006A6EE0"/>
    <w:rsid w:val="006C2BA0"/>
    <w:rsid w:val="006C703A"/>
    <w:rsid w:val="006D0812"/>
    <w:rsid w:val="006D14FA"/>
    <w:rsid w:val="006D44C8"/>
    <w:rsid w:val="006D4B80"/>
    <w:rsid w:val="006D6427"/>
    <w:rsid w:val="006E0519"/>
    <w:rsid w:val="006E15A4"/>
    <w:rsid w:val="006E67AA"/>
    <w:rsid w:val="006E6EAD"/>
    <w:rsid w:val="006F25CE"/>
    <w:rsid w:val="006F347B"/>
    <w:rsid w:val="006F37D2"/>
    <w:rsid w:val="006F49AF"/>
    <w:rsid w:val="006F6853"/>
    <w:rsid w:val="00707016"/>
    <w:rsid w:val="007132A1"/>
    <w:rsid w:val="00713384"/>
    <w:rsid w:val="00724E51"/>
    <w:rsid w:val="007333EB"/>
    <w:rsid w:val="00733440"/>
    <w:rsid w:val="00735EF8"/>
    <w:rsid w:val="0075214F"/>
    <w:rsid w:val="007529CB"/>
    <w:rsid w:val="007530BB"/>
    <w:rsid w:val="007610FF"/>
    <w:rsid w:val="007634C7"/>
    <w:rsid w:val="00765050"/>
    <w:rsid w:val="00765364"/>
    <w:rsid w:val="007723D2"/>
    <w:rsid w:val="00780D9A"/>
    <w:rsid w:val="00791A56"/>
    <w:rsid w:val="007946A8"/>
    <w:rsid w:val="007958B6"/>
    <w:rsid w:val="007A2B6B"/>
    <w:rsid w:val="007A3BB6"/>
    <w:rsid w:val="007A3ECD"/>
    <w:rsid w:val="007A40BC"/>
    <w:rsid w:val="007C07A9"/>
    <w:rsid w:val="007C2154"/>
    <w:rsid w:val="007D50C2"/>
    <w:rsid w:val="007D5141"/>
    <w:rsid w:val="007E001A"/>
    <w:rsid w:val="007E04D5"/>
    <w:rsid w:val="007E3D07"/>
    <w:rsid w:val="007F35ED"/>
    <w:rsid w:val="007F5477"/>
    <w:rsid w:val="0080377C"/>
    <w:rsid w:val="00810956"/>
    <w:rsid w:val="008126BD"/>
    <w:rsid w:val="00812A56"/>
    <w:rsid w:val="0083094C"/>
    <w:rsid w:val="0083289B"/>
    <w:rsid w:val="00837FE6"/>
    <w:rsid w:val="00841314"/>
    <w:rsid w:val="00843295"/>
    <w:rsid w:val="00845511"/>
    <w:rsid w:val="00853905"/>
    <w:rsid w:val="00853988"/>
    <w:rsid w:val="0085414B"/>
    <w:rsid w:val="008567B1"/>
    <w:rsid w:val="0085720D"/>
    <w:rsid w:val="00860AF3"/>
    <w:rsid w:val="00865385"/>
    <w:rsid w:val="00870B25"/>
    <w:rsid w:val="008710DC"/>
    <w:rsid w:val="00873121"/>
    <w:rsid w:val="0087453B"/>
    <w:rsid w:val="008777CA"/>
    <w:rsid w:val="00881166"/>
    <w:rsid w:val="00881AA6"/>
    <w:rsid w:val="008872A5"/>
    <w:rsid w:val="008920DE"/>
    <w:rsid w:val="00895AE3"/>
    <w:rsid w:val="008A0DA5"/>
    <w:rsid w:val="008A1A3E"/>
    <w:rsid w:val="008B1284"/>
    <w:rsid w:val="008B15E3"/>
    <w:rsid w:val="008B3CD8"/>
    <w:rsid w:val="008C163E"/>
    <w:rsid w:val="008C6E0D"/>
    <w:rsid w:val="008D282C"/>
    <w:rsid w:val="008D5567"/>
    <w:rsid w:val="008D6A24"/>
    <w:rsid w:val="008E0C3B"/>
    <w:rsid w:val="008E23A6"/>
    <w:rsid w:val="008E3F85"/>
    <w:rsid w:val="008F23A2"/>
    <w:rsid w:val="00910089"/>
    <w:rsid w:val="0091584C"/>
    <w:rsid w:val="009209F3"/>
    <w:rsid w:val="00920CFC"/>
    <w:rsid w:val="009269ED"/>
    <w:rsid w:val="0093235C"/>
    <w:rsid w:val="009325E4"/>
    <w:rsid w:val="00935629"/>
    <w:rsid w:val="009400C7"/>
    <w:rsid w:val="0094147A"/>
    <w:rsid w:val="0095237D"/>
    <w:rsid w:val="00954EC5"/>
    <w:rsid w:val="00961A41"/>
    <w:rsid w:val="00971B2B"/>
    <w:rsid w:val="00973067"/>
    <w:rsid w:val="00976A0E"/>
    <w:rsid w:val="00984556"/>
    <w:rsid w:val="00987FBC"/>
    <w:rsid w:val="009950C0"/>
    <w:rsid w:val="009A09B4"/>
    <w:rsid w:val="009A5792"/>
    <w:rsid w:val="009A7853"/>
    <w:rsid w:val="009C1DE5"/>
    <w:rsid w:val="009C3F5A"/>
    <w:rsid w:val="009D4943"/>
    <w:rsid w:val="009E5EF4"/>
    <w:rsid w:val="009F005D"/>
    <w:rsid w:val="009F2965"/>
    <w:rsid w:val="009F350E"/>
    <w:rsid w:val="009F4169"/>
    <w:rsid w:val="00A01F0E"/>
    <w:rsid w:val="00A111E1"/>
    <w:rsid w:val="00A12F63"/>
    <w:rsid w:val="00A13771"/>
    <w:rsid w:val="00A1382C"/>
    <w:rsid w:val="00A26DEC"/>
    <w:rsid w:val="00A36A8B"/>
    <w:rsid w:val="00A4614B"/>
    <w:rsid w:val="00A53AE1"/>
    <w:rsid w:val="00A53DBF"/>
    <w:rsid w:val="00A55584"/>
    <w:rsid w:val="00A65332"/>
    <w:rsid w:val="00A813EA"/>
    <w:rsid w:val="00A90CEA"/>
    <w:rsid w:val="00A94C63"/>
    <w:rsid w:val="00AA47F5"/>
    <w:rsid w:val="00AB141D"/>
    <w:rsid w:val="00AB2EB1"/>
    <w:rsid w:val="00AB3244"/>
    <w:rsid w:val="00AB4D0C"/>
    <w:rsid w:val="00AB7B36"/>
    <w:rsid w:val="00AC04CF"/>
    <w:rsid w:val="00AC6579"/>
    <w:rsid w:val="00AD4BD9"/>
    <w:rsid w:val="00AE4E1A"/>
    <w:rsid w:val="00AE5CDE"/>
    <w:rsid w:val="00AF0C86"/>
    <w:rsid w:val="00AF5F97"/>
    <w:rsid w:val="00AF7A69"/>
    <w:rsid w:val="00B067D2"/>
    <w:rsid w:val="00B121CD"/>
    <w:rsid w:val="00B1457F"/>
    <w:rsid w:val="00B15041"/>
    <w:rsid w:val="00B177C8"/>
    <w:rsid w:val="00B30278"/>
    <w:rsid w:val="00B310DC"/>
    <w:rsid w:val="00B326C0"/>
    <w:rsid w:val="00B33401"/>
    <w:rsid w:val="00B34A37"/>
    <w:rsid w:val="00B40F56"/>
    <w:rsid w:val="00B465B4"/>
    <w:rsid w:val="00B46E77"/>
    <w:rsid w:val="00B54687"/>
    <w:rsid w:val="00B56FB2"/>
    <w:rsid w:val="00B571DD"/>
    <w:rsid w:val="00B652F5"/>
    <w:rsid w:val="00B70944"/>
    <w:rsid w:val="00B74F72"/>
    <w:rsid w:val="00B75257"/>
    <w:rsid w:val="00B80190"/>
    <w:rsid w:val="00B83B9D"/>
    <w:rsid w:val="00B85573"/>
    <w:rsid w:val="00B87319"/>
    <w:rsid w:val="00B90EBB"/>
    <w:rsid w:val="00BB5F74"/>
    <w:rsid w:val="00BB6189"/>
    <w:rsid w:val="00BB7432"/>
    <w:rsid w:val="00BC2D5F"/>
    <w:rsid w:val="00BC77D3"/>
    <w:rsid w:val="00BD35BD"/>
    <w:rsid w:val="00BD585E"/>
    <w:rsid w:val="00BD7D62"/>
    <w:rsid w:val="00BF7A54"/>
    <w:rsid w:val="00C07922"/>
    <w:rsid w:val="00C11962"/>
    <w:rsid w:val="00C149C9"/>
    <w:rsid w:val="00C2681E"/>
    <w:rsid w:val="00C31972"/>
    <w:rsid w:val="00C331F2"/>
    <w:rsid w:val="00C333DA"/>
    <w:rsid w:val="00C3381C"/>
    <w:rsid w:val="00C65E15"/>
    <w:rsid w:val="00C70D26"/>
    <w:rsid w:val="00C71971"/>
    <w:rsid w:val="00C75032"/>
    <w:rsid w:val="00C75CFA"/>
    <w:rsid w:val="00C9137E"/>
    <w:rsid w:val="00C93EE0"/>
    <w:rsid w:val="00CB1DEF"/>
    <w:rsid w:val="00CB5D82"/>
    <w:rsid w:val="00CC1C06"/>
    <w:rsid w:val="00CC256D"/>
    <w:rsid w:val="00CC4E1E"/>
    <w:rsid w:val="00CD00CD"/>
    <w:rsid w:val="00CD3BAA"/>
    <w:rsid w:val="00CE0F43"/>
    <w:rsid w:val="00CE2CB1"/>
    <w:rsid w:val="00CE40BC"/>
    <w:rsid w:val="00CE56B4"/>
    <w:rsid w:val="00CE7502"/>
    <w:rsid w:val="00CF0B29"/>
    <w:rsid w:val="00CF18AC"/>
    <w:rsid w:val="00CF1D52"/>
    <w:rsid w:val="00CF3E68"/>
    <w:rsid w:val="00D07BEB"/>
    <w:rsid w:val="00D11432"/>
    <w:rsid w:val="00D13C9D"/>
    <w:rsid w:val="00D26B6D"/>
    <w:rsid w:val="00D35D7E"/>
    <w:rsid w:val="00D36FD4"/>
    <w:rsid w:val="00D55E0B"/>
    <w:rsid w:val="00D63195"/>
    <w:rsid w:val="00D6588A"/>
    <w:rsid w:val="00D65B63"/>
    <w:rsid w:val="00D729F2"/>
    <w:rsid w:val="00D72C81"/>
    <w:rsid w:val="00D72D6D"/>
    <w:rsid w:val="00D73A39"/>
    <w:rsid w:val="00D74F2F"/>
    <w:rsid w:val="00D834BE"/>
    <w:rsid w:val="00D96F2B"/>
    <w:rsid w:val="00DA5F9F"/>
    <w:rsid w:val="00DB3494"/>
    <w:rsid w:val="00DB3EDB"/>
    <w:rsid w:val="00DC1A88"/>
    <w:rsid w:val="00DC3180"/>
    <w:rsid w:val="00DC3414"/>
    <w:rsid w:val="00DD174E"/>
    <w:rsid w:val="00DD3565"/>
    <w:rsid w:val="00DD6621"/>
    <w:rsid w:val="00DD7B50"/>
    <w:rsid w:val="00DF6859"/>
    <w:rsid w:val="00E02467"/>
    <w:rsid w:val="00E040CE"/>
    <w:rsid w:val="00E0652A"/>
    <w:rsid w:val="00E14BFE"/>
    <w:rsid w:val="00E3299E"/>
    <w:rsid w:val="00E33549"/>
    <w:rsid w:val="00E337F3"/>
    <w:rsid w:val="00E33FFE"/>
    <w:rsid w:val="00E34A97"/>
    <w:rsid w:val="00E3545D"/>
    <w:rsid w:val="00E35CAA"/>
    <w:rsid w:val="00E37D99"/>
    <w:rsid w:val="00E44AB4"/>
    <w:rsid w:val="00E51DC2"/>
    <w:rsid w:val="00E634E5"/>
    <w:rsid w:val="00E63A63"/>
    <w:rsid w:val="00E7608B"/>
    <w:rsid w:val="00E83253"/>
    <w:rsid w:val="00E91AE9"/>
    <w:rsid w:val="00E94AA5"/>
    <w:rsid w:val="00E95529"/>
    <w:rsid w:val="00E973C5"/>
    <w:rsid w:val="00EA08DA"/>
    <w:rsid w:val="00EA18FB"/>
    <w:rsid w:val="00EA4AAB"/>
    <w:rsid w:val="00EB1B6A"/>
    <w:rsid w:val="00EB39E2"/>
    <w:rsid w:val="00EB5C6E"/>
    <w:rsid w:val="00EB6FC6"/>
    <w:rsid w:val="00EC5E5E"/>
    <w:rsid w:val="00EC791D"/>
    <w:rsid w:val="00ED1197"/>
    <w:rsid w:val="00ED2E9F"/>
    <w:rsid w:val="00EE011A"/>
    <w:rsid w:val="00EE5C07"/>
    <w:rsid w:val="00F00164"/>
    <w:rsid w:val="00F01AFA"/>
    <w:rsid w:val="00F060E4"/>
    <w:rsid w:val="00F130FA"/>
    <w:rsid w:val="00F1373E"/>
    <w:rsid w:val="00F20194"/>
    <w:rsid w:val="00F303E7"/>
    <w:rsid w:val="00F37066"/>
    <w:rsid w:val="00F40ACC"/>
    <w:rsid w:val="00F50DFE"/>
    <w:rsid w:val="00F57D6E"/>
    <w:rsid w:val="00F634F5"/>
    <w:rsid w:val="00F66F5E"/>
    <w:rsid w:val="00F708B8"/>
    <w:rsid w:val="00F71994"/>
    <w:rsid w:val="00F72428"/>
    <w:rsid w:val="00F72C8B"/>
    <w:rsid w:val="00F8375F"/>
    <w:rsid w:val="00F837B4"/>
    <w:rsid w:val="00F83FBA"/>
    <w:rsid w:val="00F86FC7"/>
    <w:rsid w:val="00F90B8D"/>
    <w:rsid w:val="00F9284F"/>
    <w:rsid w:val="00F958B4"/>
    <w:rsid w:val="00FA04C9"/>
    <w:rsid w:val="00FA0D39"/>
    <w:rsid w:val="00FB179C"/>
    <w:rsid w:val="00FB52F5"/>
    <w:rsid w:val="00FB6382"/>
    <w:rsid w:val="00FC11BE"/>
    <w:rsid w:val="00FD1A3A"/>
    <w:rsid w:val="00FD2919"/>
    <w:rsid w:val="00FE2B95"/>
    <w:rsid w:val="00FE55AD"/>
    <w:rsid w:val="00FF4C44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1014E"/>
  <w15:chartTrackingRefBased/>
  <w15:docId w15:val="{97609804-F60D-453B-8CB3-002DF29B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66"/>
    <w:pPr>
      <w:spacing w:after="60"/>
    </w:pPr>
    <w:rPr>
      <w:sz w:val="22"/>
      <w:szCs w:val="22"/>
    </w:rPr>
  </w:style>
  <w:style w:type="paragraph" w:styleId="Heading1">
    <w:name w:val="heading 1"/>
    <w:aliases w:val="Heading 1 -SA"/>
    <w:basedOn w:val="Normal"/>
    <w:next w:val="Normal"/>
    <w:link w:val="Heading1Char"/>
    <w:uiPriority w:val="9"/>
    <w:qFormat/>
    <w:rsid w:val="001678E8"/>
    <w:pPr>
      <w:keepNext/>
      <w:spacing w:before="120"/>
      <w:outlineLvl w:val="0"/>
    </w:pPr>
    <w:rPr>
      <w:rFonts w:eastAsia="Times New Roman"/>
      <w:b/>
      <w:bCs/>
      <w:color w:val="0070C0"/>
      <w:kern w:val="32"/>
      <w:sz w:val="28"/>
      <w:szCs w:val="32"/>
    </w:rPr>
  </w:style>
  <w:style w:type="paragraph" w:styleId="Heading2">
    <w:name w:val="heading 2"/>
    <w:aliases w:val="Heading 2 - SA"/>
    <w:basedOn w:val="Normal"/>
    <w:next w:val="Normal"/>
    <w:link w:val="Heading2Char"/>
    <w:uiPriority w:val="9"/>
    <w:qFormat/>
    <w:rsid w:val="001678E8"/>
    <w:pPr>
      <w:keepNext/>
      <w:spacing w:before="60"/>
      <w:outlineLvl w:val="1"/>
    </w:pPr>
    <w:rPr>
      <w:rFonts w:eastAsia="Times New Roman"/>
      <w:b/>
      <w:bCs/>
      <w:iCs/>
      <w:color w:val="0070C0"/>
      <w:sz w:val="24"/>
      <w:szCs w:val="28"/>
    </w:rPr>
  </w:style>
  <w:style w:type="paragraph" w:styleId="Heading3">
    <w:name w:val="heading 3"/>
    <w:aliases w:val="Heading 3 -SA"/>
    <w:basedOn w:val="Normal"/>
    <w:next w:val="Normal"/>
    <w:link w:val="Heading3Char"/>
    <w:uiPriority w:val="9"/>
    <w:qFormat/>
    <w:rsid w:val="001678E8"/>
    <w:pPr>
      <w:keepNext/>
      <w:spacing w:before="60"/>
      <w:outlineLvl w:val="2"/>
    </w:pPr>
    <w:rPr>
      <w:rFonts w:eastAsia="Times New Roman"/>
      <w:b/>
      <w:bCs/>
      <w:color w:val="0070C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96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7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3A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A53AE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53A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A53AE1"/>
    <w:rPr>
      <w:sz w:val="22"/>
      <w:szCs w:val="22"/>
    </w:rPr>
  </w:style>
  <w:style w:type="character" w:styleId="PageNumber">
    <w:name w:val="page number"/>
    <w:basedOn w:val="DefaultParagraphFont"/>
    <w:uiPriority w:val="99"/>
    <w:rsid w:val="00A53AE1"/>
  </w:style>
  <w:style w:type="paragraph" w:customStyle="1" w:styleId="ColorfulList-Accent11">
    <w:name w:val="Colorful List - Accent 11"/>
    <w:basedOn w:val="Normal"/>
    <w:uiPriority w:val="34"/>
    <w:qFormat/>
    <w:rsid w:val="00124DC8"/>
    <w:pPr>
      <w:ind w:left="720"/>
      <w:contextualSpacing/>
    </w:pPr>
  </w:style>
  <w:style w:type="character" w:customStyle="1" w:styleId="Heading1Char">
    <w:name w:val="Heading 1 Char"/>
    <w:aliases w:val="Heading 1 -SA Char"/>
    <w:link w:val="Heading1"/>
    <w:uiPriority w:val="9"/>
    <w:rsid w:val="001678E8"/>
    <w:rPr>
      <w:rFonts w:eastAsia="Times New Roman"/>
      <w:b/>
      <w:bCs/>
      <w:color w:val="0070C0"/>
      <w:kern w:val="32"/>
      <w:sz w:val="28"/>
      <w:szCs w:val="32"/>
    </w:rPr>
  </w:style>
  <w:style w:type="character" w:customStyle="1" w:styleId="Heading2Char">
    <w:name w:val="Heading 2 Char"/>
    <w:aliases w:val="Heading 2 - SA Char"/>
    <w:link w:val="Heading2"/>
    <w:uiPriority w:val="9"/>
    <w:rsid w:val="001678E8"/>
    <w:rPr>
      <w:rFonts w:eastAsia="Times New Roman"/>
      <w:b/>
      <w:bCs/>
      <w:iCs/>
      <w:color w:val="0070C0"/>
      <w:sz w:val="24"/>
      <w:szCs w:val="28"/>
    </w:rPr>
  </w:style>
  <w:style w:type="character" w:customStyle="1" w:styleId="Heading3Char">
    <w:name w:val="Heading 3 Char"/>
    <w:aliases w:val="Heading 3 -SA Char"/>
    <w:link w:val="Heading3"/>
    <w:uiPriority w:val="9"/>
    <w:rsid w:val="001678E8"/>
    <w:rPr>
      <w:rFonts w:eastAsia="Times New Roman"/>
      <w:b/>
      <w:bCs/>
      <w:color w:val="0070C0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07A"/>
    <w:pPr>
      <w:keepLines/>
      <w:spacing w:before="480" w:after="0"/>
      <w:outlineLvl w:val="9"/>
    </w:pPr>
    <w:rPr>
      <w:rFonts w:ascii="Cambria" w:hAnsi="Cambria"/>
      <w:color w:val="365F91"/>
      <w:kern w:val="0"/>
      <w:szCs w:val="28"/>
    </w:rPr>
  </w:style>
  <w:style w:type="paragraph" w:styleId="TOC1">
    <w:name w:val="toc 1"/>
    <w:aliases w:val="TOC 1 - SA"/>
    <w:basedOn w:val="Normal"/>
    <w:next w:val="Normal"/>
    <w:autoRedefine/>
    <w:uiPriority w:val="39"/>
    <w:unhideWhenUsed/>
    <w:rsid w:val="005B49EB"/>
    <w:pPr>
      <w:tabs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5B49EB"/>
    <w:pPr>
      <w:tabs>
        <w:tab w:val="right" w:leader="dot" w:pos="10790"/>
      </w:tabs>
      <w:spacing w:after="0"/>
      <w:ind w:left="216"/>
    </w:pPr>
  </w:style>
  <w:style w:type="character" w:styleId="Hyperlink">
    <w:name w:val="Hyperlink"/>
    <w:uiPriority w:val="99"/>
    <w:unhideWhenUsed/>
    <w:rsid w:val="0038507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B49EB"/>
    <w:pPr>
      <w:tabs>
        <w:tab w:val="right" w:leader="dot" w:pos="10790"/>
      </w:tabs>
      <w:spacing w:after="0"/>
      <w:ind w:left="446"/>
    </w:pPr>
    <w:rPr>
      <w:sz w:val="20"/>
    </w:rPr>
  </w:style>
  <w:style w:type="table" w:styleId="TableGrid">
    <w:name w:val="Table Grid"/>
    <w:basedOn w:val="TableNormal"/>
    <w:rsid w:val="00F37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diumGrid11">
    <w:name w:val="Medium Grid 11"/>
    <w:uiPriority w:val="99"/>
    <w:semiHidden/>
    <w:rsid w:val="00845511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5B49EB"/>
    <w:pPr>
      <w:ind w:left="660"/>
    </w:pPr>
  </w:style>
  <w:style w:type="character" w:styleId="FollowedHyperlink">
    <w:name w:val="FollowedHyperlink"/>
    <w:uiPriority w:val="99"/>
    <w:semiHidden/>
    <w:unhideWhenUsed/>
    <w:rsid w:val="00B40F56"/>
    <w:rPr>
      <w:color w:val="800080"/>
      <w:u w:val="single"/>
    </w:rPr>
  </w:style>
  <w:style w:type="paragraph" w:customStyle="1" w:styleId="sfiSection">
    <w:name w:val="sfiSection"/>
    <w:basedOn w:val="Normal"/>
    <w:next w:val="Normal"/>
    <w:link w:val="sfiSectionChar"/>
    <w:uiPriority w:val="99"/>
    <w:rsid w:val="00283B17"/>
    <w:pPr>
      <w:keepNext/>
      <w:pBdr>
        <w:top w:val="single" w:sz="4" w:space="1" w:color="auto"/>
        <w:bottom w:val="single" w:sz="4" w:space="1" w:color="auto"/>
      </w:pBdr>
      <w:shd w:val="clear" w:color="auto" w:fill="C0C0C0"/>
      <w:spacing w:before="240"/>
      <w:outlineLvl w:val="0"/>
    </w:pPr>
    <w:rPr>
      <w:rFonts w:ascii="Times New Roman" w:eastAsia="Times New Roman" w:hAnsi="Times New Roman"/>
      <w:b/>
      <w:sz w:val="28"/>
      <w:szCs w:val="24"/>
    </w:rPr>
  </w:style>
  <w:style w:type="character" w:customStyle="1" w:styleId="sfiSectionChar">
    <w:name w:val="sfiSection Char"/>
    <w:link w:val="sfiSection"/>
    <w:uiPriority w:val="99"/>
    <w:rsid w:val="00283B17"/>
    <w:rPr>
      <w:rFonts w:ascii="Times New Roman" w:eastAsia="Times New Roman" w:hAnsi="Times New Roman"/>
      <w:b/>
      <w:sz w:val="28"/>
      <w:szCs w:val="24"/>
      <w:shd w:val="clear" w:color="auto" w:fill="C0C0C0"/>
    </w:rPr>
  </w:style>
  <w:style w:type="paragraph" w:customStyle="1" w:styleId="sfiSectionComment">
    <w:name w:val="sfiSectionComment"/>
    <w:basedOn w:val="Normal"/>
    <w:uiPriority w:val="99"/>
    <w:rsid w:val="004161EA"/>
    <w:pPr>
      <w:pBdr>
        <w:bottom w:val="single" w:sz="4" w:space="1" w:color="0070C0"/>
      </w:pBdr>
      <w:spacing w:after="240"/>
      <w:jc w:val="both"/>
    </w:pPr>
    <w:rPr>
      <w:rFonts w:eastAsia="Times New Roman"/>
      <w:i/>
      <w:color w:val="6699FF"/>
      <w:sz w:val="20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autoRedefine/>
    <w:uiPriority w:val="30"/>
    <w:qFormat/>
    <w:rsid w:val="00FD1A3A"/>
    <w:pPr>
      <w:pBdr>
        <w:bottom w:val="single" w:sz="4" w:space="4" w:color="4F81BD"/>
      </w:pBdr>
      <w:spacing w:before="200" w:after="120" w:line="200" w:lineRule="exact"/>
      <w:ind w:right="936"/>
    </w:pPr>
    <w:rPr>
      <w:bCs/>
      <w:i/>
      <w:iCs/>
      <w:color w:val="4F81BD"/>
      <w:sz w:val="20"/>
    </w:rPr>
  </w:style>
  <w:style w:type="character" w:customStyle="1" w:styleId="LightShading-Accent2Char">
    <w:name w:val="Light Shading - Accent 2 Char"/>
    <w:link w:val="LightShading-Accent21"/>
    <w:uiPriority w:val="30"/>
    <w:rsid w:val="00FD1A3A"/>
    <w:rPr>
      <w:bCs/>
      <w:i/>
      <w:iCs/>
      <w:color w:val="4F81BD"/>
      <w:szCs w:val="22"/>
    </w:rPr>
  </w:style>
  <w:style w:type="character" w:styleId="Emphasis">
    <w:name w:val="Emphasis"/>
    <w:uiPriority w:val="20"/>
    <w:qFormat/>
    <w:rsid w:val="00FD1A3A"/>
    <w:rPr>
      <w:i/>
      <w:iCs/>
    </w:rPr>
  </w:style>
  <w:style w:type="paragraph" w:customStyle="1" w:styleId="BCBSSectionComment">
    <w:name w:val="BCBS Section Comment"/>
    <w:basedOn w:val="sfiSectionComment"/>
    <w:qFormat/>
    <w:rsid w:val="006F25CE"/>
    <w:rPr>
      <w:szCs w:val="20"/>
    </w:rPr>
  </w:style>
  <w:style w:type="paragraph" w:customStyle="1" w:styleId="sfiNormal">
    <w:name w:val="sfiNormal"/>
    <w:basedOn w:val="Normal"/>
    <w:link w:val="sfiNormalChar"/>
    <w:rsid w:val="00093FE8"/>
    <w:pPr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sfiNormalChar">
    <w:name w:val="sfiNormal Char"/>
    <w:link w:val="sfiNormal"/>
    <w:rsid w:val="00093FE8"/>
    <w:rPr>
      <w:rFonts w:ascii="Times New Roman" w:eastAsia="Times New Roman" w:hAnsi="Times New Roman"/>
      <w:sz w:val="24"/>
      <w:szCs w:val="24"/>
    </w:rPr>
  </w:style>
  <w:style w:type="paragraph" w:customStyle="1" w:styleId="sfiDecisionTable">
    <w:name w:val="sfiDecisionTable"/>
    <w:basedOn w:val="sfiNormal"/>
    <w:rsid w:val="008126BD"/>
    <w:pPr>
      <w:keepLines/>
      <w:spacing w:before="60"/>
    </w:pPr>
  </w:style>
  <w:style w:type="paragraph" w:customStyle="1" w:styleId="DesignDecision">
    <w:name w:val="DesignDecision"/>
    <w:basedOn w:val="Normal"/>
    <w:next w:val="sfiNormal"/>
    <w:qFormat/>
    <w:rsid w:val="00F40ACC"/>
    <w:pPr>
      <w:spacing w:after="0"/>
    </w:pPr>
    <w:rPr>
      <w:rFonts w:ascii="Arial" w:eastAsia="Times New Roman" w:hAnsi="Arial"/>
      <w:sz w:val="20"/>
      <w:szCs w:val="24"/>
    </w:rPr>
  </w:style>
  <w:style w:type="paragraph" w:customStyle="1" w:styleId="cfgDecisionTable">
    <w:name w:val="cfgDecisionTable"/>
    <w:basedOn w:val="Normal"/>
    <w:uiPriority w:val="99"/>
    <w:rsid w:val="008126BD"/>
    <w:pPr>
      <w:keepLines/>
      <w:spacing w:before="60" w:after="0"/>
    </w:pPr>
    <w:rPr>
      <w:rFonts w:ascii="Times New Roman" w:eastAsia="Times New Roman" w:hAnsi="Times New Roman"/>
      <w:sz w:val="24"/>
      <w:szCs w:val="24"/>
    </w:rPr>
  </w:style>
  <w:style w:type="paragraph" w:customStyle="1" w:styleId="cfgDesignDecision">
    <w:name w:val="cfgDesignDecision"/>
    <w:basedOn w:val="Normal"/>
    <w:next w:val="Normal"/>
    <w:uiPriority w:val="99"/>
    <w:rsid w:val="008126BD"/>
    <w:pPr>
      <w:spacing w:after="0"/>
    </w:pPr>
    <w:rPr>
      <w:rFonts w:ascii="Times New Roman" w:eastAsia="Times New Roman" w:hAnsi="Times New Roman"/>
      <w:sz w:val="24"/>
      <w:szCs w:val="24"/>
    </w:rPr>
  </w:style>
  <w:style w:type="paragraph" w:customStyle="1" w:styleId="sfiDesignDecision">
    <w:name w:val="sfiDesignDecision"/>
    <w:basedOn w:val="Normal"/>
    <w:next w:val="sfiNormal"/>
    <w:qFormat/>
    <w:rsid w:val="00CE0F43"/>
    <w:pPr>
      <w:spacing w:after="0"/>
    </w:pPr>
    <w:rPr>
      <w:rFonts w:ascii="Times New Roman" w:eastAsia="Times New Roman" w:hAnsi="Times New Roman"/>
      <w:sz w:val="24"/>
      <w:szCs w:val="24"/>
    </w:rPr>
  </w:style>
  <w:style w:type="paragraph" w:customStyle="1" w:styleId="sfiDecisionCategory">
    <w:name w:val="sfiDecisionCategory"/>
    <w:basedOn w:val="Normal"/>
    <w:rsid w:val="00CE0F43"/>
    <w:pPr>
      <w:keepNext/>
      <w:pBdr>
        <w:top w:val="single" w:sz="4" w:space="1" w:color="auto"/>
      </w:pBdr>
      <w:shd w:val="clear" w:color="auto" w:fill="D9D9D9"/>
      <w:spacing w:before="120"/>
      <w:outlineLvl w:val="1"/>
    </w:pPr>
    <w:rPr>
      <w:rFonts w:ascii="Times New Roman" w:eastAsia="Times New Roman" w:hAnsi="Times New Roman"/>
      <w:b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650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0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0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05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5050"/>
    <w:rPr>
      <w:b/>
      <w:bCs/>
    </w:rPr>
  </w:style>
  <w:style w:type="paragraph" w:styleId="TOC5">
    <w:name w:val="toc 5"/>
    <w:basedOn w:val="Normal"/>
    <w:next w:val="Normal"/>
    <w:autoRedefine/>
    <w:uiPriority w:val="39"/>
    <w:unhideWhenUsed/>
    <w:rsid w:val="00DD174E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D174E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D174E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D174E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174E"/>
    <w:pPr>
      <w:ind w:left="1760"/>
    </w:pPr>
  </w:style>
  <w:style w:type="paragraph" w:customStyle="1" w:styleId="HUDBText">
    <w:name w:val="HUD BText"/>
    <w:basedOn w:val="Normal"/>
    <w:qFormat/>
    <w:rsid w:val="002D0C1E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/>
      <w:i/>
      <w:color w:val="3333FF"/>
    </w:rPr>
  </w:style>
  <w:style w:type="paragraph" w:styleId="ListParagraph">
    <w:name w:val="List Paragraph"/>
    <w:basedOn w:val="Normal"/>
    <w:uiPriority w:val="34"/>
    <w:qFormat/>
    <w:rsid w:val="00E1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9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86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8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9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3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8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30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7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4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7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7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G1MTSO\Local%20Settings\Temp\.wsmp\Solution%20Architecture%20(SA)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2/7/211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45C6AE2B7614CAC2C018370AACB28" ma:contentTypeVersion="15" ma:contentTypeDescription="Create a new document." ma:contentTypeScope="" ma:versionID="c8c2361b46166962e3984fab3c1c1ff9">
  <xsd:schema xmlns:xsd="http://www.w3.org/2001/XMLSchema" xmlns:xs="http://www.w3.org/2001/XMLSchema" xmlns:p="http://schemas.microsoft.com/office/2006/metadata/properties" xmlns:ns1="http://schemas.microsoft.com/sharepoint/v3" xmlns:ns2="06bd83b4-c3f3-43ce-8cdf-d4a1dd60fff6" xmlns:ns3="1668c350-0a02-44d3-9a3e-802f84ee15bf" targetNamespace="http://schemas.microsoft.com/office/2006/metadata/properties" ma:root="true" ma:fieldsID="a27795e52871fa3a76ebb1d46df352dc" ns1:_="" ns2:_="" ns3:_="">
    <xsd:import namespace="http://schemas.microsoft.com/sharepoint/v3"/>
    <xsd:import namespace="06bd83b4-c3f3-43ce-8cdf-d4a1dd60fff6"/>
    <xsd:import namespace="1668c350-0a02-44d3-9a3e-802f84ee1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d83b4-c3f3-43ce-8cdf-d4a1dd60ff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2329833-3248-4e12-9a99-4e1b2678bf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8c350-0a02-44d3-9a3e-802f84ee1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d09c08d-5093-45af-b241-e9770ded860c}" ma:internalName="TaxCatchAll" ma:showField="CatchAllData" ma:web="1668c350-0a02-44d3-9a3e-802f84ee15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bd83b4-c3f3-43ce-8cdf-d4a1dd60fff6">
      <Terms xmlns="http://schemas.microsoft.com/office/infopath/2007/PartnerControls"/>
    </lcf76f155ced4ddcb4097134ff3c332f>
    <TaxCatchAll xmlns="1668c350-0a02-44d3-9a3e-802f84ee15bf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6F7BB0-D3FE-4112-B4E6-76165F7BA9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9B7B19-DC69-42E3-88C0-5C61DD9851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61345E-B5AB-45B8-9078-3871338B6FDE}"/>
</file>

<file path=customXml/itemProps5.xml><?xml version="1.0" encoding="utf-8"?>
<ds:datastoreItem xmlns:ds="http://schemas.openxmlformats.org/officeDocument/2006/customXml" ds:itemID="{E8C31085-E142-46E3-A00E-DC22632D3C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Architecture (SA) Document Template</Template>
  <TotalTime>9</TotalTime>
  <Pages>12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Company>Perot Systems @ BCBSRI Account</Company>
  <LinksUpToDate>false</LinksUpToDate>
  <CharactersWithSpaces>8465</CharactersWithSpaces>
  <SharedDoc>false</SharedDoc>
  <HLinks>
    <vt:vector size="216" baseType="variant">
      <vt:variant>
        <vt:i4>2293809</vt:i4>
      </vt:variant>
      <vt:variant>
        <vt:i4>231</vt:i4>
      </vt:variant>
      <vt:variant>
        <vt:i4>0</vt:i4>
      </vt:variant>
      <vt:variant>
        <vt:i4>5</vt:i4>
      </vt:variant>
      <vt:variant>
        <vt:lpwstr>http://worksite:7001/worksitemp/link/V3/BCBSRILIB/C/D$316/</vt:lpwstr>
      </vt:variant>
      <vt:variant>
        <vt:lpwstr/>
      </vt:variant>
      <vt:variant>
        <vt:i4>1048624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_Toc467162527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_Toc467162526</vt:lpwstr>
      </vt:variant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_Toc467162525</vt:lpwstr>
      </vt:variant>
      <vt:variant>
        <vt:i4>1048624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_Toc467162524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_Toc467162523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_Toc467162522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_Toc467162521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_Toc467162520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_Toc467162519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_Toc467162518</vt:lpwstr>
      </vt:variant>
      <vt:variant>
        <vt:i4>1245232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_Toc467162517</vt:lpwstr>
      </vt:variant>
      <vt:variant>
        <vt:i4>1245232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_Toc467162516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_Toc467162515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_Toc467162514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_Toc467162513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_Toc467162512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_Toc467162511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_Toc467162510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_Toc467162509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_Toc467162508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_Toc467162507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_Toc467162506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_Toc467162505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_Toc467162504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_Toc467162503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_Toc467162502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_Toc467162501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_Toc467162500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_Toc467162499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_Toc467162498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_Toc467162497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_Toc467162496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_Toc467162495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_Toc467162494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_Toc467162493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/>
  <dc:creator>XG1MTSO</dc:creator>
  <cp:keywords>No Restrictions</cp:keywords>
  <cp:lastModifiedBy>Richard Hermosillo</cp:lastModifiedBy>
  <cp:revision>3</cp:revision>
  <cp:lastPrinted>2018-07-09T12:02:00Z</cp:lastPrinted>
  <dcterms:created xsi:type="dcterms:W3CDTF">2022-04-28T18:50:00Z</dcterms:created>
  <dcterms:modified xsi:type="dcterms:W3CDTF">2022-05-11T17:25:00Z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c2a9cfe5-7e14-4c8b-a74c-9d8f16a54dff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ContentTypeId">
    <vt:lpwstr>0x010100BDE45C6AE2B7614CAC2C018370AACB28</vt:lpwstr>
  </property>
</Properties>
</file>