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Deep Agent-Based Football Match Analysis and Prediction System</w:t>
      </w:r>
    </w:p>
    <w:p>
      <w:pPr>
        <w:spacing w:after="400"/>
        <w:jc w:val="center"/>
      </w:pPr>
      <w:r>
        <w:rPr>
          <w:color w:val="555555"/>
          <w:sz w:val="26"/>
          <w:szCs w:val="26"/>
        </w:rPr>
        <w:t xml:space="preserve">Step-by-Step Task Plan — Person B — Data &amp; Cognition Lead</w:t>
      </w:r>
    </w:p>
    <w:p>
      <w:pPr>
        <w:spacing w:after="120"/>
      </w:pPr>
      <w:r>
        <w:t xml:space="preserve">This document breaks the 10-week project plan into concrete, sequential tasks for your role. Each phase also names the concepts that step is meant to teach you, so the build and the learning happen together, not one after the other.</w:t>
      </w:r>
    </w:p>
    <w:p>
      <w:pPr>
        <w:spacing w:after="120"/>
      </w:pPr>
      <w:r>
        <w:rPr>
          <w:i/>
          <w:iCs/>
        </w:rPr>
        <w:t xml:space="preserve">Shared responsibilities — architecture decisions, code reviews, testing, evaluation, documentation, and the final report — are marked wherever they apply. Roles rotate at the project midpoint (start of Phase 3) so both of you work across the full system by the end.</w:t>
      </w:r>
    </w:p>
    <w:p>
      <w:pPr>
        <w:pStyle w:val="Heading1"/>
        <w:spacing w:after="150" w:before="300"/>
      </w:pPr>
      <w:r>
        <w:t xml:space="preserve">Phase 0 — Foundations (Week 0)</w:t>
      </w:r>
    </w:p>
    <w:p>
      <w:pPr>
        <w:spacing w:after="120"/>
      </w:pPr>
      <w:r>
        <w:t xml:space="preserve">Goal: be able to explain the core concepts below out loud, without notes, before writing any project code.</w:t>
      </w:r>
    </w:p>
    <w:p>
      <w:pPr>
        <w:pStyle w:val="ListParagraph"/>
        <w:numPr>
          <w:ilvl w:val="0"/>
          <w:numId w:val="2"/>
        </w:numPr>
        <w:spacing w:after="80"/>
      </w:pPr>
      <w:r>
        <w:t xml:space="preserve">Study feature engineering, time-based validation, and data leakage in detail — this is the area you own in Phase 1.</w:t>
      </w:r>
    </w:p>
    <w:p>
      <w:pPr>
        <w:pStyle w:val="ListParagraph"/>
        <w:numPr>
          <w:ilvl w:val="0"/>
          <w:numId w:val="2"/>
        </w:numPr>
        <w:spacing w:after="80"/>
      </w:pPr>
      <w:r>
        <w:t xml:space="preserve">Study football analytics fundamentals: home/away advantage, recent form, head-to-head statistics, goals scored/conceded, league position, and team strength/rating.</w:t>
      </w:r>
    </w:p>
    <w:p>
      <w:pPr>
        <w:pStyle w:val="ListParagraph"/>
        <w:numPr>
          <w:ilvl w:val="0"/>
          <w:numId w:val="2"/>
        </w:numPr>
        <w:spacing w:after="80"/>
      </w:pPr>
      <w:r>
        <w:t xml:space="preserve">Study agent context engineering, memory, planning/task decomposition, and sub-agents.</w:t>
      </w:r>
    </w:p>
    <w:p>
      <w:pPr>
        <w:pStyle w:val="ListParagraph"/>
        <w:numPr>
          <w:ilvl w:val="0"/>
          <w:numId w:val="2"/>
        </w:numPr>
        <w:spacing w:after="80"/>
      </w:pPr>
      <w:r>
        <w:t xml:space="preserve">Read through the finalized project plan and the repo scaffold end to end so you know where every future file will live.</w:t>
      </w:r>
    </w:p>
    <w:p>
      <w:pPr>
        <w:pStyle w:val="ListParagraph"/>
        <w:numPr>
          <w:ilvl w:val="0"/>
          <w:numId w:val="2"/>
        </w:numPr>
        <w:spacing w:after="80"/>
      </w:pPr>
      <w:r>
        <w:t xml:space="preserve">Hold a teach-back session with Person A: each of you explains the football analytics fundamentals and agent context/memory concepts from memory.</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tcW w:type="pct" w:w="100%"/>
            <w:shd w:fill="F2F2F2" w:val="clear"/>
            <w:tcMar>
              <w:top w:type="dxa" w:w="120"/>
              <w:left w:type="dxa" w:w="160"/>
              <w:bottom w:type="dxa" w:w="120"/>
              <w:right w:type="dxa" w:w="160"/>
            </w:tcMar>
          </w:tcPr>
          <w:p>
            <w:pPr>
              <w:spacing w:after="40"/>
            </w:pPr>
            <w:r>
              <w:rPr>
                <w:b/>
                <w:bCs/>
                <w:sz w:val="20"/>
                <w:szCs w:val="20"/>
              </w:rPr>
              <w:t xml:space="preserve">What you're learning</w:t>
            </w:r>
          </w:p>
          <w:p>
            <w:r>
              <w:rPr>
                <w:i/>
                <w:iCs/>
                <w:sz w:val="20"/>
                <w:szCs w:val="20"/>
              </w:rPr>
              <w:t xml:space="preserve">What makes a football feature usable for pre-match prediction, and why leaking post-match information into training data quietly ruins a model.</w:t>
            </w:r>
          </w:p>
        </w:tc>
      </w:tr>
    </w:tbl>
    <w:p>
      <w:pPr>
        <w:pStyle w:val="Heading1"/>
        <w:spacing w:after="150" w:before="300"/>
      </w:pPr>
      <w:r>
        <w:t xml:space="preserve">Phase 1 — Football ML Foundation (Weeks 1–2)</w:t>
      </w:r>
    </w:p>
    <w:p>
      <w:pPr>
        <w:spacing w:after="120"/>
      </w:pPr>
      <w:r>
        <w:t xml:space="preserve">You own the data. Person A can't train anything until your pipeline produces a clean, leakage-free feature table.</w:t>
      </w:r>
    </w:p>
    <w:p>
      <w:pPr>
        <w:pStyle w:val="ListParagraph"/>
        <w:numPr>
          <w:ilvl w:val="0"/>
          <w:numId w:val="3"/>
        </w:numPr>
        <w:spacing w:after="80"/>
      </w:pPr>
      <w:r>
        <w:t xml:space="preserve">Choose and acquire a historical match dataset. Recommended starting scope: one competition, preferably the Premier League.</w:t>
      </w:r>
    </w:p>
    <w:p>
      <w:pPr>
        <w:pStyle w:val="ListParagraph"/>
        <w:numPr>
          <w:ilvl w:val="0"/>
          <w:numId w:val="3"/>
        </w:numPr>
        <w:spacing w:after="80"/>
      </w:pPr>
      <w:r>
        <w:t xml:space="preserve">Build the raw data loader and cleaning step (ml/preprocessing.py): date, home/away teams, goals, and match result at minimum.</w:t>
      </w:r>
    </w:p>
    <w:p>
      <w:pPr>
        <w:pStyle w:val="ListParagraph"/>
        <w:numPr>
          <w:ilvl w:val="0"/>
          <w:numId w:val="3"/>
        </w:numPr>
        <w:spacing w:after="80"/>
      </w:pPr>
      <w:r>
        <w:t xml:space="preserve">Derive the match result label (Home/Draw/Away) from the goals columns.</w:t>
      </w:r>
    </w:p>
    <w:p>
      <w:pPr>
        <w:pStyle w:val="ListParagraph"/>
        <w:numPr>
          <w:ilvl w:val="0"/>
          <w:numId w:val="3"/>
        </w:numPr>
        <w:spacing w:after="80"/>
      </w:pPr>
      <w:r>
        <w:t xml:space="preserve">Implement each required feature in ml/features.py: team strength, recent form, goals scored/conceded average, home advantage, and league position difference.</w:t>
      </w:r>
    </w:p>
    <w:p>
      <w:pPr>
        <w:pStyle w:val="ListParagraph"/>
        <w:numPr>
          <w:ilvl w:val="0"/>
          <w:numId w:val="3"/>
        </w:numPr>
        <w:spacing w:after="80"/>
      </w:pPr>
      <w:r>
        <w:t xml:space="preserve">Enforce the anti-leakage rule on every feature: only use information available strictly before the match date.</w:t>
      </w:r>
    </w:p>
    <w:p>
      <w:pPr>
        <w:pStyle w:val="ListParagraph"/>
        <w:numPr>
          <w:ilvl w:val="0"/>
          <w:numId w:val="3"/>
        </w:numPr>
        <w:spacing w:after="80"/>
      </w:pPr>
      <w:r>
        <w:t xml:space="preserve">Build the full training table (one feature row per historical match) and hand it off to Person A.</w:t>
      </w:r>
    </w:p>
    <w:p>
      <w:pPr>
        <w:pStyle w:val="ListParagraph"/>
        <w:numPr>
          <w:ilvl w:val="0"/>
          <w:numId w:val="3"/>
        </w:numPr>
        <w:spacing w:after="80"/>
      </w:pPr>
      <w:r>
        <w:t xml:space="preserve">Write a quick test (or extend tests/test_features.py) proving a feature calculated for an early match never uses a later match's data.</w:t>
      </w:r>
    </w:p>
    <w:p>
      <w:pPr>
        <w:pStyle w:val="ListParagraph"/>
        <w:numPr>
          <w:ilvl w:val="0"/>
          <w:numId w:val="3"/>
        </w:numPr>
        <w:spacing w:after="80"/>
      </w:pPr>
      <w:r>
        <w:t xml:space="preserve">Document your dataset source, date range, and any feature definitions or leakage issues you had to fix in docs/ml.md.</w:t>
      </w:r>
    </w:p>
    <w:p>
      <w:pPr>
        <w:spacing w:after="240"/>
      </w:pPr>
      <w:r>
        <w:rPr>
          <w:b/>
          <w:bCs/>
          <w:i/>
          <w:iCs/>
        </w:rPr>
        <w:t xml:space="preserve">Sync with your partner: </w:t>
      </w:r>
      <w:r>
        <w:rPr>
          <w:i/>
          <w:iCs/>
        </w:rPr>
        <w:t xml:space="preserve">compare each model's accuracy and log loss together, and agree the ensemble is actually an improvement over the best single model before moving on.</w:t>
      </w:r>
    </w:p>
    <w:p>
      <w:pPr>
        <w:spacing w:after="200" w:before="100"/>
      </w:pPr>
      <w:r>
        <w:rPr>
          <w:b/>
          <w:bCs/>
        </w:rPr>
        <w:t xml:space="preserve">Deliverable: </w:t>
      </w:r>
      <w:r>
        <w:t xml:space="preserve">a clean, leakage-free feature table covering the full chosen dataset, documented in docs/ml.md.</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tcW w:type="pct" w:w="100%"/>
            <w:shd w:fill="F2F2F2" w:val="clear"/>
            <w:tcMar>
              <w:top w:type="dxa" w:w="120"/>
              <w:left w:type="dxa" w:w="160"/>
              <w:bottom w:type="dxa" w:w="120"/>
              <w:right w:type="dxa" w:w="160"/>
            </w:tcMar>
          </w:tcPr>
          <w:p>
            <w:pPr>
              <w:spacing w:after="40"/>
            </w:pPr>
            <w:r>
              <w:rPr>
                <w:b/>
                <w:bCs/>
                <w:sz w:val="20"/>
                <w:szCs w:val="20"/>
              </w:rPr>
              <w:t xml:space="preserve">What you're learning</w:t>
            </w:r>
          </w:p>
          <w:p>
            <w:r>
              <w:rPr>
                <w:i/>
                <w:iCs/>
                <w:sz w:val="20"/>
                <w:szCs w:val="20"/>
              </w:rPr>
              <w:t xml:space="preserve">End-to-end feature engineering for a real prediction problem, and how to prove to yourself — not just assume — that a feature isn't leaking future information.</w:t>
            </w:r>
          </w:p>
        </w:tc>
      </w:tr>
    </w:tbl>
    <w:p>
      <w:pPr>
        <w:pStyle w:val="Heading1"/>
        <w:spacing w:after="150" w:before="300"/>
      </w:pPr>
      <w:r>
        <w:t xml:space="preserve">Phase 2 — Minimal Deep Agent (Weeks 3–4)</w:t>
      </w:r>
    </w:p>
    <w:p>
      <w:pPr>
        <w:spacing w:after="120"/>
      </w:pPr>
      <w:r>
        <w:t xml:space="preserve">Person A builds the agent loop itself; you build the remaining tools it calls and help shape the first real task.</w:t>
      </w:r>
    </w:p>
    <w:p>
      <w:pPr>
        <w:pStyle w:val="ListParagraph"/>
        <w:numPr>
          <w:ilvl w:val="0"/>
          <w:numId w:val="4"/>
        </w:numPr>
        <w:spacing w:after="80"/>
      </w:pPr>
      <w:r>
        <w:t xml:space="preserve">Implement get_recent_form() and get_head_to_head() in tools/form.py, on top of your Phase 1 data.</w:t>
      </w:r>
    </w:p>
    <w:p>
      <w:pPr>
        <w:pStyle w:val="ListParagraph"/>
        <w:numPr>
          <w:ilvl w:val="0"/>
          <w:numId w:val="4"/>
        </w:numPr>
        <w:spacing w:after="80"/>
      </w:pPr>
      <w:r>
        <w:t xml:space="preserve">Implement get_league_position() as a new tool (add it to tools/, following the pattern of the existing tools).</w:t>
      </w:r>
    </w:p>
    <w:p>
      <w:pPr>
        <w:pStyle w:val="ListParagraph"/>
        <w:numPr>
          <w:ilvl w:val="0"/>
          <w:numId w:val="4"/>
        </w:numPr>
        <w:spacing w:after="80"/>
      </w:pPr>
      <w:r>
        <w:t xml:space="preserve">Work with Person A to write clear function/tool schemas (name, description, parameters) for every tool — the LLM only chooses well if the schema is well written.</w:t>
      </w:r>
    </w:p>
    <w:p>
      <w:pPr>
        <w:pStyle w:val="ListParagraph"/>
        <w:numPr>
          <w:ilvl w:val="0"/>
          <w:numId w:val="4"/>
        </w:numPr>
        <w:spacing w:after="80"/>
      </w:pPr>
      <w:r>
        <w:t xml:space="preserve">Help design the example task decomposition for "Predict Liverpool vs Manchester City": what data does the agent actually need, and in what order.</w:t>
      </w:r>
    </w:p>
    <w:p>
      <w:pPr>
        <w:pStyle w:val="ListParagraph"/>
        <w:numPr>
          <w:ilvl w:val="0"/>
          <w:numId w:val="4"/>
        </w:numPr>
        <w:spacing w:after="80"/>
      </w:pPr>
      <w:r>
        <w:t xml:space="preserve">Review Person A's saved execution logs and flag anywhere the agent picked a confusing or inefficient tool sequence.</w:t>
      </w:r>
    </w:p>
    <w:p>
      <w:pPr>
        <w:spacing w:after="240"/>
      </w:pPr>
      <w:r>
        <w:rPr>
          <w:b/>
          <w:bCs/>
          <w:i/>
          <w:iCs/>
        </w:rPr>
        <w:t xml:space="preserve">Sync with your partner: </w:t>
      </w:r>
      <w:r>
        <w:rPr>
          <w:i/>
          <w:iCs/>
        </w:rPr>
        <w:t xml:space="preserve">walk through one saved execution log together so you can see exactly how the agent chose its tools.</w:t>
      </w:r>
    </w:p>
    <w:p>
      <w:pPr>
        <w:spacing w:after="200" w:before="100"/>
      </w:pPr>
      <w:r>
        <w:rPr>
          <w:b/>
          <w:bCs/>
        </w:rPr>
        <w:t xml:space="preserve">Deliverable: </w:t>
      </w:r>
      <w:r>
        <w:t xml:space="preserve">get_league_position(), get_recent_form(), and get_head_to_head() are implemented, tested, and callable by the agent.</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tcW w:type="pct" w:w="100%"/>
            <w:shd w:fill="F2F2F2" w:val="clear"/>
            <w:tcMar>
              <w:top w:type="dxa" w:w="120"/>
              <w:left w:type="dxa" w:w="160"/>
              <w:bottom w:type="dxa" w:w="120"/>
              <w:right w:type="dxa" w:w="160"/>
            </w:tcMar>
          </w:tcPr>
          <w:p>
            <w:pPr>
              <w:spacing w:after="40"/>
            </w:pPr>
            <w:r>
              <w:rPr>
                <w:b/>
                <w:bCs/>
                <w:sz w:val="20"/>
                <w:szCs w:val="20"/>
              </w:rPr>
              <w:t xml:space="preserve">What you're learning</w:t>
            </w:r>
          </w:p>
          <w:p>
            <w:r>
              <w:rPr>
                <w:i/>
                <w:iCs/>
                <w:sz w:val="20"/>
                <w:szCs w:val="20"/>
              </w:rPr>
              <w:t xml:space="preserve">How tool descriptions shape an LLM's tool-choice behavior, and what a minimal but complete tool set looks like for a real task.</w:t>
            </w:r>
          </w:p>
        </w:tc>
      </w:tr>
    </w:tbl>
    <w:p>
      <w:pPr>
        <w:pStyle w:val="Heading1"/>
        <w:spacing w:after="150" w:before="300"/>
      </w:pPr>
      <w:r>
        <w:t xml:space="preserve">Phase 3 — Planning, Memory &amp; Self-Correction (Weeks 5–6)</w:t>
      </w:r>
    </w:p>
    <w:p>
      <w:pPr>
        <w:spacing w:after="120"/>
      </w:pPr>
      <w:r>
        <w:rPr>
          <w:b/>
          <w:bCs/>
        </w:rPr>
        <w:t xml:space="preserve">Role rotation point: spend part of this phase working inside Person A's agent loop and tool-calling code so you both understand the whole loop.</w:t>
      </w:r>
    </w:p>
    <w:p>
      <w:pPr>
        <w:pStyle w:val="ListParagraph"/>
        <w:numPr>
          <w:ilvl w:val="0"/>
          <w:numId w:val="5"/>
        </w:numPr>
        <w:spacing w:after="80"/>
      </w:pPr>
      <w:r>
        <w:t xml:space="preserve">Implement the planner (agent/planner.py): decompose a task like "Predict Arsenal vs Chelsea" into an ordered step list (retrieve team info, retrieve form, retrieve H2H, calculate features, run model, evaluate, explain).</w:t>
      </w:r>
    </w:p>
    <w:p>
      <w:pPr>
        <w:pStyle w:val="ListParagraph"/>
        <w:numPr>
          <w:ilvl w:val="0"/>
          <w:numId w:val="5"/>
        </w:numPr>
        <w:spacing w:after="80"/>
      </w:pPr>
      <w:r>
        <w:t xml:space="preserve">Implement persistent memory (agent/memory.py): store previous analyses, previous tool results, completed tasks, and failed operations.</w:t>
      </w:r>
    </w:p>
    <w:p>
      <w:pPr>
        <w:pStyle w:val="ListParagraph"/>
        <w:numPr>
          <w:ilvl w:val="0"/>
          <w:numId w:val="5"/>
        </w:numPr>
        <w:spacing w:after="80"/>
      </w:pPr>
      <w:r>
        <w:t xml:space="preserve">Design the re-planning trigger conditions with Person A — what counts as a failure worth re-planning for, versus one worth ignoring.</w:t>
      </w:r>
    </w:p>
    <w:p>
      <w:pPr>
        <w:pStyle w:val="ListParagraph"/>
        <w:numPr>
          <w:ilvl w:val="0"/>
          <w:numId w:val="5"/>
        </w:numPr>
        <w:spacing w:after="80"/>
      </w:pPr>
      <w:r>
        <w:t xml:space="preserve">Test memory recall: confirm a second run can reference a previous analysis instead of recomputing it from scratch.</w:t>
      </w:r>
    </w:p>
    <w:p>
      <w:pPr>
        <w:pStyle w:val="ListParagraph"/>
        <w:numPr>
          <w:ilvl w:val="0"/>
          <w:numId w:val="5"/>
        </w:numPr>
        <w:spacing w:after="80"/>
      </w:pPr>
      <w:r>
        <w:t xml:space="preserve">Run a 5–15 step football analysis task end to end and confirm at least one genuine re-planning event occurs.</w:t>
      </w:r>
    </w:p>
    <w:p>
      <w:pPr>
        <w:spacing w:after="240"/>
      </w:pPr>
      <w:r>
        <w:rPr>
          <w:b/>
          <w:bCs/>
          <w:i/>
          <w:iCs/>
        </w:rPr>
        <w:t xml:space="preserve">Sync with your partner: </w:t>
      </w:r>
      <w:r>
        <w:rPr>
          <w:i/>
          <w:iCs/>
        </w:rPr>
        <w:t xml:space="preserve">review the re-planning trigger conditions together and agree they're testing real failure modes, not just happy paths.</w:t>
      </w:r>
    </w:p>
    <w:p>
      <w:pPr>
        <w:spacing w:after="200" w:before="100"/>
      </w:pPr>
      <w:r>
        <w:rPr>
          <w:b/>
          <w:bCs/>
        </w:rPr>
        <w:t xml:space="preserve">Deliverable: </w:t>
      </w:r>
      <w:r>
        <w:t xml:space="preserve">working planner and memory modules, plus a documented 5–15 step run that includes a real re-planning event.</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tcW w:type="pct" w:w="100%"/>
            <w:shd w:fill="F2F2F2" w:val="clear"/>
            <w:tcMar>
              <w:top w:type="dxa" w:w="120"/>
              <w:left w:type="dxa" w:w="160"/>
              <w:bottom w:type="dxa" w:w="120"/>
              <w:right w:type="dxa" w:w="160"/>
            </w:tcMar>
          </w:tcPr>
          <w:p>
            <w:pPr>
              <w:spacing w:after="40"/>
            </w:pPr>
            <w:r>
              <w:rPr>
                <w:b/>
                <w:bCs/>
                <w:sz w:val="20"/>
                <w:szCs w:val="20"/>
              </w:rPr>
              <w:t xml:space="preserve">What you're learning</w:t>
            </w:r>
          </w:p>
          <w:p>
            <w:r>
              <w:rPr>
                <w:i/>
                <w:iCs/>
                <w:sz w:val="20"/>
                <w:szCs w:val="20"/>
              </w:rPr>
              <w:t xml:space="preserve">Task decomposition as an explicit planning step rather than an implicit LLM guess, and the difference between working memory (this run) and persistent memory (across runs).</w:t>
            </w:r>
          </w:p>
        </w:tc>
      </w:tr>
    </w:tbl>
    <w:p>
      <w:pPr>
        <w:pStyle w:val="Heading1"/>
        <w:spacing w:after="150" w:before="300"/>
      </w:pPr>
      <w:r>
        <w:t xml:space="preserve">Phase 4 — Sub-Agents &amp; Context Management (Weeks 7–8)</w:t>
      </w:r>
    </w:p>
    <w:p>
      <w:pPr>
        <w:pStyle w:val="ListParagraph"/>
        <w:numPr>
          <w:ilvl w:val="0"/>
          <w:numId w:val="6"/>
        </w:numPr>
        <w:spacing w:after="80"/>
      </w:pPr>
      <w:r>
        <w:t xml:space="preserve">Implement the Team Analysis Agent (agents/team_analysis.py): recent form, home/away performance, goals, and team strength for one team.</w:t>
      </w:r>
    </w:p>
    <w:p>
      <w:pPr>
        <w:pStyle w:val="ListParagraph"/>
        <w:numPr>
          <w:ilvl w:val="0"/>
          <w:numId w:val="6"/>
        </w:numPr>
        <w:spacing w:after="80"/>
      </w:pPr>
      <w:r>
        <w:t xml:space="preserve">Implement the Historical Analysis Agent (agents/historical_analysis.py): head-to-head and relevant historical trends between two teams.</w:t>
      </w:r>
    </w:p>
    <w:p>
      <w:pPr>
        <w:pStyle w:val="ListParagraph"/>
        <w:numPr>
          <w:ilvl w:val="0"/>
          <w:numId w:val="6"/>
        </w:numPr>
        <w:spacing w:after="80"/>
      </w:pPr>
      <w:r>
        <w:t xml:space="preserve">Implement the Scenario Agent (agents/scenario.py): evaluate a stated change in assumptions, such as player absence, and describe its expected impact.</w:t>
      </w:r>
    </w:p>
    <w:p>
      <w:pPr>
        <w:pStyle w:val="ListParagraph"/>
        <w:numPr>
          <w:ilvl w:val="0"/>
          <w:numId w:val="6"/>
        </w:numPr>
        <w:spacing w:after="80"/>
      </w:pPr>
      <w:r>
        <w:t xml:space="preserve">Implement context management (agent/context.py): summarize or externalize large tool outputs so the agent receives compact context instead of raw dumps.</w:t>
      </w:r>
    </w:p>
    <w:p>
      <w:pPr>
        <w:pStyle w:val="ListParagraph"/>
        <w:numPr>
          <w:ilvl w:val="0"/>
          <w:numId w:val="6"/>
        </w:numPr>
        <w:spacing w:after="80"/>
      </w:pPr>
      <w:r>
        <w:t xml:space="preserve">Implement the result aggregator that combines Team Analysis, Historical Analysis, and Prediction Agent outputs into one candidate answer for the Critic Agent to review.</w:t>
      </w:r>
    </w:p>
    <w:p>
      <w:pPr>
        <w:spacing w:after="240"/>
      </w:pPr>
      <w:r>
        <w:rPr>
          <w:b/>
          <w:bCs/>
          <w:i/>
          <w:iCs/>
        </w:rPr>
        <w:t xml:space="preserve">Sync with your partner: </w:t>
      </w:r>
      <w:r>
        <w:rPr>
          <w:i/>
          <w:iCs/>
        </w:rPr>
        <w:t xml:space="preserve">run one full analysis together and have your sub-agents and Person A's Critic Agent hand off results in both directions.</w:t>
      </w:r>
    </w:p>
    <w:p>
      <w:pPr>
        <w:spacing w:after="200" w:before="100"/>
      </w:pPr>
      <w:r>
        <w:rPr>
          <w:b/>
          <w:bCs/>
        </w:rPr>
        <w:t xml:space="preserve">Deliverable: </w:t>
      </w:r>
      <w:r>
        <w:t xml:space="preserve">Team Analysis Agent, Historical Analysis Agent, Scenario Agent, context compression, and result aggregation are integrated into the full agent loop.</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tcW w:type="pct" w:w="100%"/>
            <w:shd w:fill="F2F2F2" w:val="clear"/>
            <w:tcMar>
              <w:top w:type="dxa" w:w="120"/>
              <w:left w:type="dxa" w:w="160"/>
              <w:bottom w:type="dxa" w:w="120"/>
              <w:right w:type="dxa" w:w="160"/>
            </w:tcMar>
          </w:tcPr>
          <w:p>
            <w:pPr>
              <w:spacing w:after="40"/>
            </w:pPr>
            <w:r>
              <w:rPr>
                <w:b/>
                <w:bCs/>
                <w:sz w:val="20"/>
                <w:szCs w:val="20"/>
              </w:rPr>
              <w:t xml:space="preserve">What you're learning</w:t>
            </w:r>
          </w:p>
          <w:p>
            <w:r>
              <w:rPr>
                <w:i/>
                <w:iCs/>
                <w:sz w:val="20"/>
                <w:szCs w:val="20"/>
              </w:rPr>
              <w:t xml:space="preserve">Sub-agent delegation as a way to keep each agent's context small and focused, and why context compression matters once tool outputs get large.</w:t>
            </w:r>
          </w:p>
        </w:tc>
      </w:tr>
    </w:tbl>
    <w:p>
      <w:pPr>
        <w:pStyle w:val="Heading1"/>
        <w:spacing w:after="150" w:before="300"/>
      </w:pPr>
      <w:r>
        <w:t xml:space="preserve">Phase 5 — Framework Comparison (Final 2 Weeks)</w:t>
      </w:r>
    </w:p>
    <w:p>
      <w:pPr>
        <w:pStyle w:val="ListParagraph"/>
        <w:numPr>
          <w:ilvl w:val="0"/>
          <w:numId w:val="7"/>
        </w:numPr>
        <w:spacing w:after="80"/>
      </w:pPr>
      <w:r>
        <w:t xml:space="preserve">Rebuild the planner, memory, and sub-agent delegation using LangGraph or LangChain Deep Agents.</w:t>
      </w:r>
    </w:p>
    <w:p>
      <w:pPr>
        <w:pStyle w:val="ListParagraph"/>
        <w:numPr>
          <w:ilvl w:val="0"/>
          <w:numId w:val="7"/>
        </w:numPr>
        <w:spacing w:after="80"/>
      </w:pPr>
      <w:r>
        <w:t xml:space="preserve">Keep the same tasks and sub-agent boundaries so the two implementations are directly comparable.</w:t>
      </w:r>
    </w:p>
    <w:p>
      <w:pPr>
        <w:pStyle w:val="ListParagraph"/>
        <w:numPr>
          <w:ilvl w:val="0"/>
          <w:numId w:val="7"/>
        </w:numPr>
        <w:spacing w:after="80"/>
      </w:pPr>
      <w:r>
        <w:t xml:space="preserve">Fill in your half of the comparison table: development time, flexibility, memory handling, and debugging experience for both versions.</w:t>
      </w:r>
    </w:p>
    <w:p>
      <w:pPr>
        <w:pStyle w:val="ListParagraph"/>
        <w:numPr>
          <w:ilvl w:val="0"/>
          <w:numId w:val="7"/>
        </w:numPr>
        <w:spacing w:after="80"/>
      </w:pPr>
      <w:r>
        <w:t xml:space="preserve">Write 20–30 benchmark tasks covering: specified-match prediction, recent form analysis, model comparison, recovery from failed retrieval, scenario analysis, missing data handling, long multi-step analysis, sub-agent delegation, context compression, and resuming an interrupted task.</w:t>
      </w:r>
    </w:p>
    <w:p>
      <w:pPr>
        <w:pStyle w:val="ListParagraph"/>
        <w:numPr>
          <w:ilvl w:val="0"/>
          <w:numId w:val="7"/>
        </w:numPr>
        <w:spacing w:after="80"/>
      </w:pPr>
      <w:r>
        <w:t xml:space="preserve">Build the agent-metrics side of the evaluation harness (evaluation/evaluator.py): task completion rate, tool success rate, recovery rate, planning success, average steps, execution time, and token usage.</w:t>
      </w:r>
    </w:p>
    <w:p>
      <w:pPr>
        <w:pStyle w:val="ListParagraph"/>
        <w:numPr>
          <w:ilvl w:val="0"/>
          <w:numId w:val="7"/>
        </w:numPr>
        <w:spacing w:after="80"/>
      </w:pPr>
      <w:r>
        <w:t xml:space="preserve">Run the Simple Agent (User → LLM → Tools → ML Model → Answer) against the full Deep Agent and compare task completion, recovery, and long-task performance.</w:t>
      </w:r>
    </w:p>
    <w:p>
      <w:pPr>
        <w:spacing w:after="240"/>
      </w:pPr>
      <w:r>
        <w:rPr>
          <w:b/>
          <w:bCs/>
          <w:i/>
          <w:iCs/>
        </w:rPr>
        <w:t xml:space="preserve">Sync with your partner: </w:t>
      </w:r>
      <w:r>
        <w:rPr>
          <w:i/>
          <w:iCs/>
        </w:rPr>
        <w:t xml:space="preserve">combine your agent-behavior findings with Person A's ML/agent-performance findings into one comparison writeup.</w:t>
      </w:r>
    </w:p>
    <w:p>
      <w:pPr>
        <w:spacing w:after="200" w:before="100"/>
      </w:pPr>
      <w:r>
        <w:rPr>
          <w:b/>
          <w:bCs/>
        </w:rPr>
        <w:t xml:space="preserve">Deliverable: </w:t>
      </w:r>
      <w:r>
        <w:t xml:space="preserve">20–30 benchmark tasks, the agent-metrics evaluation harness, and your half of the from-scratch vs. framework comparison data.</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tcW w:type="pct" w:w="100%"/>
            <w:shd w:fill="F2F2F2" w:val="clear"/>
            <w:tcMar>
              <w:top w:type="dxa" w:w="120"/>
              <w:left w:type="dxa" w:w="160"/>
              <w:bottom w:type="dxa" w:w="120"/>
              <w:right w:type="dxa" w:w="160"/>
            </w:tcMar>
          </w:tcPr>
          <w:p>
            <w:pPr>
              <w:spacing w:after="40"/>
            </w:pPr>
            <w:r>
              <w:rPr>
                <w:b/>
                <w:bCs/>
                <w:sz w:val="20"/>
                <w:szCs w:val="20"/>
              </w:rPr>
              <w:t xml:space="preserve">What you're learning</w:t>
            </w:r>
          </w:p>
          <w:p>
            <w:r>
              <w:rPr>
                <w:i/>
                <w:iCs/>
                <w:sz w:val="20"/>
                <w:szCs w:val="20"/>
              </w:rPr>
              <w:t xml:space="preserve">How to measure agent behavior quantitatively instead of just eyeballing whether a run looked reasonable, and whether a deeper architecture actually earns its added complexity.</w:t>
            </w:r>
          </w:p>
        </w:tc>
      </w:tr>
    </w:tbl>
    <w:p>
      <w:pPr>
        <w:pStyle w:val="Heading1"/>
        <w:spacing w:after="150" w:before="300"/>
      </w:pPr>
      <w:r>
        <w:t xml:space="preserve">Shared Throughout</w:t>
      </w:r>
    </w:p>
    <w:p>
      <w:pPr>
        <w:pStyle w:val="ListParagraph"/>
        <w:numPr>
          <w:ilvl w:val="0"/>
          <w:numId w:val="8"/>
        </w:numPr>
        <w:spacing w:after="60"/>
      </w:pPr>
      <w:r>
        <w:t xml:space="preserve">Architecture decisions — made jointly with Person A.</w:t>
      </w:r>
    </w:p>
    <w:p>
      <w:pPr>
        <w:pStyle w:val="ListParagraph"/>
        <w:numPr>
          <w:ilvl w:val="0"/>
          <w:numId w:val="8"/>
        </w:numPr>
        <w:spacing w:after="60"/>
      </w:pPr>
      <w:r>
        <w:t xml:space="preserve">Code reviews on every pull request, including Person A's.</w:t>
      </w:r>
    </w:p>
    <w:p>
      <w:pPr>
        <w:pStyle w:val="ListParagraph"/>
        <w:numPr>
          <w:ilvl w:val="0"/>
          <w:numId w:val="8"/>
        </w:numPr>
        <w:spacing w:after="60"/>
      </w:pPr>
      <w:r>
        <w:t xml:space="preserve">Testing and debugging across the full system, not just your own modules.</w:t>
      </w:r>
    </w:p>
    <w:p>
      <w:pPr>
        <w:pStyle w:val="ListParagraph"/>
        <w:numPr>
          <w:ilvl w:val="0"/>
          <w:numId w:val="8"/>
        </w:numPr>
        <w:spacing w:after="60"/>
      </w:pPr>
      <w:r>
        <w:t xml:space="preserve">Contributing to docs/agents.md and docs/evaluation.md as you go, not at the end.</w:t>
      </w:r>
    </w:p>
    <w:p>
      <w:pPr>
        <w:pStyle w:val="ListParagraph"/>
        <w:numPr>
          <w:ilvl w:val="0"/>
          <w:numId w:val="8"/>
        </w:numPr>
        <w:spacing w:after="60"/>
      </w:pPr>
      <w:r>
        <w:t xml:space="preserve">Final presentation and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abstractNum w:abstractNumId="4" w15:restartNumberingAfterBreak="0">
    <w:multiLevelType w:val="hybridMultilevel"/>
    <w:lvl w:ilvl="0" w15:tentative="1">
      <w:start w:val="1"/>
      <w:numFmt w:val="decimal"/>
      <w:lvlText w:val="%1."/>
      <w:lvlJc w:val="start"/>
      <w:pPr>
        <w:ind w:left="450" w:hanging="260"/>
      </w:pPr>
    </w:lvl>
  </w:abstractNum>
  <w:abstractNum w:abstractNumId="5" w15:restartNumberingAfterBreak="0">
    <w:multiLevelType w:val="hybridMultilevel"/>
    <w:lvl w:ilvl="0" w15:tentative="1">
      <w:start w:val="1"/>
      <w:numFmt w:val="decimal"/>
      <w:lvlText w:val="%1."/>
      <w:lvlJc w:val="start"/>
      <w:pPr>
        <w:ind w:left="450" w:hanging="260"/>
      </w:pPr>
    </w:lvl>
  </w:abstractNum>
  <w:abstractNum w:abstractNumId="6" w15:restartNumberingAfterBreak="0">
    <w:multiLevelType w:val="hybridMultilevel"/>
    <w:lvl w:ilvl="0" w15:tentative="1">
      <w:start w:val="1"/>
      <w:numFmt w:val="decimal"/>
      <w:lvlText w:val="%1."/>
      <w:lvlJc w:val="start"/>
      <w:pPr>
        <w:ind w:left="450" w:hanging="260"/>
      </w:pPr>
    </w:lvl>
  </w:abstractNum>
  <w:abstractNum w:abstractNumId="7" w15:restartNumberingAfterBreak="0">
    <w:multiLevelType w:val="hybridMultilevel"/>
    <w:lvl w:ilvl="0" w15:tentative="1">
      <w:start w:val="1"/>
      <w:numFmt w:val="decimal"/>
      <w:lvlText w:val="%1."/>
      <w:lvlJc w:val="start"/>
      <w:pPr>
        <w:ind w:left="450" w:hanging="260"/>
      </w:pPr>
    </w:lvl>
  </w:abstractNum>
  <w:abstractNum w:abstractNumId="8" w15:restartNumberingAfterBreak="0">
    <w:multiLevelType w:val="hybridMultilevel"/>
    <w:lvl w:ilvl="0" w15:tentative="1">
      <w:start w:val="1"/>
      <w:numFmt w:val="bullet"/>
      <w:lvlText w:val="•"/>
      <w:lvlJc w:val="star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2026-08-19T13:39:23.607Z</dcterms:created>
  <dcterms:modified xsi:type="dcterms:W3CDTF">2026-08-19T13:39:23.607Z</dcterms:modified>
</cp:coreProperties>
</file>

<file path=docProps/custom.xml><?xml version="1.0" encoding="utf-8"?>
<Properties xmlns="http://schemas.openxmlformats.org/officeDocument/2006/custom-properties" xmlns:vt="http://schemas.openxmlformats.org/officeDocument/2006/docPropsVTypes"/>
</file>