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38" w:rsidRDefault="00AB4438">
      <w:pPr>
        <w:rPr>
          <w:rStyle w:val="questiontitle1a3rk"/>
        </w:rPr>
      </w:pPr>
      <w:r>
        <w:rPr>
          <w:rStyle w:val="questiontitle1a3rk"/>
        </w:rPr>
        <w:t>If a TCP socket is ready and listening for incoming connections, it's in the ______ state.</w:t>
      </w:r>
    </w:p>
    <w:p w:rsidR="00400CDD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4" o:title=""/>
          </v:shape>
          <w:control r:id="rId5" w:name="DefaultOcxName" w:shapeid="_x0000_i1032"/>
        </w:object>
      </w:r>
      <w:r>
        <w:rPr>
          <w:rStyle w:val="optionoptiontextyvnhb"/>
        </w:rPr>
        <w:t xml:space="preserve">ESTABLISHED </w:t>
      </w:r>
      <w:r>
        <w:object w:dxaOrig="1440" w:dyaOrig="1440">
          <v:shape id="_x0000_i1031" type="#_x0000_t75" style="width:20.25pt;height:18pt" o:ole="">
            <v:imagedata r:id="rId4" o:title=""/>
          </v:shape>
          <w:control r:id="rId6" w:name="DefaultOcxName1" w:shapeid="_x0000_i1031"/>
        </w:object>
      </w:r>
      <w:r>
        <w:rPr>
          <w:rStyle w:val="optionoptiontextyvnhb"/>
        </w:rPr>
        <w:t xml:space="preserve">CLOSE_WAIT </w:t>
      </w:r>
      <w:r>
        <w:object w:dxaOrig="1440" w:dyaOrig="1440">
          <v:shape id="_x0000_i1030" type="#_x0000_t75" style="width:20.25pt;height:18pt" o:ole="">
            <v:imagedata r:id="rId4" o:title=""/>
          </v:shape>
          <w:control r:id="rId7" w:name="DefaultOcxName2" w:shapeid="_x0000_i1030"/>
        </w:object>
      </w:r>
      <w:r>
        <w:rPr>
          <w:rStyle w:val="optionoptiontextyvnhb"/>
        </w:rPr>
        <w:t xml:space="preserve">SYN_SENT </w:t>
      </w:r>
      <w:r>
        <w:object w:dxaOrig="1440" w:dyaOrig="1440">
          <v:shape id="_x0000_i1033" type="#_x0000_t75" style="width:20.25pt;height:18pt" o:ole="">
            <v:imagedata r:id="rId8" o:title=""/>
          </v:shape>
          <w:control r:id="rId9" w:name="DefaultOcxName3" w:shapeid="_x0000_i1033"/>
        </w:object>
      </w:r>
      <w:r>
        <w:rPr>
          <w:rStyle w:val="optionoptiontextyvnhb"/>
        </w:rPr>
        <w:t>LISTEN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The instantiation of an endpoint in a potential TCP connection is known as a ______.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42" type="#_x0000_t75" style="width:20.25pt;height:18pt" o:ole="">
            <v:imagedata r:id="rId8" o:title=""/>
          </v:shape>
          <w:control r:id="rId10" w:name="DefaultOcxName4" w:shapeid="_x0000_i1042"/>
        </w:object>
      </w:r>
      <w:r>
        <w:rPr>
          <w:rStyle w:val="optionoptiontextyvnhb"/>
        </w:rPr>
        <w:t xml:space="preserve">socket </w:t>
      </w:r>
      <w:r>
        <w:object w:dxaOrig="1440" w:dyaOrig="1440">
          <v:shape id="_x0000_i1040" type="#_x0000_t75" style="width:20.25pt;height:18pt" o:ole="">
            <v:imagedata r:id="rId4" o:title=""/>
          </v:shape>
          <w:control r:id="rId11" w:name="DefaultOcxName11" w:shapeid="_x0000_i1040"/>
        </w:object>
      </w:r>
      <w:r>
        <w:rPr>
          <w:rStyle w:val="optionoptiontextyvnhb"/>
        </w:rPr>
        <w:t xml:space="preserve">port </w:t>
      </w:r>
      <w:r>
        <w:object w:dxaOrig="1440" w:dyaOrig="1440">
          <v:shape id="_x0000_i1039" type="#_x0000_t75" style="width:20.25pt;height:18pt" o:ole="">
            <v:imagedata r:id="rId4" o:title=""/>
          </v:shape>
          <w:control r:id="rId12" w:name="DefaultOcxName21" w:shapeid="_x0000_i1039"/>
        </w:object>
      </w:r>
      <w:r>
        <w:rPr>
          <w:rStyle w:val="optionoptiontextyvnhb"/>
        </w:rPr>
        <w:t xml:space="preserve">sequence number </w:t>
      </w:r>
      <w:r>
        <w:object w:dxaOrig="1440" w:dyaOrig="1440">
          <v:shape id="_x0000_i1038" type="#_x0000_t75" style="width:20.25pt;height:18pt" o:ole="">
            <v:imagedata r:id="rId4" o:title=""/>
          </v:shape>
          <w:control r:id="rId13" w:name="DefaultOcxName31" w:shapeid="_x0000_i1038"/>
        </w:object>
      </w:r>
      <w:r>
        <w:rPr>
          <w:rStyle w:val="optionoptiontextyvnhb"/>
        </w:rPr>
        <w:t>TCP segment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The sequence of SYN, SYN/ACK, and ACK packets is known as the _________.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51" type="#_x0000_t75" style="width:20.25pt;height:18pt" o:ole="">
            <v:imagedata r:id="rId8" o:title=""/>
          </v:shape>
          <w:control r:id="rId14" w:name="DefaultOcxName5" w:shapeid="_x0000_i1051"/>
        </w:object>
      </w:r>
      <w:r>
        <w:rPr>
          <w:rStyle w:val="optionoptiontextyvnhb"/>
        </w:rPr>
        <w:t xml:space="preserve">three-way handshake </w:t>
      </w:r>
      <w:r>
        <w:object w:dxaOrig="1440" w:dyaOrig="1440">
          <v:shape id="_x0000_i1049" type="#_x0000_t75" style="width:20.25pt;height:18pt" o:ole="">
            <v:imagedata r:id="rId4" o:title=""/>
          </v:shape>
          <w:control r:id="rId15" w:name="DefaultOcxName12" w:shapeid="_x0000_i1049"/>
        </w:object>
      </w:r>
      <w:r>
        <w:rPr>
          <w:rStyle w:val="optionoptiontextyvnhb"/>
        </w:rPr>
        <w:t xml:space="preserve">four-way handshake </w:t>
      </w:r>
      <w:r>
        <w:object w:dxaOrig="1440" w:dyaOrig="1440">
          <v:shape id="_x0000_i1048" type="#_x0000_t75" style="width:20.25pt;height:18pt" o:ole="">
            <v:imagedata r:id="rId4" o:title=""/>
          </v:shape>
          <w:control r:id="rId16" w:name="DefaultOcxName22" w:shapeid="_x0000_i1048"/>
        </w:object>
      </w:r>
      <w:r>
        <w:rPr>
          <w:rStyle w:val="optionoptiontextyvnhb"/>
        </w:rPr>
        <w:t xml:space="preserve">two-way handshake </w:t>
      </w:r>
      <w:r>
        <w:object w:dxaOrig="1440" w:dyaOrig="1440">
          <v:shape id="_x0000_i1047" type="#_x0000_t75" style="width:20.25pt;height:18pt" o:ole="">
            <v:imagedata r:id="rId4" o:title=""/>
          </v:shape>
          <w:control r:id="rId17" w:name="DefaultOcxName32" w:shapeid="_x0000_i1047"/>
        </w:object>
      </w:r>
      <w:r>
        <w:rPr>
          <w:rStyle w:val="optionoptiontextyvnhb"/>
        </w:rPr>
        <w:t>high five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Application layer data lives in the _____ section of the transport layer protocol.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60" type="#_x0000_t75" style="width:20.25pt;height:18pt" o:ole="">
            <v:imagedata r:id="rId8" o:title=""/>
          </v:shape>
          <w:control r:id="rId18" w:name="DefaultOcxName6" w:shapeid="_x0000_i1060"/>
        </w:object>
      </w:r>
      <w:r>
        <w:rPr>
          <w:rStyle w:val="optionoptiontextyvnhb"/>
        </w:rPr>
        <w:t xml:space="preserve">data payload </w:t>
      </w:r>
      <w:r>
        <w:object w:dxaOrig="1440" w:dyaOrig="1440">
          <v:shape id="_x0000_i1058" type="#_x0000_t75" style="width:20.25pt;height:18pt" o:ole="">
            <v:imagedata r:id="rId4" o:title=""/>
          </v:shape>
          <w:control r:id="rId19" w:name="DefaultOcxName13" w:shapeid="_x0000_i1058"/>
        </w:object>
      </w:r>
      <w:r>
        <w:rPr>
          <w:rStyle w:val="optionoptiontextyvnhb"/>
        </w:rPr>
        <w:t xml:space="preserve">header </w:t>
      </w:r>
      <w:r>
        <w:object w:dxaOrig="1440" w:dyaOrig="1440">
          <v:shape id="_x0000_i1057" type="#_x0000_t75" style="width:20.25pt;height:18pt" o:ole="">
            <v:imagedata r:id="rId4" o:title=""/>
          </v:shape>
          <w:control r:id="rId20" w:name="DefaultOcxName23" w:shapeid="_x0000_i1057"/>
        </w:object>
      </w:r>
      <w:r>
        <w:rPr>
          <w:rStyle w:val="optionoptiontextyvnhb"/>
        </w:rPr>
        <w:t xml:space="preserve">footer </w:t>
      </w:r>
      <w:r>
        <w:object w:dxaOrig="1440" w:dyaOrig="1440">
          <v:shape id="_x0000_i1056" type="#_x0000_t75" style="width:20.25pt;height:18pt" o:ole="">
            <v:imagedata r:id="rId4" o:title=""/>
          </v:shape>
          <w:control r:id="rId21" w:name="DefaultOcxName33" w:shapeid="_x0000_i1056"/>
        </w:object>
      </w:r>
      <w:r>
        <w:rPr>
          <w:rStyle w:val="optionoptiontextyvnhb"/>
        </w:rPr>
        <w:t>flags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How many bits are used to direct traffic to specific services running on a networked computer?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69" type="#_x0000_t75" style="width:20.25pt;height:18pt" o:ole="">
            <v:imagedata r:id="rId8" o:title=""/>
          </v:shape>
          <w:control r:id="rId22" w:name="DefaultOcxName7" w:shapeid="_x0000_i1069"/>
        </w:object>
      </w:r>
      <w:r>
        <w:rPr>
          <w:rStyle w:val="optionoptiontextyvnhb"/>
        </w:rPr>
        <w:t xml:space="preserve">16 </w:t>
      </w:r>
      <w:r>
        <w:object w:dxaOrig="1440" w:dyaOrig="1440">
          <v:shape id="_x0000_i1067" type="#_x0000_t75" style="width:20.25pt;height:18pt" o:ole="">
            <v:imagedata r:id="rId4" o:title=""/>
          </v:shape>
          <w:control r:id="rId23" w:name="DefaultOcxName14" w:shapeid="_x0000_i1067"/>
        </w:object>
      </w:r>
      <w:r>
        <w:rPr>
          <w:rStyle w:val="optionoptiontextyvnhb"/>
        </w:rPr>
        <w:t xml:space="preserve">8 </w:t>
      </w:r>
      <w:r>
        <w:object w:dxaOrig="1440" w:dyaOrig="1440">
          <v:shape id="_x0000_i1066" type="#_x0000_t75" style="width:20.25pt;height:18pt" o:ole="">
            <v:imagedata r:id="rId4" o:title=""/>
          </v:shape>
          <w:control r:id="rId24" w:name="DefaultOcxName24" w:shapeid="_x0000_i1066"/>
        </w:object>
      </w:r>
      <w:r>
        <w:rPr>
          <w:rStyle w:val="optionoptiontextyvnhb"/>
        </w:rPr>
        <w:t xml:space="preserve">32 </w:t>
      </w:r>
      <w:r>
        <w:object w:dxaOrig="1440" w:dyaOrig="1440">
          <v:shape id="_x0000_i1065" type="#_x0000_t75" style="width:20.25pt;height:18pt" o:ole="">
            <v:imagedata r:id="rId4" o:title=""/>
          </v:shape>
          <w:control r:id="rId25" w:name="DefaultOcxName34" w:shapeid="_x0000_i1065"/>
        </w:object>
      </w:r>
      <w:r>
        <w:rPr>
          <w:rStyle w:val="optionoptiontextyvnhb"/>
        </w:rPr>
        <w:t>12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 xml:space="preserve">The transport layer handles multiplexing and demultiplexing through what type of device? </w:t>
      </w:r>
    </w:p>
    <w:p w:rsidR="00AB4438" w:rsidRDefault="00AB4438">
      <w:pPr>
        <w:rPr>
          <w:rStyle w:val="optionoptiontextyvnhb"/>
        </w:rPr>
      </w:pPr>
      <w:r>
        <w:object w:dxaOrig="1440" w:dyaOrig="1440">
          <v:shape id="_x0000_i1077" type="#_x0000_t75" style="width:20.25pt;height:18pt" o:ole="">
            <v:imagedata r:id="rId4" o:title=""/>
          </v:shape>
          <w:control r:id="rId26" w:name="DefaultOcxName8" w:shapeid="_x0000_i1077"/>
        </w:object>
      </w:r>
      <w:r>
        <w:rPr>
          <w:rStyle w:val="optionoptiontextyvnhb"/>
        </w:rPr>
        <w:t xml:space="preserve">Routers </w:t>
      </w:r>
      <w:r>
        <w:object w:dxaOrig="1440" w:dyaOrig="1440">
          <v:shape id="_x0000_i1076" type="#_x0000_t75" style="width:20.25pt;height:18pt" o:ole="">
            <v:imagedata r:id="rId4" o:title=""/>
          </v:shape>
          <w:control r:id="rId27" w:name="DefaultOcxName15" w:shapeid="_x0000_i1076"/>
        </w:object>
      </w:r>
      <w:r>
        <w:rPr>
          <w:rStyle w:val="optionoptiontextyvnhb"/>
        </w:rPr>
        <w:t xml:space="preserve">Switches </w:t>
      </w:r>
      <w:r>
        <w:object w:dxaOrig="1440" w:dyaOrig="1440">
          <v:shape id="_x0000_i1075" type="#_x0000_t75" style="width:20.25pt;height:18pt" o:ole="">
            <v:imagedata r:id="rId4" o:title=""/>
          </v:shape>
          <w:control r:id="rId28" w:name="DefaultOcxName25" w:shapeid="_x0000_i1075"/>
        </w:object>
      </w:r>
      <w:r>
        <w:rPr>
          <w:rStyle w:val="optionoptiontextyvnhb"/>
        </w:rPr>
        <w:t xml:space="preserve">Hubs </w:t>
      </w:r>
      <w:r>
        <w:object w:dxaOrig="1440" w:dyaOrig="1440">
          <v:shape id="_x0000_i1078" type="#_x0000_t75" style="width:20.25pt;height:18pt" o:ole="">
            <v:imagedata r:id="rId8" o:title=""/>
          </v:shape>
          <w:control r:id="rId29" w:name="DefaultOcxName35" w:shapeid="_x0000_i1078"/>
        </w:object>
      </w:r>
      <w:r>
        <w:rPr>
          <w:rStyle w:val="optionoptiontextyvnhb"/>
        </w:rPr>
        <w:t>Ports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 xml:space="preserve">A connection has been terminated and no communication is possible. What is the Transmission Control Protocol (TCP) socket state? </w:t>
      </w:r>
    </w:p>
    <w:p w:rsidR="00AB4438" w:rsidRDefault="00AB4438">
      <w:pPr>
        <w:rPr>
          <w:rStyle w:val="optionoptiontextyvnhb"/>
        </w:rPr>
      </w:pPr>
      <w:r>
        <w:object w:dxaOrig="1440" w:dyaOrig="1440">
          <v:shape id="_x0000_i1086" type="#_x0000_t75" style="width:20.25pt;height:18pt" o:ole="">
            <v:imagedata r:id="rId4" o:title=""/>
          </v:shape>
          <w:control r:id="rId30" w:name="DefaultOcxName9" w:shapeid="_x0000_i1086"/>
        </w:object>
      </w:r>
      <w:r>
        <w:rPr>
          <w:rStyle w:val="optionoptiontextyvnhb"/>
        </w:rPr>
        <w:t xml:space="preserve">FIN_WAIT </w:t>
      </w:r>
      <w:r>
        <w:object w:dxaOrig="1440" w:dyaOrig="1440">
          <v:shape id="_x0000_i1087" type="#_x0000_t75" style="width:20.25pt;height:18pt" o:ole="">
            <v:imagedata r:id="rId8" o:title=""/>
          </v:shape>
          <w:control r:id="rId31" w:name="DefaultOcxName16" w:shapeid="_x0000_i1087"/>
        </w:object>
      </w:r>
      <w:r>
        <w:rPr>
          <w:rStyle w:val="optionoptiontextyvnhb"/>
        </w:rPr>
        <w:t xml:space="preserve">CLOSED </w:t>
      </w:r>
      <w:r>
        <w:object w:dxaOrig="1440" w:dyaOrig="1440">
          <v:shape id="_x0000_i1084" type="#_x0000_t75" style="width:20.25pt;height:18pt" o:ole="">
            <v:imagedata r:id="rId4" o:title=""/>
          </v:shape>
          <w:control r:id="rId32" w:name="DefaultOcxName26" w:shapeid="_x0000_i1084"/>
        </w:object>
      </w:r>
      <w:r>
        <w:rPr>
          <w:rStyle w:val="optionoptiontextyvnhb"/>
        </w:rPr>
        <w:t xml:space="preserve">FINISHED </w:t>
      </w:r>
      <w:r>
        <w:object w:dxaOrig="1440" w:dyaOrig="1440">
          <v:shape id="_x0000_i1083" type="#_x0000_t75" style="width:20.25pt;height:18pt" o:ole="">
            <v:imagedata r:id="rId4" o:title=""/>
          </v:shape>
          <w:control r:id="rId33" w:name="DefaultOcxName36" w:shapeid="_x0000_i1083"/>
        </w:object>
      </w:r>
      <w:r>
        <w:rPr>
          <w:rStyle w:val="optionoptiontextyvnhb"/>
        </w:rPr>
        <w:t>CLOSE_WAIT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A device receives a Transmission Control Protocol (TCP) packet. The device understands where the actual data payload begins. Which portion of the TCP header provides this information?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95" type="#_x0000_t75" style="width:20.25pt;height:18pt" o:ole="">
            <v:imagedata r:id="rId4" o:title=""/>
          </v:shape>
          <w:control r:id="rId34" w:name="DefaultOcxName10" w:shapeid="_x0000_i1095"/>
        </w:object>
      </w:r>
      <w:r>
        <w:rPr>
          <w:rStyle w:val="optionoptiontextyvnhb"/>
        </w:rPr>
        <w:t xml:space="preserve">Sequence number </w:t>
      </w:r>
      <w:r>
        <w:object w:dxaOrig="1440" w:dyaOrig="1440">
          <v:shape id="_x0000_i1106" type="#_x0000_t75" style="width:20.25pt;height:18pt" o:ole="">
            <v:imagedata r:id="rId8" o:title=""/>
          </v:shape>
          <w:control r:id="rId35" w:name="DefaultOcxName17" w:shapeid="_x0000_i1106"/>
        </w:object>
      </w:r>
      <w:r>
        <w:rPr>
          <w:rStyle w:val="optionoptiontextyvnhb"/>
        </w:rPr>
        <w:t xml:space="preserve">Data offset </w:t>
      </w:r>
      <w:r>
        <w:object w:dxaOrig="1440" w:dyaOrig="1440">
          <v:shape id="_x0000_i1105" type="#_x0000_t75" style="width:20.25pt;height:18pt" o:ole="">
            <v:imagedata r:id="rId4" o:title=""/>
          </v:shape>
          <w:control r:id="rId36" w:name="DefaultOcxName27" w:shapeid="_x0000_i1105"/>
        </w:object>
      </w:r>
      <w:r>
        <w:rPr>
          <w:rStyle w:val="optionoptiontextyvnhb"/>
        </w:rPr>
        <w:t xml:space="preserve">Acknowledgement number </w:t>
      </w:r>
      <w:r>
        <w:object w:dxaOrig="1440" w:dyaOrig="1440">
          <v:shape id="_x0000_i1092" type="#_x0000_t75" style="width:20.25pt;height:18pt" o:ole="">
            <v:imagedata r:id="rId4" o:title=""/>
          </v:shape>
          <w:control r:id="rId37" w:name="DefaultOcxName37" w:shapeid="_x0000_i1092"/>
        </w:object>
      </w:r>
      <w:r>
        <w:rPr>
          <w:rStyle w:val="optionoptiontextyvnhb"/>
        </w:rPr>
        <w:t>Checksum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Which field in a Transmission Control Protocol (TCP) header is not typically used in modern networking? </w:t>
      </w:r>
      <w:r>
        <w:object w:dxaOrig="1440" w:dyaOrig="1440">
          <v:shape id="_x0000_i1104" type="#_x0000_t75" style="width:20.25pt;height:18pt" o:ole="">
            <v:imagedata r:id="rId4" o:title=""/>
          </v:shape>
          <w:control r:id="rId38" w:name="DefaultOcxName19" w:shapeid="_x0000_i1104"/>
        </w:object>
      </w:r>
      <w:r>
        <w:rPr>
          <w:rStyle w:val="optionoptiontextyvnhb"/>
        </w:rPr>
        <w:t xml:space="preserve">Checksum </w:t>
      </w:r>
      <w:r>
        <w:object w:dxaOrig="1440" w:dyaOrig="1440">
          <v:shape id="_x0000_i1103" type="#_x0000_t75" style="width:20.25pt;height:18pt" o:ole="">
            <v:imagedata r:id="rId4" o:title=""/>
          </v:shape>
          <w:control r:id="rId39" w:name="DefaultOcxName18" w:shapeid="_x0000_i1103"/>
        </w:object>
      </w:r>
      <w:r>
        <w:rPr>
          <w:rStyle w:val="optionoptiontextyvnhb"/>
        </w:rPr>
        <w:t xml:space="preserve">Acknowledgement number </w:t>
      </w:r>
      <w:r>
        <w:object w:dxaOrig="1440" w:dyaOrig="1440">
          <v:shape id="_x0000_i1102" type="#_x0000_t75" style="width:20.25pt;height:18pt" o:ole="">
            <v:imagedata r:id="rId4" o:title=""/>
          </v:shape>
          <w:control r:id="rId40" w:name="DefaultOcxName28" w:shapeid="_x0000_i1102"/>
        </w:object>
      </w:r>
      <w:r>
        <w:rPr>
          <w:rStyle w:val="optionoptiontextyvnhb"/>
        </w:rPr>
        <w:t xml:space="preserve">Sequence number </w:t>
      </w:r>
      <w:r>
        <w:object w:dxaOrig="1440" w:dyaOrig="1440">
          <v:shape id="_x0000_i1107" type="#_x0000_t75" style="width:20.25pt;height:18pt" o:ole="">
            <v:imagedata r:id="rId8" o:title=""/>
          </v:shape>
          <w:control r:id="rId41" w:name="DefaultOcxName38" w:shapeid="_x0000_i1107"/>
        </w:object>
      </w:r>
      <w:r>
        <w:rPr>
          <w:rStyle w:val="optionoptiontextyvnhb"/>
        </w:rPr>
        <w:t>Urgent pointer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The checksum doesn't compute for a packet sent at the Internet Protocol (IP) level. What will happen to the data?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15" type="#_x0000_t75" style="width:20.25pt;height:18pt" o:ole="">
            <v:imagedata r:id="rId4" o:title=""/>
          </v:shape>
          <w:control r:id="rId42" w:name="DefaultOcxName20" w:shapeid="_x0000_i1115"/>
        </w:object>
      </w:r>
      <w:r>
        <w:rPr>
          <w:rStyle w:val="optionoptiontextyvnhb"/>
        </w:rPr>
        <w:t xml:space="preserve">The data will be sent back to the sending node with an error. </w:t>
      </w:r>
      <w:r>
        <w:object w:dxaOrig="1440" w:dyaOrig="1440">
          <v:shape id="_x0000_i1116" type="#_x0000_t75" style="width:20.25pt;height:18pt" o:ole="">
            <v:imagedata r:id="rId8" o:title=""/>
          </v:shape>
          <w:control r:id="rId43" w:name="DefaultOcxName110" w:shapeid="_x0000_i1116"/>
        </w:object>
      </w:r>
      <w:r>
        <w:rPr>
          <w:rStyle w:val="optionoptiontextyvnhb"/>
        </w:rPr>
        <w:t xml:space="preserve">It will be sent, but may be out of order. </w:t>
      </w:r>
      <w:r>
        <w:object w:dxaOrig="1440" w:dyaOrig="1440">
          <v:shape id="_x0000_i1113" type="#_x0000_t75" style="width:20.25pt;height:18pt" o:ole="">
            <v:imagedata r:id="rId4" o:title=""/>
          </v:shape>
          <w:control r:id="rId44" w:name="DefaultOcxName29" w:shapeid="_x0000_i1113"/>
        </w:object>
      </w:r>
      <w:r>
        <w:rPr>
          <w:rStyle w:val="optionoptiontextyvnhb"/>
        </w:rPr>
        <w:t xml:space="preserve">The data will be resent. </w:t>
      </w:r>
      <w:r>
        <w:object w:dxaOrig="1440" w:dyaOrig="1440">
          <v:shape id="_x0000_i1112" type="#_x0000_t75" style="width:20.25pt;height:18pt" o:ole="">
            <v:imagedata r:id="rId4" o:title=""/>
          </v:shape>
          <w:control r:id="rId45" w:name="DefaultOcxName39" w:shapeid="_x0000_i1112"/>
        </w:object>
      </w:r>
      <w:r>
        <w:rPr>
          <w:rStyle w:val="optionoptiontextyvnhb"/>
        </w:rPr>
        <w:t>The data will be discarded.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A communication sent through Transmission Control Protocol (TCP) arrives out of order. What allows the data to be put back together in the correct order?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24" type="#_x0000_t75" style="width:20.25pt;height:18pt" o:ole="">
            <v:imagedata r:id="rId4" o:title=""/>
          </v:shape>
          <w:control r:id="rId46" w:name="DefaultOcxName30" w:shapeid="_x0000_i1124"/>
        </w:object>
      </w:r>
      <w:r>
        <w:rPr>
          <w:rStyle w:val="optionoptiontextyvnhb"/>
        </w:rPr>
        <w:t xml:space="preserve">Checksum </w:t>
      </w:r>
      <w:r>
        <w:object w:dxaOrig="1440" w:dyaOrig="1440">
          <v:shape id="_x0000_i1123" type="#_x0000_t75" style="width:20.25pt;height:18pt" o:ole="">
            <v:imagedata r:id="rId4" o:title=""/>
          </v:shape>
          <w:control r:id="rId47" w:name="DefaultOcxName111" w:shapeid="_x0000_i1123"/>
        </w:object>
      </w:r>
      <w:r>
        <w:rPr>
          <w:rStyle w:val="optionoptiontextyvnhb"/>
        </w:rPr>
        <w:t xml:space="preserve">Preamble </w:t>
      </w:r>
      <w:r>
        <w:object w:dxaOrig="1440" w:dyaOrig="1440">
          <v:shape id="_x0000_i1122" type="#_x0000_t75" style="width:20.25pt;height:18pt" o:ole="">
            <v:imagedata r:id="rId4" o:title=""/>
          </v:shape>
          <w:control r:id="rId48" w:name="DefaultOcxName210" w:shapeid="_x0000_i1122"/>
        </w:object>
      </w:r>
      <w:r>
        <w:rPr>
          <w:rStyle w:val="optionoptiontextyvnhb"/>
        </w:rPr>
        <w:t xml:space="preserve">Acknowledgement number </w:t>
      </w:r>
      <w:r>
        <w:object w:dxaOrig="1440" w:dyaOrig="1440">
          <v:shape id="_x0000_i1125" type="#_x0000_t75" style="width:20.25pt;height:18pt" o:ole="">
            <v:imagedata r:id="rId8" o:title=""/>
          </v:shape>
          <w:control r:id="rId49" w:name="DefaultOcxName310" w:shapeid="_x0000_i1125"/>
        </w:object>
      </w:r>
      <w:r>
        <w:rPr>
          <w:rStyle w:val="optionoptiontextyvnhb"/>
        </w:rPr>
        <w:t>Sequence numbers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How many Transmission Control Protocol (TCP) control flags are there?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35" type="#_x0000_t75" style="width:20.25pt;height:18pt" o:ole="">
            <v:imagedata r:id="rId4" o:title=""/>
          </v:shape>
          <w:control r:id="rId50" w:name="DefaultOcxName40" w:shapeid="_x0000_i1135"/>
        </w:object>
      </w:r>
      <w:r>
        <w:rPr>
          <w:rStyle w:val="optionoptiontextyvnhb"/>
        </w:rPr>
        <w:t xml:space="preserve">7 </w:t>
      </w:r>
      <w:r>
        <w:object w:dxaOrig="1440" w:dyaOrig="1440">
          <v:shape id="_x0000_i1132" type="#_x0000_t75" style="width:20.25pt;height:18pt" o:ole="">
            <v:imagedata r:id="rId4" o:title=""/>
          </v:shape>
          <w:control r:id="rId51" w:name="DefaultOcxName112" w:shapeid="_x0000_i1132"/>
        </w:object>
      </w:r>
      <w:r>
        <w:rPr>
          <w:rStyle w:val="optionoptiontextyvnhb"/>
        </w:rPr>
        <w:t xml:space="preserve">8 </w:t>
      </w:r>
      <w:r>
        <w:object w:dxaOrig="1440" w:dyaOrig="1440">
          <v:shape id="_x0000_i1131" type="#_x0000_t75" style="width:20.25pt;height:18pt" o:ole="">
            <v:imagedata r:id="rId4" o:title=""/>
          </v:shape>
          <w:control r:id="rId52" w:name="DefaultOcxName211" w:shapeid="_x0000_i1131"/>
        </w:object>
      </w:r>
      <w:r>
        <w:rPr>
          <w:rStyle w:val="optionoptiontextyvnhb"/>
        </w:rPr>
        <w:t xml:space="preserve">5 </w:t>
      </w:r>
      <w:r>
        <w:object w:dxaOrig="1440" w:dyaOrig="1440">
          <v:shape id="_x0000_i1136" type="#_x0000_t75" style="width:20.25pt;height:18pt" o:ole="">
            <v:imagedata r:id="rId8" o:title=""/>
          </v:shape>
          <w:control r:id="rId53" w:name="DefaultOcxName311" w:shapeid="_x0000_i1136"/>
        </w:object>
      </w:r>
      <w:r>
        <w:rPr>
          <w:rStyle w:val="optionoptiontextyvnhb"/>
        </w:rPr>
        <w:t>6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One side in a Transmission Control Protocol (TCP) connection has not been able to properly recover from a series of malformed segments. Which Transmission Control Protocol (TCP) flag will be used?</w:t>
      </w:r>
    </w:p>
    <w:p w:rsidR="00AB4438" w:rsidRDefault="00AB4438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44" type="#_x0000_t75" style="width:20.25pt;height:18pt" o:ole="">
            <v:imagedata r:id="rId4" o:title=""/>
          </v:shape>
          <w:control r:id="rId54" w:name="DefaultOcxName41" w:shapeid="_x0000_i1144"/>
        </w:object>
      </w:r>
      <w:r>
        <w:rPr>
          <w:rStyle w:val="optionoptiontextyvnhb"/>
        </w:rPr>
        <w:t xml:space="preserve">FIN </w:t>
      </w:r>
      <w:r>
        <w:object w:dxaOrig="1440" w:dyaOrig="1440">
          <v:shape id="_x0000_i1145" type="#_x0000_t75" style="width:20.25pt;height:18pt" o:ole="">
            <v:imagedata r:id="rId8" o:title=""/>
          </v:shape>
          <w:control r:id="rId55" w:name="DefaultOcxName113" w:shapeid="_x0000_i1145"/>
        </w:object>
      </w:r>
      <w:r>
        <w:rPr>
          <w:rStyle w:val="optionoptiontextyvnhb"/>
        </w:rPr>
        <w:t xml:space="preserve">RST </w:t>
      </w:r>
      <w:r>
        <w:object w:dxaOrig="1440" w:dyaOrig="1440">
          <v:shape id="_x0000_i1142" type="#_x0000_t75" style="width:20.25pt;height:18pt" o:ole="">
            <v:imagedata r:id="rId4" o:title=""/>
          </v:shape>
          <w:control r:id="rId56" w:name="DefaultOcxName212" w:shapeid="_x0000_i1142"/>
        </w:object>
      </w:r>
      <w:r>
        <w:rPr>
          <w:rStyle w:val="optionoptiontextyvnhb"/>
        </w:rPr>
        <w:t xml:space="preserve">PSH </w:t>
      </w:r>
      <w:r>
        <w:object w:dxaOrig="1440" w:dyaOrig="1440">
          <v:shape id="_x0000_i1141" type="#_x0000_t75" style="width:20.25pt;height:18pt" o:ole="">
            <v:imagedata r:id="rId4" o:title=""/>
          </v:shape>
          <w:control r:id="rId57" w:name="DefaultOcxName312" w:shapeid="_x0000_i1141"/>
        </w:object>
      </w:r>
      <w:r>
        <w:rPr>
          <w:rStyle w:val="optionoptiontextyvnhb"/>
        </w:rPr>
        <w:t>SYN</w:t>
      </w: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optionoptiontextyvnhb"/>
        </w:rPr>
      </w:pPr>
    </w:p>
    <w:p w:rsidR="00AB4438" w:rsidRDefault="00AB4438">
      <w:pPr>
        <w:rPr>
          <w:rStyle w:val="questiontitle1a3rk"/>
        </w:rPr>
      </w:pPr>
      <w:r>
        <w:rPr>
          <w:rStyle w:val="questiontitle1a3rk"/>
        </w:rPr>
        <w:t>A device involved in a Transmission Control Protocol (TCP) connection is ready to close the connection. The other device in the connection agrees. What has occured?</w:t>
      </w:r>
    </w:p>
    <w:p w:rsidR="00AB4438" w:rsidRDefault="00AB4438">
      <w:r>
        <w:rPr>
          <w:rStyle w:val="questiontitle1a3rk"/>
        </w:rPr>
        <w:t xml:space="preserve"> </w:t>
      </w:r>
      <w:bookmarkStart w:id="0" w:name="_GoBack"/>
      <w:r>
        <w:object w:dxaOrig="1440" w:dyaOrig="1440">
          <v:shape id="_x0000_i1154" type="#_x0000_t75" style="width:20.25pt;height:18pt" o:ole="">
            <v:imagedata r:id="rId8" o:title=""/>
          </v:shape>
          <w:control r:id="rId58" w:name="DefaultOcxName42" w:shapeid="_x0000_i1154"/>
        </w:object>
      </w:r>
      <w:bookmarkEnd w:id="0"/>
      <w:r>
        <w:rPr>
          <w:rStyle w:val="optionoptiontextyvnhb"/>
        </w:rPr>
        <w:t xml:space="preserve">Four-way handshake </w:t>
      </w:r>
      <w:r>
        <w:object w:dxaOrig="1440" w:dyaOrig="1440">
          <v:shape id="_x0000_i1152" type="#_x0000_t75" style="width:20.25pt;height:18pt" o:ole="">
            <v:imagedata r:id="rId4" o:title=""/>
          </v:shape>
          <w:control r:id="rId59" w:name="DefaultOcxName114" w:shapeid="_x0000_i1152"/>
        </w:object>
      </w:r>
      <w:r>
        <w:rPr>
          <w:rStyle w:val="optionoptiontextyvnhb"/>
        </w:rPr>
        <w:t xml:space="preserve">Two-way handshake </w:t>
      </w:r>
      <w:r>
        <w:object w:dxaOrig="1440" w:dyaOrig="1440">
          <v:shape id="_x0000_i1151" type="#_x0000_t75" style="width:20.25pt;height:18pt" o:ole="">
            <v:imagedata r:id="rId4" o:title=""/>
          </v:shape>
          <w:control r:id="rId60" w:name="DefaultOcxName213" w:shapeid="_x0000_i1151"/>
        </w:object>
      </w:r>
      <w:r>
        <w:rPr>
          <w:rStyle w:val="optionoptiontextyvnhb"/>
        </w:rPr>
        <w:t xml:space="preserve">Three-way handshake </w:t>
      </w:r>
      <w:r>
        <w:object w:dxaOrig="1440" w:dyaOrig="1440">
          <v:shape id="_x0000_i1150" type="#_x0000_t75" style="width:20.25pt;height:18pt" o:ole="">
            <v:imagedata r:id="rId4" o:title=""/>
          </v:shape>
          <w:control r:id="rId61" w:name="DefaultOcxName313" w:shapeid="_x0000_i1150"/>
        </w:object>
      </w:r>
      <w:r>
        <w:rPr>
          <w:rStyle w:val="optionoptiontextyvnhb"/>
        </w:rPr>
        <w:t>Handshake</w:t>
      </w:r>
    </w:p>
    <w:sectPr w:rsidR="00AB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28"/>
    <w:rsid w:val="003B3028"/>
    <w:rsid w:val="00400CDD"/>
    <w:rsid w:val="00A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3F1A-834E-4892-8D76-BE60E865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title1a3rk">
    <w:name w:val="question_title_1a3rk"/>
    <w:basedOn w:val="DefaultParagraphFont"/>
    <w:rsid w:val="00AB4438"/>
  </w:style>
  <w:style w:type="character" w:customStyle="1" w:styleId="optionoptiontextyvnhb">
    <w:name w:val="option_optiontext_yvnhb"/>
    <w:basedOn w:val="DefaultParagraphFont"/>
    <w:rsid w:val="00AB44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443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443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443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443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BHARDWAJ</dc:creator>
  <cp:keywords/>
  <dc:description/>
  <cp:lastModifiedBy>UTSAV BHARDWAJ</cp:lastModifiedBy>
  <cp:revision>2</cp:revision>
  <dcterms:created xsi:type="dcterms:W3CDTF">2020-06-17T08:02:00Z</dcterms:created>
  <dcterms:modified xsi:type="dcterms:W3CDTF">2020-06-17T08:10:00Z</dcterms:modified>
</cp:coreProperties>
</file>