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FA" w:rsidRPr="00987CAA" w:rsidRDefault="00987CAA" w:rsidP="000C30FA">
      <w:pPr>
        <w:pStyle w:val="ListParagraph"/>
        <w:numPr>
          <w:ilvl w:val="0"/>
          <w:numId w:val="11"/>
        </w:numPr>
        <w:spacing w:before="315" w:after="105" w:line="360" w:lineRule="auto"/>
        <w:rPr>
          <w:sz w:val="24"/>
        </w:rPr>
      </w:pPr>
      <w:r w:rsidRPr="00987CAA">
        <w:rPr>
          <w:rFonts w:ascii="inter" w:eastAsia="inter" w:hAnsi="inter" w:cs="inter"/>
          <w:b/>
          <w:color w:val="000000"/>
          <w:sz w:val="28"/>
        </w:rPr>
        <w:t>Google Agent Development Kit (ADK)</w:t>
      </w:r>
    </w:p>
    <w:p w:rsidR="000F2914" w:rsidRDefault="00987CAA" w:rsidP="000C30F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</w:t>
      </w:r>
      <w:r w:rsidRPr="000C30FA">
        <w:rPr>
          <w:rFonts w:ascii="inter" w:eastAsia="inter" w:hAnsi="inter" w:cs="inter"/>
          <w:b/>
          <w:color w:val="000000"/>
          <w:sz w:val="24"/>
        </w:rPr>
        <w:t>s</w:t>
      </w:r>
    </w:p>
    <w:p w:rsidR="000F2914" w:rsidRDefault="00987CA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</w:t>
      </w:r>
      <w:r>
        <w:rPr>
          <w:rFonts w:ascii="inter" w:eastAsia="inter" w:hAnsi="inter" w:cs="inter"/>
          <w:b/>
          <w:color w:val="000000"/>
        </w:rPr>
        <w:t>roduction-Re</w:t>
      </w:r>
      <w:r>
        <w:rPr>
          <w:rFonts w:ascii="inter" w:eastAsia="inter" w:hAnsi="inter" w:cs="inter"/>
          <w:b/>
          <w:color w:val="000000"/>
        </w:rPr>
        <w:t>ady</w:t>
      </w:r>
      <w:r>
        <w:rPr>
          <w:rFonts w:ascii="inter" w:eastAsia="inter" w:hAnsi="inter" w:cs="inter"/>
          <w:color w:val="000000"/>
        </w:rPr>
        <w:t>: Powers Google’s internal agent platforms, ensuring enterprise-grade reliability</w:t>
      </w:r>
      <w:bookmarkStart w:id="0" w:name="fnref1:1"/>
      <w:bookmarkEnd w:id="0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" w:name="fnref2:1"/>
      <w:bookmarkEnd w:id="1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Modular Architecture</w:t>
      </w:r>
      <w:r>
        <w:rPr>
          <w:rFonts w:ascii="inter" w:eastAsia="inter" w:hAnsi="inter" w:cs="inter"/>
          <w:color w:val="000000"/>
        </w:rPr>
        <w:t>: Supports hierarchical and multi-agent compositions, enabling complex workflows.</w:t>
      </w:r>
    </w:p>
    <w:p w:rsidR="000F2914" w:rsidRDefault="00987CA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Native Google Integration</w:t>
      </w:r>
      <w:r>
        <w:rPr>
          <w:rFonts w:ascii="inter" w:eastAsia="inter" w:hAnsi="inter" w:cs="inter"/>
          <w:color w:val="000000"/>
        </w:rPr>
        <w:t>: Seamless with Gemini models, Vertex AI, and other Google Cloud services.</w:t>
      </w:r>
    </w:p>
    <w:p w:rsidR="000F2914" w:rsidRDefault="00987CA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 Tool Development</w:t>
      </w:r>
      <w:r>
        <w:rPr>
          <w:rFonts w:ascii="inter" w:eastAsia="inter" w:hAnsi="inter" w:cs="inter"/>
          <w:color w:val="000000"/>
        </w:rPr>
        <w:t>: Easily extendable with user-defined tools and logic.</w:t>
      </w:r>
    </w:p>
    <w:p w:rsidR="000F2914" w:rsidRDefault="00987CA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Efficient Development</w:t>
      </w:r>
      <w:r>
        <w:rPr>
          <w:rFonts w:ascii="inter" w:eastAsia="inter" w:hAnsi="inter" w:cs="inter"/>
          <w:color w:val="000000"/>
        </w:rPr>
        <w:t xml:space="preserve">: Many use cases </w:t>
      </w:r>
      <w:proofErr w:type="gramStart"/>
      <w:r>
        <w:rPr>
          <w:rFonts w:ascii="inter" w:eastAsia="inter" w:hAnsi="inter" w:cs="inter"/>
          <w:color w:val="000000"/>
        </w:rPr>
        <w:t>can be implemented</w:t>
      </w:r>
      <w:proofErr w:type="gramEnd"/>
      <w:r>
        <w:rPr>
          <w:rFonts w:ascii="inter" w:eastAsia="inter" w:hAnsi="inter" w:cs="inter"/>
          <w:color w:val="000000"/>
        </w:rPr>
        <w:t xml:space="preserve"> in under 100 lines of</w:t>
      </w:r>
      <w:r>
        <w:rPr>
          <w:rFonts w:ascii="inter" w:eastAsia="inter" w:hAnsi="inter" w:cs="inter"/>
          <w:color w:val="000000"/>
        </w:rPr>
        <w:t xml:space="preserve"> code</w:t>
      </w:r>
      <w:bookmarkStart w:id="2" w:name="fnref2:2"/>
      <w:bookmarkEnd w:id="2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Open Source</w:t>
      </w:r>
      <w:r>
        <w:rPr>
          <w:rFonts w:ascii="inter" w:eastAsia="inter" w:hAnsi="inter" w:cs="inter"/>
          <w:color w:val="000000"/>
        </w:rPr>
        <w:t>: Encourages community contributions and transparency.</w:t>
      </w:r>
    </w:p>
    <w:p w:rsidR="000F2914" w:rsidRDefault="00987CA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Cons</w:t>
      </w:r>
    </w:p>
    <w:p w:rsidR="000F2914" w:rsidRDefault="00987CAA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Ecosystem Lock-In</w:t>
      </w:r>
      <w:r>
        <w:rPr>
          <w:rFonts w:ascii="inter" w:eastAsia="inter" w:hAnsi="inter" w:cs="inter"/>
          <w:color w:val="000000"/>
        </w:rPr>
        <w:t>: Works best within the Google Cloud ecosystem; integrating with non-Google LLMs or platforms can be less straightforward</w:t>
      </w:r>
      <w:bookmarkStart w:id="3" w:name="fnref3"/>
      <w:bookmarkEnd w:id="3"/>
      <w:r>
        <w:fldChar w:fldCharType="begin"/>
      </w:r>
      <w:r>
        <w:instrText xml:space="preserve"> HYPERLIN</w:instrText>
      </w:r>
      <w:r>
        <w:instrText xml:space="preserve">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Learning Curve for Simpler Tasks</w:t>
      </w:r>
      <w:r>
        <w:rPr>
          <w:rFonts w:ascii="inter" w:eastAsia="inter" w:hAnsi="inter" w:cs="inter"/>
          <w:color w:val="000000"/>
        </w:rPr>
        <w:t>: While powerful for complex scenarios, it can be overkill for basic agent workflows or local, lightweight scripts</w:t>
      </w:r>
      <w:bookmarkStart w:id="4" w:name="fnref3:1"/>
      <w:bookmarkEnd w:id="4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Pr="000C30FA" w:rsidRDefault="00987CAA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Interface Complexity</w:t>
      </w:r>
      <w:r>
        <w:rPr>
          <w:rFonts w:ascii="inter" w:eastAsia="inter" w:hAnsi="inter" w:cs="inter"/>
          <w:color w:val="000000"/>
        </w:rPr>
        <w:t xml:space="preserve">: The web interface may appear simple, </w:t>
      </w:r>
      <w:r>
        <w:rPr>
          <w:rFonts w:ascii="inter" w:eastAsia="inter" w:hAnsi="inter" w:cs="inter"/>
          <w:color w:val="000000"/>
        </w:rPr>
        <w:t>but real-world agent development often requires deeper understanding and more code</w:t>
      </w:r>
      <w:bookmarkStart w:id="5" w:name="fnref3:2"/>
      <w:bookmarkEnd w:id="5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Pr="00987CAA" w:rsidRDefault="00987CAA" w:rsidP="000C30FA">
      <w:pPr>
        <w:spacing w:before="315" w:after="105" w:line="360" w:lineRule="auto"/>
        <w:rPr>
          <w:sz w:val="24"/>
        </w:rPr>
      </w:pPr>
      <w:r w:rsidRPr="00987CAA">
        <w:rPr>
          <w:rFonts w:ascii="inter" w:eastAsia="inter" w:hAnsi="inter" w:cs="inter"/>
          <w:b/>
          <w:color w:val="000000"/>
          <w:sz w:val="28"/>
        </w:rPr>
        <w:t xml:space="preserve">2. </w:t>
      </w:r>
      <w:proofErr w:type="spellStart"/>
      <w:r w:rsidRPr="00987CAA">
        <w:rPr>
          <w:rFonts w:ascii="inter" w:eastAsia="inter" w:hAnsi="inter" w:cs="inter"/>
          <w:b/>
          <w:color w:val="000000"/>
          <w:sz w:val="28"/>
        </w:rPr>
        <w:t>LangGraph</w:t>
      </w:r>
      <w:proofErr w:type="spellEnd"/>
    </w:p>
    <w:p w:rsidR="000F2914" w:rsidRDefault="00987CA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Pros</w:t>
      </w:r>
    </w:p>
    <w:p w:rsidR="000F2914" w:rsidRDefault="00987CA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Graph-Based Architecture</w:t>
      </w:r>
      <w:r>
        <w:rPr>
          <w:rFonts w:ascii="inter" w:eastAsia="inter" w:hAnsi="inter" w:cs="inter"/>
          <w:color w:val="000000"/>
        </w:rPr>
        <w:t>: Enables flexible, non-linear workflows with conditional branching and loops.</w:t>
      </w:r>
    </w:p>
    <w:p w:rsidR="000F2914" w:rsidRDefault="00987CA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Built-In State Management</w:t>
      </w:r>
      <w:r>
        <w:rPr>
          <w:rFonts w:ascii="inter" w:eastAsia="inter" w:hAnsi="inter" w:cs="inter"/>
          <w:color w:val="000000"/>
        </w:rPr>
        <w:t>: Handles memory, persistence, and workflow state natively, reducing implementation overhead</w:t>
      </w:r>
      <w:bookmarkStart w:id="6" w:name="fnref4:1"/>
      <w:bookmarkEnd w:id="6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Cyclic and Multi-Agent Workfl</w:t>
      </w:r>
      <w:r>
        <w:rPr>
          <w:rFonts w:ascii="inter" w:eastAsia="inter" w:hAnsi="inter" w:cs="inter"/>
          <w:b/>
          <w:color w:val="000000"/>
        </w:rPr>
        <w:t>ows</w:t>
      </w:r>
      <w:r>
        <w:rPr>
          <w:rFonts w:ascii="inter" w:eastAsia="inter" w:hAnsi="inter" w:cs="inter"/>
          <w:color w:val="000000"/>
        </w:rPr>
        <w:t>: Supports feedback loops and multi-agent collaboration.</w:t>
      </w:r>
    </w:p>
    <w:p w:rsidR="000F2914" w:rsidRDefault="00987CA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Human-in-the-Loop</w:t>
      </w:r>
      <w:r>
        <w:rPr>
          <w:rFonts w:ascii="inter" w:eastAsia="inter" w:hAnsi="inter" w:cs="inter"/>
          <w:color w:val="000000"/>
        </w:rPr>
        <w:t>: Native support for manual oversight and intervention at key workflow points</w:t>
      </w:r>
      <w:bookmarkStart w:id="7" w:name="fnref4:2"/>
      <w:bookmarkEnd w:id="7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LangSmith</w:t>
      </w:r>
      <w:proofErr w:type="spellEnd"/>
      <w:r>
        <w:rPr>
          <w:rFonts w:ascii="inter" w:eastAsia="inter" w:hAnsi="inter" w:cs="inter"/>
          <w:b/>
          <w:color w:val="000000"/>
        </w:rPr>
        <w:t xml:space="preserve"> Integration</w:t>
      </w:r>
      <w:r>
        <w:rPr>
          <w:rFonts w:ascii="inter" w:eastAsia="inter" w:hAnsi="inter" w:cs="inter"/>
          <w:color w:val="000000"/>
        </w:rPr>
        <w:t>: Offers monitoring and debugging tools for robust</w:t>
      </w:r>
      <w:r>
        <w:rPr>
          <w:rFonts w:ascii="inter" w:eastAsia="inter" w:hAnsi="inter" w:cs="inter"/>
          <w:color w:val="000000"/>
        </w:rPr>
        <w:t xml:space="preserve"> agent management</w:t>
      </w:r>
      <w:bookmarkStart w:id="8" w:name="fnref2:3"/>
      <w:bookmarkEnd w:id="8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Long-Term Memory</w:t>
      </w:r>
      <w:r>
        <w:rPr>
          <w:rFonts w:ascii="inter" w:eastAsia="inter" w:hAnsi="inter" w:cs="inter"/>
          <w:color w:val="000000"/>
        </w:rPr>
        <w:t>: Facilitates context-aware, extended interactions.</w:t>
      </w:r>
    </w:p>
    <w:p w:rsidR="000F2914" w:rsidRDefault="00987CA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Cons</w:t>
      </w:r>
    </w:p>
    <w:p w:rsidR="000F2914" w:rsidRDefault="00987CAA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Steep Learning Curve</w:t>
      </w:r>
      <w:r>
        <w:rPr>
          <w:rFonts w:ascii="inter" w:eastAsia="inter" w:hAnsi="inter" w:cs="inter"/>
          <w:color w:val="000000"/>
        </w:rPr>
        <w:t>: Requires familiarity with graph-based programming and orchestration concepts</w:t>
      </w:r>
      <w:bookmarkStart w:id="9" w:name="fnref6:1"/>
      <w:bookmarkEnd w:id="9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Overhe</w:t>
      </w:r>
      <w:r>
        <w:rPr>
          <w:rFonts w:ascii="inter" w:eastAsia="inter" w:hAnsi="inter" w:cs="inter"/>
          <w:b/>
          <w:color w:val="000000"/>
        </w:rPr>
        <w:t>ad for Simple Agents</w:t>
      </w:r>
      <w:r>
        <w:rPr>
          <w:rFonts w:ascii="inter" w:eastAsia="inter" w:hAnsi="inter" w:cs="inter"/>
          <w:color w:val="000000"/>
        </w:rPr>
        <w:t>: May be unnecessarily complex for straightforward, linear agent tasks.</w:t>
      </w:r>
    </w:p>
    <w:p w:rsidR="000F2914" w:rsidRPr="00987CAA" w:rsidRDefault="00987CAA">
      <w:pPr>
        <w:numPr>
          <w:ilvl w:val="0"/>
          <w:numId w:val="4"/>
        </w:numPr>
        <w:spacing w:before="105" w:after="105" w:line="360" w:lineRule="auto"/>
        <w:rPr>
          <w:sz w:val="22"/>
        </w:rPr>
      </w:pPr>
      <w:r>
        <w:rPr>
          <w:rFonts w:ascii="inter" w:eastAsia="inter" w:hAnsi="inter" w:cs="inter"/>
          <w:b/>
          <w:color w:val="000000"/>
        </w:rPr>
        <w:lastRenderedPageBreak/>
        <w:t>Evolving Ecosystem</w:t>
      </w:r>
      <w:r>
        <w:rPr>
          <w:rFonts w:ascii="inter" w:eastAsia="inter" w:hAnsi="inter" w:cs="inter"/>
          <w:color w:val="000000"/>
        </w:rPr>
        <w:t xml:space="preserve">: While powerful, the framework is newer and may lack some third-party integrations compared to </w:t>
      </w:r>
      <w:r w:rsidRPr="00987CAA">
        <w:rPr>
          <w:rFonts w:ascii="inter" w:eastAsia="inter" w:hAnsi="inter" w:cs="inter"/>
          <w:color w:val="000000"/>
        </w:rPr>
        <w:t>more established tools.</w:t>
      </w:r>
    </w:p>
    <w:p w:rsidR="000F2914" w:rsidRPr="00987CAA" w:rsidRDefault="00987CAA">
      <w:pPr>
        <w:spacing w:before="315" w:after="105" w:line="360" w:lineRule="auto"/>
        <w:ind w:left="-30"/>
        <w:rPr>
          <w:sz w:val="28"/>
        </w:rPr>
      </w:pPr>
      <w:r w:rsidRPr="00987CAA">
        <w:rPr>
          <w:rFonts w:ascii="inter" w:eastAsia="inter" w:hAnsi="inter" w:cs="inter"/>
          <w:b/>
          <w:color w:val="000000"/>
          <w:sz w:val="30"/>
        </w:rPr>
        <w:t xml:space="preserve">3. </w:t>
      </w:r>
      <w:proofErr w:type="spellStart"/>
      <w:r w:rsidRPr="00987CAA">
        <w:rPr>
          <w:rFonts w:ascii="inter" w:eastAsia="inter" w:hAnsi="inter" w:cs="inter"/>
          <w:b/>
          <w:color w:val="000000"/>
          <w:sz w:val="30"/>
        </w:rPr>
        <w:t>AutoGen</w:t>
      </w:r>
      <w:proofErr w:type="spellEnd"/>
    </w:p>
    <w:p w:rsidR="000F2914" w:rsidRDefault="00987CA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Pros</w:t>
      </w:r>
    </w:p>
    <w:p w:rsidR="000F2914" w:rsidRDefault="00987CA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Multi-Agent Collaboration</w:t>
      </w:r>
      <w:r>
        <w:rPr>
          <w:rFonts w:ascii="inter" w:eastAsia="inter" w:hAnsi="inter" w:cs="inter"/>
          <w:color w:val="000000"/>
        </w:rPr>
        <w:t>: Supports complex workflows by coordinating multiple specialized agents.</w:t>
      </w:r>
    </w:p>
    <w:p w:rsidR="000F2914" w:rsidRDefault="00987CA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LLM-Agnostic</w:t>
      </w:r>
      <w:r>
        <w:rPr>
          <w:rFonts w:ascii="inter" w:eastAsia="inter" w:hAnsi="inter" w:cs="inter"/>
          <w:color w:val="000000"/>
        </w:rPr>
        <w:t>: Can work with various large language models, not tied to a single provider</w:t>
      </w:r>
      <w:bookmarkStart w:id="10" w:name="fnref2:4"/>
      <w:bookmarkEnd w:id="10"/>
      <w:r>
        <w:fldChar w:fldCharType="begin"/>
      </w:r>
      <w:r>
        <w:instrText xml:space="preserve"> HYP</w:instrText>
      </w:r>
      <w:r>
        <w:instrText xml:space="preserve">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User-Friendly Interface</w:t>
      </w:r>
      <w:r>
        <w:rPr>
          <w:rFonts w:ascii="inter" w:eastAsia="inter" w:hAnsi="inter" w:cs="inter"/>
          <w:color w:val="000000"/>
        </w:rPr>
        <w:t>: Centralized management console for configuring and monitoring agents</w:t>
      </w:r>
      <w:bookmarkStart w:id="11" w:name="fnref8:1"/>
      <w:bookmarkEnd w:id="11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Customizability</w:t>
      </w:r>
      <w:r>
        <w:rPr>
          <w:rFonts w:ascii="inter" w:eastAsia="inter" w:hAnsi="inter" w:cs="inter"/>
          <w:color w:val="000000"/>
        </w:rPr>
        <w:t xml:space="preserve">: Agents </w:t>
      </w:r>
      <w:proofErr w:type="gramStart"/>
      <w:r>
        <w:rPr>
          <w:rFonts w:ascii="inter" w:eastAsia="inter" w:hAnsi="inter" w:cs="inter"/>
          <w:color w:val="000000"/>
        </w:rPr>
        <w:t>can be tailored</w:t>
      </w:r>
      <w:proofErr w:type="gramEnd"/>
      <w:r>
        <w:rPr>
          <w:rFonts w:ascii="inter" w:eastAsia="inter" w:hAnsi="inter" w:cs="inter"/>
          <w:color w:val="000000"/>
        </w:rPr>
        <w:t xml:space="preserve"> for specific roles, with configurable execution and human input mod</w:t>
      </w:r>
      <w:r>
        <w:rPr>
          <w:rFonts w:ascii="inter" w:eastAsia="inter" w:hAnsi="inter" w:cs="inter"/>
          <w:color w:val="000000"/>
        </w:rPr>
        <w:t>es</w:t>
      </w:r>
      <w:bookmarkStart w:id="12" w:name="fnref8:2"/>
      <w:bookmarkEnd w:id="12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Strong Documentation</w:t>
      </w:r>
      <w:r>
        <w:rPr>
          <w:rFonts w:ascii="inter" w:eastAsia="inter" w:hAnsi="inter" w:cs="inter"/>
          <w:color w:val="000000"/>
        </w:rPr>
        <w:t>: Well-supported with guides and educational resources</w:t>
      </w:r>
      <w:bookmarkStart w:id="13" w:name="fnref2:5"/>
      <w:bookmarkEnd w:id="13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Cons</w:t>
      </w:r>
    </w:p>
    <w:p w:rsidR="000F2914" w:rsidRDefault="00987CA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Production Limitations</w:t>
      </w:r>
      <w:r>
        <w:rPr>
          <w:rFonts w:ascii="inter" w:eastAsia="inter" w:hAnsi="inter" w:cs="inter"/>
          <w:color w:val="000000"/>
        </w:rPr>
        <w:t>: Best suited for research and prototyping</w:t>
      </w:r>
      <w:proofErr w:type="gramStart"/>
      <w:r>
        <w:rPr>
          <w:rFonts w:ascii="inter" w:eastAsia="inter" w:hAnsi="inter" w:cs="inter"/>
          <w:color w:val="000000"/>
        </w:rPr>
        <w:t>;</w:t>
      </w:r>
      <w:proofErr w:type="gramEnd"/>
      <w:r>
        <w:rPr>
          <w:rFonts w:ascii="inter" w:eastAsia="inter" w:hAnsi="inter" w:cs="inter"/>
          <w:color w:val="000000"/>
        </w:rPr>
        <w:t xml:space="preserve"> less reliable for customer-facing, production-g</w:t>
      </w:r>
      <w:r>
        <w:rPr>
          <w:rFonts w:ascii="inter" w:eastAsia="inter" w:hAnsi="inter" w:cs="inter"/>
          <w:color w:val="000000"/>
        </w:rPr>
        <w:t>rade applications</w:t>
      </w:r>
      <w:bookmarkStart w:id="14" w:name="fnref7:1"/>
      <w:bookmarkEnd w:id="14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5" w:name="fnref9:1"/>
      <w:bookmarkEnd w:id="15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Resource Management</w:t>
      </w:r>
      <w:r>
        <w:rPr>
          <w:rFonts w:ascii="inter" w:eastAsia="inter" w:hAnsi="inter" w:cs="inter"/>
          <w:color w:val="000000"/>
        </w:rPr>
        <w:t>: Complex state and resource optimization challenges in multi-agent setups</w:t>
      </w:r>
      <w:bookmarkStart w:id="16" w:name="fnref8:3"/>
      <w:bookmarkEnd w:id="16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High Cost and Token Limits</w:t>
      </w:r>
      <w:r>
        <w:rPr>
          <w:rFonts w:ascii="inter" w:eastAsia="inter" w:hAnsi="inter" w:cs="inter"/>
          <w:color w:val="000000"/>
        </w:rPr>
        <w:t xml:space="preserve">: Especially when using advanced models like GPT-4 </w:t>
      </w:r>
      <w:proofErr w:type="gramStart"/>
      <w:r>
        <w:rPr>
          <w:rFonts w:ascii="inter" w:eastAsia="inter" w:hAnsi="inter" w:cs="inter"/>
          <w:color w:val="000000"/>
        </w:rPr>
        <w:t>Turbo;</w:t>
      </w:r>
      <w:proofErr w:type="gramEnd"/>
      <w:r>
        <w:rPr>
          <w:rFonts w:ascii="inter" w:eastAsia="inter" w:hAnsi="inter" w:cs="inter"/>
          <w:color w:val="000000"/>
        </w:rPr>
        <w:t xml:space="preserve"> costs can scale rapidly with task complexity</w:t>
      </w:r>
      <w:bookmarkStart w:id="17" w:name="fnref9:2"/>
      <w:bookmarkEnd w:id="17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 Challenges</w:t>
      </w:r>
      <w:r>
        <w:rPr>
          <w:rFonts w:ascii="inter" w:eastAsia="inter" w:hAnsi="inter" w:cs="inter"/>
          <w:color w:val="000000"/>
        </w:rPr>
        <w:t>: Compatibility issues with open-source models and diverse APIs</w:t>
      </w:r>
      <w:bookmarkStart w:id="18" w:name="fnref9:3"/>
      <w:bookmarkEnd w:id="18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C30FA" w:rsidRPr="00987CAA" w:rsidRDefault="00987CAA" w:rsidP="00987CA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Error H</w:t>
      </w:r>
      <w:r>
        <w:rPr>
          <w:rFonts w:ascii="inter" w:eastAsia="inter" w:hAnsi="inter" w:cs="inter"/>
          <w:b/>
          <w:color w:val="000000"/>
        </w:rPr>
        <w:t>andling</w:t>
      </w:r>
      <w:r>
        <w:rPr>
          <w:rFonts w:ascii="inter" w:eastAsia="inter" w:hAnsi="inter" w:cs="inter"/>
          <w:color w:val="000000"/>
        </w:rPr>
        <w:t>: Coordinating error management across agents is non-trivial</w:t>
      </w:r>
      <w:bookmarkStart w:id="19" w:name="fnref8:4"/>
      <w:bookmarkEnd w:id="19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Feature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2115"/>
        <w:gridCol w:w="2982"/>
        <w:gridCol w:w="2575"/>
      </w:tblGrid>
      <w:tr w:rsidR="000F2914" w:rsidRPr="008567AB" w:rsidTr="008567AB">
        <w:tc>
          <w:tcPr>
            <w:tcW w:w="0" w:type="auto"/>
          </w:tcPr>
          <w:p w:rsidR="000F2914" w:rsidRPr="008567AB" w:rsidRDefault="00987CAA">
            <w:pPr>
              <w:spacing w:line="360" w:lineRule="auto"/>
              <w:rPr>
                <w:b/>
                <w:sz w:val="19"/>
              </w:rPr>
            </w:pPr>
            <w:r w:rsidRPr="008567AB">
              <w:rPr>
                <w:rFonts w:ascii="inter" w:eastAsia="inter" w:hAnsi="inter" w:cs="inter"/>
                <w:b/>
                <w:color w:val="000000"/>
                <w:sz w:val="19"/>
              </w:rPr>
              <w:t>Feature/Framework</w:t>
            </w:r>
          </w:p>
        </w:tc>
        <w:tc>
          <w:tcPr>
            <w:tcW w:w="0" w:type="auto"/>
          </w:tcPr>
          <w:p w:rsidR="000F2914" w:rsidRPr="008567AB" w:rsidRDefault="00987CAA">
            <w:pPr>
              <w:spacing w:line="360" w:lineRule="auto"/>
              <w:rPr>
                <w:b/>
                <w:sz w:val="19"/>
              </w:rPr>
            </w:pPr>
            <w:r w:rsidRPr="008567AB">
              <w:rPr>
                <w:rFonts w:ascii="inter" w:eastAsia="inter" w:hAnsi="inter" w:cs="inter"/>
                <w:b/>
                <w:color w:val="000000"/>
                <w:sz w:val="19"/>
              </w:rPr>
              <w:t>Google ADK</w:t>
            </w:r>
          </w:p>
        </w:tc>
        <w:tc>
          <w:tcPr>
            <w:tcW w:w="2982" w:type="dxa"/>
          </w:tcPr>
          <w:p w:rsidR="000F2914" w:rsidRPr="008567AB" w:rsidRDefault="00987CAA">
            <w:pPr>
              <w:spacing w:line="360" w:lineRule="auto"/>
              <w:rPr>
                <w:b/>
                <w:sz w:val="19"/>
              </w:rPr>
            </w:pPr>
            <w:proofErr w:type="spellStart"/>
            <w:r w:rsidRPr="008567AB">
              <w:rPr>
                <w:rFonts w:ascii="inter" w:eastAsia="inter" w:hAnsi="inter" w:cs="inter"/>
                <w:b/>
                <w:color w:val="000000"/>
                <w:sz w:val="19"/>
              </w:rPr>
              <w:t>LangGraph</w:t>
            </w:r>
            <w:proofErr w:type="spellEnd"/>
          </w:p>
        </w:tc>
        <w:tc>
          <w:tcPr>
            <w:tcW w:w="2575" w:type="dxa"/>
          </w:tcPr>
          <w:p w:rsidR="000F2914" w:rsidRPr="008567AB" w:rsidRDefault="00987CAA">
            <w:pPr>
              <w:spacing w:line="360" w:lineRule="auto"/>
              <w:rPr>
                <w:b/>
                <w:sz w:val="19"/>
              </w:rPr>
            </w:pPr>
            <w:proofErr w:type="spellStart"/>
            <w:r w:rsidRPr="008567AB">
              <w:rPr>
                <w:rFonts w:ascii="inter" w:eastAsia="inter" w:hAnsi="inter" w:cs="inter"/>
                <w:b/>
                <w:color w:val="000000"/>
                <w:sz w:val="19"/>
              </w:rPr>
              <w:t>AutoGen</w:t>
            </w:r>
            <w:proofErr w:type="spellEnd"/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Architecture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Modular, component-based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Graph-based,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stateful</w:t>
            </w:r>
            <w:proofErr w:type="spellEnd"/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Multi-agent, event-driven</w:t>
            </w:r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Best For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Google Cloud users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Complex,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stateful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workflows</w:t>
            </w:r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Research, prototyping, multi-agent tasks</w:t>
            </w:r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Ease of Use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Moderate,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Pythonic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API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Advanced, steeper learning curve</w:t>
            </w:r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Moderate, user-friendly interface</w:t>
            </w:r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Model Support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Gemini, Vertex AI (best)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Any (via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LangChain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LLM-agnostic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OpenAI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others)</w:t>
            </w:r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Production Ready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 (used by Google)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 (with advanced monitoring)</w:t>
            </w:r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(best for non-critical apps)</w:t>
            </w:r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Custom Tooling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Strong (custom tools, logic)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Strong (graph nodes, integrations)</w:t>
            </w:r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Strong (role-based agents)</w:t>
            </w:r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Memory/State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Managed via framework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Native, persistent state</w:t>
            </w:r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Manual, complex for large systems</w:t>
            </w:r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Human Oversight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Possible, but not core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Built-in human-in-the-loop</w:t>
            </w:r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Configurable per agent</w:t>
            </w:r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Cost Efficiency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 in Google ecosystem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</w:t>
            </w:r>
            <w:r>
              <w:rPr>
                <w:rFonts w:ascii="inter" w:eastAsia="inter" w:hAnsi="inter" w:cs="inter"/>
                <w:color w:val="000000"/>
                <w:sz w:val="17"/>
              </w:rPr>
              <w:t>pends on workflow/model choice</w:t>
            </w:r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Can be expensive with large models</w:t>
            </w:r>
          </w:p>
        </w:tc>
      </w:tr>
      <w:tr w:rsidR="000F2914" w:rsidTr="008567AB"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Open Source</w:t>
            </w:r>
          </w:p>
        </w:tc>
        <w:tc>
          <w:tcPr>
            <w:tcW w:w="0" w:type="auto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2982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2575" w:type="dxa"/>
          </w:tcPr>
          <w:p w:rsidR="000F2914" w:rsidRDefault="00987CAA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</w:tr>
    </w:tbl>
    <w:p w:rsidR="000F2914" w:rsidRDefault="000F2914"/>
    <w:p w:rsidR="000F2914" w:rsidRDefault="00987CA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Summary &amp; Recommendations</w:t>
      </w:r>
    </w:p>
    <w:p w:rsidR="000F2914" w:rsidRDefault="00987CAA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Google ADK</w:t>
      </w:r>
      <w:r>
        <w:rPr>
          <w:rFonts w:ascii="inter" w:eastAsia="inter" w:hAnsi="inter" w:cs="inter"/>
          <w:color w:val="000000"/>
        </w:rPr>
        <w:t xml:space="preserve"> is best for organizations invested in the Google Cloud ecosystem, needing production-ready, scalable, and modular agent systems. It excels at enterprise deployment but may be excessive for simple or non-Google use cases</w:t>
      </w:r>
      <w:bookmarkStart w:id="20" w:name="fnref1:2"/>
      <w:bookmarkEnd w:id="20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1" w:name="fnref2:6"/>
      <w:bookmarkEnd w:id="21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2" w:name="fnref3:3"/>
      <w:bookmarkEnd w:id="22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LangGraph</w:t>
      </w:r>
      <w:proofErr w:type="spellEnd"/>
      <w:r>
        <w:rPr>
          <w:rFonts w:ascii="inter" w:eastAsia="inter" w:hAnsi="inter" w:cs="inter"/>
          <w:color w:val="000000"/>
        </w:rPr>
        <w:t xml:space="preserve"> is ideal for developers building advanced, </w:t>
      </w:r>
      <w:proofErr w:type="spellStart"/>
      <w:r>
        <w:rPr>
          <w:rFonts w:ascii="inter" w:eastAsia="inter" w:hAnsi="inter" w:cs="inter"/>
          <w:color w:val="000000"/>
        </w:rPr>
        <w:t>stateful</w:t>
      </w:r>
      <w:proofErr w:type="spellEnd"/>
      <w:r>
        <w:rPr>
          <w:rFonts w:ascii="inter" w:eastAsia="inter" w:hAnsi="inter" w:cs="inter"/>
          <w:color w:val="000000"/>
        </w:rPr>
        <w:t>, and multi-step agents requiring robust memory, cyclic workflows, and human oversight. It is particularly strong for research, complex a</w:t>
      </w:r>
      <w:r>
        <w:rPr>
          <w:rFonts w:ascii="inter" w:eastAsia="inter" w:hAnsi="inter" w:cs="inter"/>
          <w:color w:val="000000"/>
        </w:rPr>
        <w:t>utomation, and applications demanding transparency and customizability</w:t>
      </w:r>
      <w:bookmarkStart w:id="23" w:name="fnref4:3"/>
      <w:bookmarkEnd w:id="23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4" w:name="fnref6:2"/>
      <w:bookmarkEnd w:id="24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5" w:name="fnref5:1"/>
      <w:bookmarkEnd w:id="25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AutoGen</w:t>
      </w:r>
      <w:proofErr w:type="spellEnd"/>
      <w:r>
        <w:rPr>
          <w:rFonts w:ascii="inter" w:eastAsia="inter" w:hAnsi="inter" w:cs="inter"/>
          <w:color w:val="000000"/>
        </w:rPr>
        <w:t xml:space="preserve"> shines in research and prototyping environments where multi-agent collaboration and rapid</w:t>
      </w:r>
      <w:r>
        <w:rPr>
          <w:rFonts w:ascii="inter" w:eastAsia="inter" w:hAnsi="inter" w:cs="inter"/>
          <w:color w:val="000000"/>
        </w:rPr>
        <w:t xml:space="preserve"> experimentation are key. However, its limitations in cost, scalability, and production readiness make it less suitable for mission-critical or customer-facing deployments</w:t>
      </w:r>
      <w:bookmarkStart w:id="26" w:name="fnref7:2"/>
      <w:bookmarkEnd w:id="26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7" w:name="fnref9:4"/>
      <w:bookmarkEnd w:id="27"/>
      <w:r>
        <w:fldChar w:fldCharType="begin"/>
      </w:r>
      <w:r>
        <w:instrText xml:space="preserve"> HYPERLINK \l "fn9"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8" w:name="fnref8:5"/>
      <w:bookmarkEnd w:id="28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Choosing the best framework depends on your specific needs:</w:t>
      </w:r>
    </w:p>
    <w:p w:rsidR="000F2914" w:rsidRDefault="00987CA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</w:t>
      </w:r>
      <w:r>
        <w:rPr>
          <w:rFonts w:ascii="inter" w:eastAsia="inter" w:hAnsi="inter" w:cs="inter"/>
          <w:b/>
          <w:color w:val="000000"/>
        </w:rPr>
        <w:t>enterprise and production</w:t>
      </w:r>
      <w:r>
        <w:rPr>
          <w:rFonts w:ascii="inter" w:eastAsia="inter" w:hAnsi="inter" w:cs="inter"/>
          <w:color w:val="000000"/>
        </w:rPr>
        <w:t>: Google ADK.</w:t>
      </w:r>
    </w:p>
    <w:p w:rsidR="000F2914" w:rsidRDefault="00987CA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</w:t>
      </w:r>
      <w:r>
        <w:rPr>
          <w:rFonts w:ascii="inter" w:eastAsia="inter" w:hAnsi="inter" w:cs="inter"/>
          <w:b/>
          <w:color w:val="000000"/>
        </w:rPr>
        <w:t xml:space="preserve">complex, </w:t>
      </w:r>
      <w:proofErr w:type="spellStart"/>
      <w:r>
        <w:rPr>
          <w:rFonts w:ascii="inter" w:eastAsia="inter" w:hAnsi="inter" w:cs="inter"/>
          <w:b/>
          <w:color w:val="000000"/>
        </w:rPr>
        <w:t>stateful</w:t>
      </w:r>
      <w:proofErr w:type="spellEnd"/>
      <w:r>
        <w:rPr>
          <w:rFonts w:ascii="inter" w:eastAsia="inter" w:hAnsi="inter" w:cs="inter"/>
          <w:b/>
          <w:color w:val="000000"/>
        </w:rPr>
        <w:t>, and research-driven agents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LangGraph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0F2914" w:rsidRDefault="00987CA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</w:t>
      </w:r>
      <w:r>
        <w:rPr>
          <w:rFonts w:ascii="inter" w:eastAsia="inter" w:hAnsi="inter" w:cs="inter"/>
          <w:b/>
          <w:color w:val="000000"/>
        </w:rPr>
        <w:t>multi-agent prototyping and academic use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AutoGen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0F2914" w:rsidRDefault="00987CAA" w:rsidP="008567A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If flexibility, transparency, and advanced workflow control are priorities, </w:t>
      </w:r>
      <w:proofErr w:type="spellStart"/>
      <w:r>
        <w:rPr>
          <w:rFonts w:ascii="inter" w:eastAsia="inter" w:hAnsi="inter" w:cs="inter"/>
          <w:b/>
          <w:color w:val="000000"/>
        </w:rPr>
        <w:t>LangGraph</w:t>
      </w:r>
      <w:proofErr w:type="spellEnd"/>
      <w:r>
        <w:rPr>
          <w:rFonts w:ascii="inter" w:eastAsia="inter" w:hAnsi="inter" w:cs="inter"/>
          <w:color w:val="000000"/>
        </w:rPr>
        <w:t xml:space="preserve"> offers the most sophisticated orchestration. For seamless Google integration and production scale, </w:t>
      </w:r>
      <w:r>
        <w:rPr>
          <w:rFonts w:ascii="inter" w:eastAsia="inter" w:hAnsi="inter" w:cs="inter"/>
          <w:b/>
          <w:color w:val="000000"/>
        </w:rPr>
        <w:t>ADK</w:t>
      </w:r>
      <w:r>
        <w:rPr>
          <w:rFonts w:ascii="inter" w:eastAsia="inter" w:hAnsi="inter" w:cs="inter"/>
          <w:color w:val="000000"/>
        </w:rPr>
        <w:t xml:space="preserve"> is unmatched. For rapid prototyping and experimentation, </w:t>
      </w:r>
      <w:proofErr w:type="spellStart"/>
      <w:r>
        <w:rPr>
          <w:rFonts w:ascii="inter" w:eastAsia="inter" w:hAnsi="inter" w:cs="inter"/>
          <w:b/>
          <w:color w:val="000000"/>
        </w:rPr>
        <w:t>AutoGen</w:t>
      </w:r>
      <w:proofErr w:type="spellEnd"/>
      <w:r>
        <w:rPr>
          <w:rFonts w:ascii="inter" w:eastAsia="inter" w:hAnsi="inter" w:cs="inter"/>
          <w:color w:val="000000"/>
        </w:rPr>
        <w:t xml:space="preserve"> is</w:t>
      </w:r>
      <w:r>
        <w:rPr>
          <w:rFonts w:ascii="inter" w:eastAsia="inter" w:hAnsi="inter" w:cs="inter"/>
          <w:color w:val="000000"/>
        </w:rPr>
        <w:t xml:space="preserve"> a strong contender.</w:t>
      </w:r>
      <w:bookmarkStart w:id="29" w:name="_GoBack"/>
      <w:bookmarkEnd w:id="29"/>
    </w:p>
    <w:sectPr w:rsidR="000F2914" w:rsidSect="00987CAA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2E64"/>
    <w:multiLevelType w:val="hybridMultilevel"/>
    <w:tmpl w:val="F62A6EC6"/>
    <w:lvl w:ilvl="0" w:tplc="3744AE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7270CC">
      <w:numFmt w:val="decimal"/>
      <w:lvlText w:val=""/>
      <w:lvlJc w:val="left"/>
    </w:lvl>
    <w:lvl w:ilvl="2" w:tplc="D14A9672">
      <w:numFmt w:val="decimal"/>
      <w:lvlText w:val=""/>
      <w:lvlJc w:val="left"/>
    </w:lvl>
    <w:lvl w:ilvl="3" w:tplc="01D8302E">
      <w:numFmt w:val="decimal"/>
      <w:lvlText w:val=""/>
      <w:lvlJc w:val="left"/>
    </w:lvl>
    <w:lvl w:ilvl="4" w:tplc="B3541C7E">
      <w:numFmt w:val="decimal"/>
      <w:lvlText w:val=""/>
      <w:lvlJc w:val="left"/>
    </w:lvl>
    <w:lvl w:ilvl="5" w:tplc="6ABE84DC">
      <w:numFmt w:val="decimal"/>
      <w:lvlText w:val=""/>
      <w:lvlJc w:val="left"/>
    </w:lvl>
    <w:lvl w:ilvl="6" w:tplc="5DAAC9AA">
      <w:numFmt w:val="decimal"/>
      <w:lvlText w:val=""/>
      <w:lvlJc w:val="left"/>
    </w:lvl>
    <w:lvl w:ilvl="7" w:tplc="0EC27B08">
      <w:numFmt w:val="decimal"/>
      <w:lvlText w:val=""/>
      <w:lvlJc w:val="left"/>
    </w:lvl>
    <w:lvl w:ilvl="8" w:tplc="7D3E23F8">
      <w:numFmt w:val="decimal"/>
      <w:lvlText w:val=""/>
      <w:lvlJc w:val="left"/>
    </w:lvl>
  </w:abstractNum>
  <w:abstractNum w:abstractNumId="1" w15:restartNumberingAfterBreak="0">
    <w:nsid w:val="19C14A2E"/>
    <w:multiLevelType w:val="hybridMultilevel"/>
    <w:tmpl w:val="05FCDF32"/>
    <w:lvl w:ilvl="0" w:tplc="32A8BABA">
      <w:numFmt w:val="decimal"/>
      <w:lvlText w:val=""/>
      <w:lvlJc w:val="left"/>
    </w:lvl>
    <w:lvl w:ilvl="1" w:tplc="1F1E1FAC">
      <w:numFmt w:val="decimal"/>
      <w:lvlText w:val=""/>
      <w:lvlJc w:val="left"/>
    </w:lvl>
    <w:lvl w:ilvl="2" w:tplc="9432E03A">
      <w:numFmt w:val="decimal"/>
      <w:lvlText w:val=""/>
      <w:lvlJc w:val="left"/>
    </w:lvl>
    <w:lvl w:ilvl="3" w:tplc="C3702254">
      <w:numFmt w:val="decimal"/>
      <w:lvlText w:val=""/>
      <w:lvlJc w:val="left"/>
    </w:lvl>
    <w:lvl w:ilvl="4" w:tplc="66AEAB5C">
      <w:numFmt w:val="decimal"/>
      <w:lvlText w:val=""/>
      <w:lvlJc w:val="left"/>
    </w:lvl>
    <w:lvl w:ilvl="5" w:tplc="531EFC60">
      <w:numFmt w:val="decimal"/>
      <w:lvlText w:val=""/>
      <w:lvlJc w:val="left"/>
    </w:lvl>
    <w:lvl w:ilvl="6" w:tplc="8D3CA5E2">
      <w:numFmt w:val="decimal"/>
      <w:lvlText w:val=""/>
      <w:lvlJc w:val="left"/>
    </w:lvl>
    <w:lvl w:ilvl="7" w:tplc="7C08C402">
      <w:numFmt w:val="decimal"/>
      <w:lvlText w:val=""/>
      <w:lvlJc w:val="left"/>
    </w:lvl>
    <w:lvl w:ilvl="8" w:tplc="2F6A6F8A">
      <w:numFmt w:val="decimal"/>
      <w:lvlText w:val=""/>
      <w:lvlJc w:val="left"/>
    </w:lvl>
  </w:abstractNum>
  <w:abstractNum w:abstractNumId="2" w15:restartNumberingAfterBreak="0">
    <w:nsid w:val="1F595280"/>
    <w:multiLevelType w:val="hybridMultilevel"/>
    <w:tmpl w:val="628E65B8"/>
    <w:lvl w:ilvl="0" w:tplc="A79462E0">
      <w:start w:val="1"/>
      <w:numFmt w:val="decimal"/>
      <w:lvlText w:val="%1."/>
      <w:lvlJc w:val="left"/>
      <w:pPr>
        <w:ind w:left="330" w:hanging="360"/>
      </w:pPr>
      <w:rPr>
        <w:rFonts w:ascii="inter" w:eastAsia="inter" w:hAnsi="inter" w:cs="inter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3" w15:restartNumberingAfterBreak="0">
    <w:nsid w:val="2AB654A1"/>
    <w:multiLevelType w:val="hybridMultilevel"/>
    <w:tmpl w:val="BB146474"/>
    <w:lvl w:ilvl="0" w:tplc="27DC96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7E67B4">
      <w:numFmt w:val="decimal"/>
      <w:lvlText w:val=""/>
      <w:lvlJc w:val="left"/>
    </w:lvl>
    <w:lvl w:ilvl="2" w:tplc="C8502D08">
      <w:numFmt w:val="decimal"/>
      <w:lvlText w:val=""/>
      <w:lvlJc w:val="left"/>
    </w:lvl>
    <w:lvl w:ilvl="3" w:tplc="E0940E4C">
      <w:numFmt w:val="decimal"/>
      <w:lvlText w:val=""/>
      <w:lvlJc w:val="left"/>
    </w:lvl>
    <w:lvl w:ilvl="4" w:tplc="D596944A">
      <w:numFmt w:val="decimal"/>
      <w:lvlText w:val=""/>
      <w:lvlJc w:val="left"/>
    </w:lvl>
    <w:lvl w:ilvl="5" w:tplc="6156B6A2">
      <w:numFmt w:val="decimal"/>
      <w:lvlText w:val=""/>
      <w:lvlJc w:val="left"/>
    </w:lvl>
    <w:lvl w:ilvl="6" w:tplc="EE2EDB7A">
      <w:numFmt w:val="decimal"/>
      <w:lvlText w:val=""/>
      <w:lvlJc w:val="left"/>
    </w:lvl>
    <w:lvl w:ilvl="7" w:tplc="6608CFC8">
      <w:numFmt w:val="decimal"/>
      <w:lvlText w:val=""/>
      <w:lvlJc w:val="left"/>
    </w:lvl>
    <w:lvl w:ilvl="8" w:tplc="CB68EAE2">
      <w:numFmt w:val="decimal"/>
      <w:lvlText w:val=""/>
      <w:lvlJc w:val="left"/>
    </w:lvl>
  </w:abstractNum>
  <w:abstractNum w:abstractNumId="4" w15:restartNumberingAfterBreak="0">
    <w:nsid w:val="2F4B197B"/>
    <w:multiLevelType w:val="hybridMultilevel"/>
    <w:tmpl w:val="8F0A0F2A"/>
    <w:lvl w:ilvl="0" w:tplc="3300DE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E8AF5C">
      <w:numFmt w:val="decimal"/>
      <w:lvlText w:val=""/>
      <w:lvlJc w:val="left"/>
    </w:lvl>
    <w:lvl w:ilvl="2" w:tplc="FEFC957E">
      <w:numFmt w:val="decimal"/>
      <w:lvlText w:val=""/>
      <w:lvlJc w:val="left"/>
    </w:lvl>
    <w:lvl w:ilvl="3" w:tplc="9DA8AE10">
      <w:numFmt w:val="decimal"/>
      <w:lvlText w:val=""/>
      <w:lvlJc w:val="left"/>
    </w:lvl>
    <w:lvl w:ilvl="4" w:tplc="21B47A9E">
      <w:numFmt w:val="decimal"/>
      <w:lvlText w:val=""/>
      <w:lvlJc w:val="left"/>
    </w:lvl>
    <w:lvl w:ilvl="5" w:tplc="968E502E">
      <w:numFmt w:val="decimal"/>
      <w:lvlText w:val=""/>
      <w:lvlJc w:val="left"/>
    </w:lvl>
    <w:lvl w:ilvl="6" w:tplc="4B36BC40">
      <w:numFmt w:val="decimal"/>
      <w:lvlText w:val=""/>
      <w:lvlJc w:val="left"/>
    </w:lvl>
    <w:lvl w:ilvl="7" w:tplc="80388B14">
      <w:numFmt w:val="decimal"/>
      <w:lvlText w:val=""/>
      <w:lvlJc w:val="left"/>
    </w:lvl>
    <w:lvl w:ilvl="8" w:tplc="0C7EB39E">
      <w:numFmt w:val="decimal"/>
      <w:lvlText w:val=""/>
      <w:lvlJc w:val="left"/>
    </w:lvl>
  </w:abstractNum>
  <w:abstractNum w:abstractNumId="5" w15:restartNumberingAfterBreak="0">
    <w:nsid w:val="311D5189"/>
    <w:multiLevelType w:val="hybridMultilevel"/>
    <w:tmpl w:val="80C6C85E"/>
    <w:lvl w:ilvl="0" w:tplc="71C040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AA66956">
      <w:numFmt w:val="decimal"/>
      <w:lvlText w:val=""/>
      <w:lvlJc w:val="left"/>
    </w:lvl>
    <w:lvl w:ilvl="2" w:tplc="A3AEB40E">
      <w:numFmt w:val="decimal"/>
      <w:lvlText w:val=""/>
      <w:lvlJc w:val="left"/>
    </w:lvl>
    <w:lvl w:ilvl="3" w:tplc="218C702E">
      <w:numFmt w:val="decimal"/>
      <w:lvlText w:val=""/>
      <w:lvlJc w:val="left"/>
    </w:lvl>
    <w:lvl w:ilvl="4" w:tplc="317CBFCC">
      <w:numFmt w:val="decimal"/>
      <w:lvlText w:val=""/>
      <w:lvlJc w:val="left"/>
    </w:lvl>
    <w:lvl w:ilvl="5" w:tplc="7CF2C710">
      <w:numFmt w:val="decimal"/>
      <w:lvlText w:val=""/>
      <w:lvlJc w:val="left"/>
    </w:lvl>
    <w:lvl w:ilvl="6" w:tplc="2CD8C2A4">
      <w:numFmt w:val="decimal"/>
      <w:lvlText w:val=""/>
      <w:lvlJc w:val="left"/>
    </w:lvl>
    <w:lvl w:ilvl="7" w:tplc="8EA8478C">
      <w:numFmt w:val="decimal"/>
      <w:lvlText w:val=""/>
      <w:lvlJc w:val="left"/>
    </w:lvl>
    <w:lvl w:ilvl="8" w:tplc="501A5DCC">
      <w:numFmt w:val="decimal"/>
      <w:lvlText w:val=""/>
      <w:lvlJc w:val="left"/>
    </w:lvl>
  </w:abstractNum>
  <w:abstractNum w:abstractNumId="6" w15:restartNumberingAfterBreak="0">
    <w:nsid w:val="48BA42E5"/>
    <w:multiLevelType w:val="hybridMultilevel"/>
    <w:tmpl w:val="0CDA895C"/>
    <w:lvl w:ilvl="0" w:tplc="152ECF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5E8B610">
      <w:numFmt w:val="decimal"/>
      <w:lvlText w:val=""/>
      <w:lvlJc w:val="left"/>
    </w:lvl>
    <w:lvl w:ilvl="2" w:tplc="1E5622BA">
      <w:numFmt w:val="decimal"/>
      <w:lvlText w:val=""/>
      <w:lvlJc w:val="left"/>
    </w:lvl>
    <w:lvl w:ilvl="3" w:tplc="9F783830">
      <w:numFmt w:val="decimal"/>
      <w:lvlText w:val=""/>
      <w:lvlJc w:val="left"/>
    </w:lvl>
    <w:lvl w:ilvl="4" w:tplc="08D2A6F2">
      <w:numFmt w:val="decimal"/>
      <w:lvlText w:val=""/>
      <w:lvlJc w:val="left"/>
    </w:lvl>
    <w:lvl w:ilvl="5" w:tplc="FA346A7A">
      <w:numFmt w:val="decimal"/>
      <w:lvlText w:val=""/>
      <w:lvlJc w:val="left"/>
    </w:lvl>
    <w:lvl w:ilvl="6" w:tplc="6CAEBF24">
      <w:numFmt w:val="decimal"/>
      <w:lvlText w:val=""/>
      <w:lvlJc w:val="left"/>
    </w:lvl>
    <w:lvl w:ilvl="7" w:tplc="803280A6">
      <w:numFmt w:val="decimal"/>
      <w:lvlText w:val=""/>
      <w:lvlJc w:val="left"/>
    </w:lvl>
    <w:lvl w:ilvl="8" w:tplc="ED208C52">
      <w:numFmt w:val="decimal"/>
      <w:lvlText w:val=""/>
      <w:lvlJc w:val="left"/>
    </w:lvl>
  </w:abstractNum>
  <w:abstractNum w:abstractNumId="7" w15:restartNumberingAfterBreak="0">
    <w:nsid w:val="4A7D5DD9"/>
    <w:multiLevelType w:val="hybridMultilevel"/>
    <w:tmpl w:val="38684E48"/>
    <w:lvl w:ilvl="0" w:tplc="9BE08EE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B069E00">
      <w:numFmt w:val="decimal"/>
      <w:lvlText w:val=""/>
      <w:lvlJc w:val="left"/>
    </w:lvl>
    <w:lvl w:ilvl="2" w:tplc="F8CEBAE6">
      <w:numFmt w:val="decimal"/>
      <w:lvlText w:val=""/>
      <w:lvlJc w:val="left"/>
    </w:lvl>
    <w:lvl w:ilvl="3" w:tplc="A9D25982">
      <w:numFmt w:val="decimal"/>
      <w:lvlText w:val=""/>
      <w:lvlJc w:val="left"/>
    </w:lvl>
    <w:lvl w:ilvl="4" w:tplc="3EBABB36">
      <w:numFmt w:val="decimal"/>
      <w:lvlText w:val=""/>
      <w:lvlJc w:val="left"/>
    </w:lvl>
    <w:lvl w:ilvl="5" w:tplc="8512747E">
      <w:numFmt w:val="decimal"/>
      <w:lvlText w:val=""/>
      <w:lvlJc w:val="left"/>
    </w:lvl>
    <w:lvl w:ilvl="6" w:tplc="699E57FC">
      <w:numFmt w:val="decimal"/>
      <w:lvlText w:val=""/>
      <w:lvlJc w:val="left"/>
    </w:lvl>
    <w:lvl w:ilvl="7" w:tplc="C4603772">
      <w:numFmt w:val="decimal"/>
      <w:lvlText w:val=""/>
      <w:lvlJc w:val="left"/>
    </w:lvl>
    <w:lvl w:ilvl="8" w:tplc="625019C0">
      <w:numFmt w:val="decimal"/>
      <w:lvlText w:val=""/>
      <w:lvlJc w:val="left"/>
    </w:lvl>
  </w:abstractNum>
  <w:abstractNum w:abstractNumId="8" w15:restartNumberingAfterBreak="0">
    <w:nsid w:val="596D06AF"/>
    <w:multiLevelType w:val="hybridMultilevel"/>
    <w:tmpl w:val="26725E2E"/>
    <w:lvl w:ilvl="0" w:tplc="6C16F6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1A4E02">
      <w:numFmt w:val="decimal"/>
      <w:lvlText w:val=""/>
      <w:lvlJc w:val="left"/>
    </w:lvl>
    <w:lvl w:ilvl="2" w:tplc="0CA6916C">
      <w:numFmt w:val="decimal"/>
      <w:lvlText w:val=""/>
      <w:lvlJc w:val="left"/>
    </w:lvl>
    <w:lvl w:ilvl="3" w:tplc="733C5962">
      <w:numFmt w:val="decimal"/>
      <w:lvlText w:val=""/>
      <w:lvlJc w:val="left"/>
    </w:lvl>
    <w:lvl w:ilvl="4" w:tplc="6826085E">
      <w:numFmt w:val="decimal"/>
      <w:lvlText w:val=""/>
      <w:lvlJc w:val="left"/>
    </w:lvl>
    <w:lvl w:ilvl="5" w:tplc="77FED920">
      <w:numFmt w:val="decimal"/>
      <w:lvlText w:val=""/>
      <w:lvlJc w:val="left"/>
    </w:lvl>
    <w:lvl w:ilvl="6" w:tplc="55F4D768">
      <w:numFmt w:val="decimal"/>
      <w:lvlText w:val=""/>
      <w:lvlJc w:val="left"/>
    </w:lvl>
    <w:lvl w:ilvl="7" w:tplc="603C40D2">
      <w:numFmt w:val="decimal"/>
      <w:lvlText w:val=""/>
      <w:lvlJc w:val="left"/>
    </w:lvl>
    <w:lvl w:ilvl="8" w:tplc="08AE3506">
      <w:numFmt w:val="decimal"/>
      <w:lvlText w:val=""/>
      <w:lvlJc w:val="left"/>
    </w:lvl>
  </w:abstractNum>
  <w:abstractNum w:abstractNumId="9" w15:restartNumberingAfterBreak="0">
    <w:nsid w:val="67D77DE5"/>
    <w:multiLevelType w:val="hybridMultilevel"/>
    <w:tmpl w:val="0BCE38FE"/>
    <w:lvl w:ilvl="0" w:tplc="B5D677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2A23B2">
      <w:numFmt w:val="decimal"/>
      <w:lvlText w:val=""/>
      <w:lvlJc w:val="left"/>
    </w:lvl>
    <w:lvl w:ilvl="2" w:tplc="DB56EDCA">
      <w:numFmt w:val="decimal"/>
      <w:lvlText w:val=""/>
      <w:lvlJc w:val="left"/>
    </w:lvl>
    <w:lvl w:ilvl="3" w:tplc="12D4A3B0">
      <w:numFmt w:val="decimal"/>
      <w:lvlText w:val=""/>
      <w:lvlJc w:val="left"/>
    </w:lvl>
    <w:lvl w:ilvl="4" w:tplc="4A04FCDC">
      <w:numFmt w:val="decimal"/>
      <w:lvlText w:val=""/>
      <w:lvlJc w:val="left"/>
    </w:lvl>
    <w:lvl w:ilvl="5" w:tplc="43DCA330">
      <w:numFmt w:val="decimal"/>
      <w:lvlText w:val=""/>
      <w:lvlJc w:val="left"/>
    </w:lvl>
    <w:lvl w:ilvl="6" w:tplc="1748747A">
      <w:numFmt w:val="decimal"/>
      <w:lvlText w:val=""/>
      <w:lvlJc w:val="left"/>
    </w:lvl>
    <w:lvl w:ilvl="7" w:tplc="E8721BAA">
      <w:numFmt w:val="decimal"/>
      <w:lvlText w:val=""/>
      <w:lvlJc w:val="left"/>
    </w:lvl>
    <w:lvl w:ilvl="8" w:tplc="981AA9D6">
      <w:numFmt w:val="decimal"/>
      <w:lvlText w:val=""/>
      <w:lvlJc w:val="left"/>
    </w:lvl>
  </w:abstractNum>
  <w:abstractNum w:abstractNumId="10" w15:restartNumberingAfterBreak="0">
    <w:nsid w:val="6AA915FD"/>
    <w:multiLevelType w:val="hybridMultilevel"/>
    <w:tmpl w:val="8AF2E15E"/>
    <w:lvl w:ilvl="0" w:tplc="6EC858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18AAB82">
      <w:numFmt w:val="decimal"/>
      <w:lvlText w:val=""/>
      <w:lvlJc w:val="left"/>
    </w:lvl>
    <w:lvl w:ilvl="2" w:tplc="3DD6B1CC">
      <w:numFmt w:val="decimal"/>
      <w:lvlText w:val=""/>
      <w:lvlJc w:val="left"/>
    </w:lvl>
    <w:lvl w:ilvl="3" w:tplc="4EC6562C">
      <w:numFmt w:val="decimal"/>
      <w:lvlText w:val=""/>
      <w:lvlJc w:val="left"/>
    </w:lvl>
    <w:lvl w:ilvl="4" w:tplc="2CCAB00A">
      <w:numFmt w:val="decimal"/>
      <w:lvlText w:val=""/>
      <w:lvlJc w:val="left"/>
    </w:lvl>
    <w:lvl w:ilvl="5" w:tplc="DB5E48AA">
      <w:numFmt w:val="decimal"/>
      <w:lvlText w:val=""/>
      <w:lvlJc w:val="left"/>
    </w:lvl>
    <w:lvl w:ilvl="6" w:tplc="F04C4FE2">
      <w:numFmt w:val="decimal"/>
      <w:lvlText w:val=""/>
      <w:lvlJc w:val="left"/>
    </w:lvl>
    <w:lvl w:ilvl="7" w:tplc="E84894FA">
      <w:numFmt w:val="decimal"/>
      <w:lvlText w:val=""/>
      <w:lvlJc w:val="left"/>
    </w:lvl>
    <w:lvl w:ilvl="8" w:tplc="E5BC204C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14"/>
    <w:rsid w:val="000C30FA"/>
    <w:rsid w:val="000F2914"/>
    <w:rsid w:val="008567AB"/>
    <w:rsid w:val="0098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5157"/>
  <w15:docId w15:val="{A6C9B038-A9C7-487F-B474-92F244B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Table Grid"/>
    <w:basedOn w:val="TableNormal"/>
    <w:uiPriority w:val="39"/>
    <w:rsid w:val="0085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Utsav Jaiswal</cp:lastModifiedBy>
  <cp:revision>3</cp:revision>
  <dcterms:created xsi:type="dcterms:W3CDTF">2025-07-12T23:41:00Z</dcterms:created>
  <dcterms:modified xsi:type="dcterms:W3CDTF">2025-07-13T09:29:00Z</dcterms:modified>
</cp:coreProperties>
</file>