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</w:t>
      </w:r>
    </w:p>
    <w:p>
      <w:pPr>
        <w:spacing w:after="20" w:before="20"/>
        <w:ind w:left="360"/>
      </w:pPr>
      <w:r>
        <w:rPr>
          <w:sz w:val="20"/>
        </w:rPr>
        <w:t>• Intelligent chatbot for restaurants to take orders conversationally and manage order flow end-to-end.</w:t>
      </w:r>
    </w:p>
    <w:p>
      <w:pPr>
        <w:spacing w:after="20" w:before="20"/>
        <w:ind w:left="360"/>
      </w:pPr>
      <w:r>
        <w:rPr>
          <w:sz w:val="20"/>
        </w:rPr>
        <w:t>• Integrated Google APIs (Dialogflow/Sheets) for NLU and real-time order logging.</w:t>
      </w:r>
    </w:p>
    <w:p>
      <w:pPr>
        <w:spacing w:after="20" w:before="20"/>
        <w:ind w:left="360"/>
      </w:pPr>
      <w:r>
        <w:rPr>
          <w:sz w:val="20"/>
        </w:rPr>
        <w:t>• 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</w:t>
      </w:r>
    </w:p>
    <w:p>
      <w:pPr>
        <w:spacing w:after="20" w:before="20"/>
        <w:ind w:left="360"/>
      </w:pPr>
      <w:r>
        <w:rPr>
          <w:sz w:val="20"/>
        </w:rPr>
        <w:t>• Built a grocery e-commerce platform with product browsing, cart management, and order placement.</w:t>
      </w:r>
    </w:p>
    <w:p>
      <w:pPr>
        <w:spacing w:after="20" w:before="20"/>
        <w:ind w:left="360"/>
      </w:pPr>
      <w:r>
        <w:rPr>
          <w:sz w:val="20"/>
        </w:rPr>
        <w:t>• 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</w:t>
      </w:r>
    </w:p>
    <w:p>
      <w:pPr>
        <w:spacing w:after="20" w:before="20"/>
        <w:ind w:left="360"/>
      </w:pPr>
      <w:r>
        <w:rPr>
          <w:sz w:val="20"/>
        </w:rPr>
        <w:t>• Developed a clinic management system for patient registration, appointment scheduling, and records.</w:t>
      </w:r>
    </w:p>
    <w:p>
      <w:pPr>
        <w:spacing w:after="20" w:before="20"/>
        <w:ind w:left="360"/>
      </w:pPr>
      <w:r>
        <w:rPr>
          <w:sz w:val="20"/>
        </w:rPr>
        <w:t>• 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spacing w:after="20" w:before="20"/>
        <w:ind w:left="360"/>
      </w:pPr>
      <w:r>
        <w:rPr>
          <w:sz w:val="20"/>
        </w:rPr>
        <w:t>• Secured 2nd position in 10th Class Board Exams at school level.</w:t>
      </w:r>
    </w:p>
    <w:p>
      <w:pPr>
        <w:spacing w:after="20" w:before="20"/>
        <w:ind w:left="360"/>
      </w:pPr>
      <w:r>
        <w:rPr>
          <w:sz w:val="20"/>
        </w:rPr>
        <w:t>• Scored 95.2% in High School and 88.4% in Intermediate (CBSE Board).</w:t>
      </w:r>
    </w:p>
    <w:p>
      <w:pPr>
        <w:spacing w:after="20" w:before="20"/>
        <w:ind w:left="360"/>
      </w:pPr>
      <w:r>
        <w:rPr>
          <w:sz w:val="20"/>
        </w:rPr>
        <w:t>• Maintained CGPA of 8.7/10 in B.Tech CSE through the first three semesters at SRM IST.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