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C8270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5160A7">
                <w:rPr>
                  <w:lang w:val="en-IN"/>
                </w:rPr>
                <w:t>YCompany – eClaims</w:t>
              </w:r>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Issued for review</w:t>
            </w:r>
          </w:p>
        </w:tc>
      </w:tr>
      <w:tr w:rsidR="00756E07" w:rsidRPr="008848D6" w14:paraId="7930CAC1" w14:textId="77777777" w:rsidTr="00200904">
        <w:tc>
          <w:tcPr>
            <w:tcW w:w="1176" w:type="dxa"/>
            <w:tcBorders>
              <w:top w:val="dotted" w:sz="4" w:space="0" w:color="auto"/>
              <w:left w:val="dotted" w:sz="4" w:space="0" w:color="auto"/>
              <w:bottom w:val="dotted" w:sz="4" w:space="0" w:color="auto"/>
              <w:right w:val="dotted" w:sz="4" w:space="0" w:color="auto"/>
            </w:tcBorders>
          </w:tcPr>
          <w:p w14:paraId="42078455" w14:textId="77777777" w:rsidR="00756E07" w:rsidRPr="008848D6" w:rsidRDefault="003D5111"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2529E31A"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775F4E34"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DC4CF1E" w14:textId="77777777" w:rsidR="00756E07" w:rsidRPr="008848D6" w:rsidRDefault="004218A6" w:rsidP="00CB78C5">
            <w:pPr>
              <w:pStyle w:val="NoSpacing"/>
              <w:rPr>
                <w:rFonts w:asciiTheme="majorHAnsi" w:hAnsiTheme="majorHAnsi"/>
              </w:rPr>
            </w:pPr>
            <w:r>
              <w:rPr>
                <w:rFonts w:asciiTheme="majorHAnsi" w:hAnsiTheme="majorHAnsi"/>
              </w:rPr>
              <w:t>MongoDB removed from the data stores the services wait on (SAD v1.3); SAD reference updated to v1.4</w:t>
            </w:r>
          </w:p>
        </w:tc>
      </w:tr>
      <w:tr w:rsidR="00756E07" w:rsidRPr="008848D6" w14:paraId="3ACD3B19" w14:textId="77777777" w:rsidTr="00200904">
        <w:tc>
          <w:tcPr>
            <w:tcW w:w="1176" w:type="dxa"/>
            <w:tcBorders>
              <w:top w:val="dotted" w:sz="4" w:space="0" w:color="auto"/>
              <w:left w:val="dotted" w:sz="4" w:space="0" w:color="auto"/>
              <w:bottom w:val="dotted" w:sz="4" w:space="0" w:color="auto"/>
              <w:right w:val="dotted" w:sz="4" w:space="0" w:color="auto"/>
            </w:tcBorders>
          </w:tcPr>
          <w:p w14:paraId="6C0915D9" w14:textId="77777777" w:rsidR="00756E07" w:rsidRPr="008848D6" w:rsidRDefault="003D5111"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5BD6DB9C"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898DADD"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F986983" w14:textId="77777777" w:rsidR="00756E07" w:rsidRPr="008848D6" w:rsidRDefault="004218A6" w:rsidP="00CB78C5">
            <w:pPr>
              <w:pStyle w:val="NoSpacing"/>
              <w:rPr>
                <w:rFonts w:asciiTheme="majorHAnsi" w:hAnsiTheme="majorHAnsi"/>
              </w:rPr>
            </w:pPr>
            <w:r>
              <w:rPr>
                <w:rFonts w:asciiTheme="majorHAnsi" w:hAnsiTheme="majorHAnsi"/>
              </w:rPr>
              <w:t>Aligned with SAD v1.9: the mobile app as an API consumer; uploads straight to S3 with pre-signed POSTs; events through a transactional outbox; on-premise path through the container images; the pipeline’s critical-finding gate; Compute DAR title; SAD reference updated to v1.9</w:t>
            </w:r>
          </w:p>
        </w:tc>
      </w:tr>
      <w:tr w:rsidR="00756E07" w:rsidRPr="008848D6" w14:paraId="49A9FEE5" w14:textId="77777777" w:rsidTr="00756E07">
        <w:tc>
          <w:tcPr>
            <w:tcW w:w="1176" w:type="dxa"/>
            <w:tcBorders>
              <w:top w:val="dotted" w:sz="4" w:space="0" w:color="auto"/>
              <w:left w:val="dotted" w:sz="4" w:space="0" w:color="auto"/>
              <w:bottom w:val="dotted" w:sz="4" w:space="0" w:color="auto"/>
              <w:right w:val="dotted" w:sz="4" w:space="0" w:color="auto"/>
            </w:tcBorders>
          </w:tcPr>
          <w:p w14:paraId="28EA4477"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E51410D"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3975ED"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D6DD5A6" w14:textId="77777777" w:rsidR="00756E07" w:rsidRPr="008848D6" w:rsidRDefault="00756E07" w:rsidP="0041450E">
            <w:pPr>
              <w:pStyle w:val="NoSpacing"/>
              <w:rPr>
                <w:rFonts w:asciiTheme="majorHAnsi" w:hAnsiTheme="majorHAnsi"/>
              </w:rPr>
            </w:pP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14FAD68E"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38452E">
              <w:rPr>
                <w:noProof/>
                <w:webHidden/>
              </w:rPr>
              <w:t>4</w:t>
            </w:r>
            <w:r w:rsidR="000644DE">
              <w:rPr>
                <w:noProof/>
                <w:webHidden/>
              </w:rPr>
              <w:fldChar w:fldCharType="end"/>
            </w:r>
          </w:hyperlink>
        </w:p>
        <w:p w14:paraId="04B28A7C" w14:textId="056C22E8"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sidR="0038452E">
              <w:rPr>
                <w:noProof/>
                <w:webHidden/>
              </w:rPr>
              <w:t>4</w:t>
            </w:r>
            <w:r>
              <w:rPr>
                <w:noProof/>
                <w:webHidden/>
              </w:rPr>
              <w:fldChar w:fldCharType="end"/>
            </w:r>
          </w:hyperlink>
        </w:p>
        <w:p w14:paraId="50775817" w14:textId="2C23F7EE"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sidR="0038452E">
              <w:rPr>
                <w:noProof/>
                <w:webHidden/>
              </w:rPr>
              <w:t>5</w:t>
            </w:r>
            <w:r>
              <w:rPr>
                <w:noProof/>
                <w:webHidden/>
              </w:rPr>
              <w:fldChar w:fldCharType="end"/>
            </w:r>
          </w:hyperlink>
        </w:p>
        <w:p w14:paraId="0D7B482B" w14:textId="51FFD02D"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sidR="0038452E">
              <w:rPr>
                <w:noProof/>
                <w:webHidden/>
              </w:rPr>
              <w:t>5</w:t>
            </w:r>
            <w:r>
              <w:rPr>
                <w:noProof/>
                <w:webHidden/>
              </w:rPr>
              <w:fldChar w:fldCharType="end"/>
            </w:r>
          </w:hyperlink>
        </w:p>
        <w:p w14:paraId="4D8C5CFB" w14:textId="16BB118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sidR="0038452E">
              <w:rPr>
                <w:noProof/>
                <w:webHidden/>
              </w:rPr>
              <w:t>5</w:t>
            </w:r>
            <w:r>
              <w:rPr>
                <w:noProof/>
                <w:webHidden/>
              </w:rPr>
              <w:fldChar w:fldCharType="end"/>
            </w:r>
          </w:hyperlink>
        </w:p>
        <w:p w14:paraId="1CD7EE57" w14:textId="377C3E46"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sidR="0038452E">
              <w:rPr>
                <w:noProof/>
                <w:webHidden/>
              </w:rPr>
              <w:t>7</w:t>
            </w:r>
            <w:r>
              <w:rPr>
                <w:noProof/>
                <w:webHidden/>
              </w:rPr>
              <w:fldChar w:fldCharType="end"/>
            </w:r>
          </w:hyperlink>
        </w:p>
        <w:p w14:paraId="22DF3B53" w14:textId="57BFD733"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sidR="0038452E">
              <w:rPr>
                <w:noProof/>
                <w:webHidden/>
              </w:rPr>
              <w:t>7</w:t>
            </w:r>
            <w:r>
              <w:rPr>
                <w:noProof/>
                <w:webHidden/>
              </w:rPr>
              <w:fldChar w:fldCharType="end"/>
            </w:r>
          </w:hyperlink>
        </w:p>
        <w:p w14:paraId="68F3B013" w14:textId="3310AA1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sidR="0038452E">
              <w:rPr>
                <w:noProof/>
                <w:webHidden/>
              </w:rPr>
              <w:t>8</w:t>
            </w:r>
            <w:r>
              <w:rPr>
                <w:noProof/>
                <w:webHidden/>
              </w:rPr>
              <w:fldChar w:fldCharType="end"/>
            </w:r>
          </w:hyperlink>
        </w:p>
        <w:p w14:paraId="67B6A955" w14:textId="7C0FA57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sidR="0038452E">
              <w:rPr>
                <w:noProof/>
                <w:webHidden/>
              </w:rPr>
              <w:t>8</w:t>
            </w:r>
            <w:r>
              <w:rPr>
                <w:noProof/>
                <w:webHidden/>
              </w:rPr>
              <w:fldChar w:fldCharType="end"/>
            </w:r>
          </w:hyperlink>
        </w:p>
        <w:p w14:paraId="658B1950" w14:textId="4614442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sidR="0038452E">
              <w:rPr>
                <w:noProof/>
                <w:webHidden/>
              </w:rPr>
              <w:t>8</w:t>
            </w:r>
            <w:r>
              <w:rPr>
                <w:noProof/>
                <w:webHidden/>
              </w:rPr>
              <w:fldChar w:fldCharType="end"/>
            </w:r>
          </w:hyperlink>
        </w:p>
        <w:p w14:paraId="2457006F" w14:textId="376D92C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sidR="0038452E">
              <w:rPr>
                <w:noProof/>
                <w:webHidden/>
              </w:rPr>
              <w:t>9</w:t>
            </w:r>
            <w:r>
              <w:rPr>
                <w:noProof/>
                <w:webHidden/>
              </w:rPr>
              <w:fldChar w:fldCharType="end"/>
            </w:r>
          </w:hyperlink>
        </w:p>
        <w:p w14:paraId="38B86B28" w14:textId="7C8160A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sidR="0038452E">
              <w:rPr>
                <w:noProof/>
                <w:webHidden/>
              </w:rPr>
              <w:t>10</w:t>
            </w:r>
            <w:r>
              <w:rPr>
                <w:noProof/>
                <w:webHidden/>
              </w:rPr>
              <w:fldChar w:fldCharType="end"/>
            </w:r>
          </w:hyperlink>
        </w:p>
        <w:p w14:paraId="15F3A64A" w14:textId="66F9CE3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sidR="0038452E">
              <w:rPr>
                <w:noProof/>
                <w:webHidden/>
              </w:rPr>
              <w:t>10</w:t>
            </w:r>
            <w:r>
              <w:rPr>
                <w:noProof/>
                <w:webHidden/>
              </w:rPr>
              <w:fldChar w:fldCharType="end"/>
            </w:r>
          </w:hyperlink>
        </w:p>
        <w:p w14:paraId="3F3F26AC" w14:textId="70C898B8"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sidR="0038452E">
              <w:rPr>
                <w:noProof/>
                <w:webHidden/>
              </w:rPr>
              <w:t>10</w:t>
            </w:r>
            <w:r>
              <w:rPr>
                <w:noProof/>
                <w:webHidden/>
              </w:rPr>
              <w:fldChar w:fldCharType="end"/>
            </w:r>
          </w:hyperlink>
        </w:p>
        <w:p w14:paraId="74BB5A64" w14:textId="327F5470"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sidR="0038452E">
              <w:rPr>
                <w:noProof/>
                <w:webHidden/>
              </w:rPr>
              <w:t>11</w:t>
            </w:r>
            <w:r>
              <w:rPr>
                <w:noProof/>
                <w:webHidden/>
              </w:rPr>
              <w:fldChar w:fldCharType="end"/>
            </w:r>
          </w:hyperlink>
        </w:p>
        <w:p w14:paraId="52879A39" w14:textId="40B393DA"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sidR="0038452E">
              <w:rPr>
                <w:noProof/>
                <w:webHidden/>
              </w:rPr>
              <w:t>12</w:t>
            </w:r>
            <w:r>
              <w:rPr>
                <w:noProof/>
                <w:webHidden/>
              </w:rPr>
              <w:fldChar w:fldCharType="end"/>
            </w:r>
          </w:hyperlink>
        </w:p>
        <w:p w14:paraId="37346C20" w14:textId="13B1029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sidR="0038452E">
              <w:rPr>
                <w:noProof/>
                <w:webHidden/>
              </w:rPr>
              <w:t>12</w:t>
            </w:r>
            <w:r>
              <w:rPr>
                <w:noProof/>
                <w:webHidden/>
              </w:rPr>
              <w:fldChar w:fldCharType="end"/>
            </w:r>
          </w:hyperlink>
        </w:p>
        <w:p w14:paraId="7124E548" w14:textId="0389AF4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sidR="0038452E">
              <w:rPr>
                <w:noProof/>
                <w:webHidden/>
              </w:rPr>
              <w:t>13</w:t>
            </w:r>
            <w:r>
              <w:rPr>
                <w:noProof/>
                <w:webHidden/>
              </w:rPr>
              <w:fldChar w:fldCharType="end"/>
            </w:r>
          </w:hyperlink>
        </w:p>
        <w:p w14:paraId="2F7CFD4F" w14:textId="5F2875E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sidR="0038452E">
              <w:rPr>
                <w:noProof/>
                <w:webHidden/>
              </w:rPr>
              <w:t>13</w:t>
            </w:r>
            <w:r>
              <w:rPr>
                <w:noProof/>
                <w:webHidden/>
              </w:rPr>
              <w:fldChar w:fldCharType="end"/>
            </w:r>
          </w:hyperlink>
        </w:p>
        <w:p w14:paraId="690E86CE" w14:textId="5F83B79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sidR="0038452E">
              <w:rPr>
                <w:noProof/>
                <w:webHidden/>
              </w:rPr>
              <w:t>15</w:t>
            </w:r>
            <w:r>
              <w:rPr>
                <w:noProof/>
                <w:webHidden/>
              </w:rPr>
              <w:fldChar w:fldCharType="end"/>
            </w:r>
          </w:hyperlink>
        </w:p>
        <w:p w14:paraId="6D567522" w14:textId="4AD97D2B"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sidR="0038452E">
              <w:rPr>
                <w:noProof/>
                <w:webHidden/>
              </w:rPr>
              <w:t>17</w:t>
            </w:r>
            <w:r>
              <w:rPr>
                <w:noProof/>
                <w:webHidden/>
              </w:rPr>
              <w:fldChar w:fldCharType="end"/>
            </w:r>
          </w:hyperlink>
        </w:p>
        <w:p w14:paraId="28D89390" w14:textId="36C576C6"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sidR="0038452E">
              <w:rPr>
                <w:noProof/>
                <w:webHidden/>
              </w:rPr>
              <w:t>18</w:t>
            </w:r>
            <w:r>
              <w:rPr>
                <w:noProof/>
                <w:webHidden/>
              </w:rPr>
              <w:fldChar w:fldCharType="end"/>
            </w:r>
          </w:hyperlink>
        </w:p>
        <w:p w14:paraId="17A1B8AE" w14:textId="3A869B3E"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sidR="0038452E">
              <w:rPr>
                <w:noProof/>
                <w:webHidden/>
              </w:rPr>
              <w:t>20</w:t>
            </w:r>
            <w:r>
              <w:rPr>
                <w:noProof/>
                <w:webHidden/>
              </w:rPr>
              <w:fldChar w:fldCharType="end"/>
            </w:r>
          </w:hyperlink>
        </w:p>
        <w:p w14:paraId="3236BBFC" w14:textId="1912EA0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sidR="0038452E">
              <w:rPr>
                <w:noProof/>
                <w:webHidden/>
              </w:rPr>
              <w:t>20</w:t>
            </w:r>
            <w:r>
              <w:rPr>
                <w:noProof/>
                <w:webHidden/>
              </w:rPr>
              <w:fldChar w:fldCharType="end"/>
            </w:r>
          </w:hyperlink>
        </w:p>
        <w:p w14:paraId="78D6850A" w14:textId="4E46CD2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sidR="0038452E">
              <w:rPr>
                <w:noProof/>
                <w:webHidden/>
              </w:rPr>
              <w:t>20</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AF7C8A">
      <w:pPr>
        <w:pStyle w:val="Heading1"/>
      </w:pPr>
      <w:bookmarkStart w:id="0" w:name="_Toc238143518"/>
      <w:r>
        <w:lastRenderedPageBreak/>
        <w:t>Introduction</w:t>
      </w:r>
      <w:bookmarkEnd w:id="0"/>
    </w:p>
    <w:p w14:paraId="624D513C" w14:textId="77777777" w:rsidR="00E274A2" w:rsidRDefault="00AF7C8A">
      <w:pPr>
        <w:pStyle w:val="Body"/>
      </w:pPr>
      <w:r>
        <w:t>This Decision Analysis and Recommendation (DAR) document records the evaluation behind the choice of backend web framework for the YCompany eClaims platform — the framework in which every eClaims backend microservice is implemented: the Layer 3 services in SAD Section 4 and the Auth Service.</w:t>
      </w:r>
    </w:p>
    <w:p w14:paraId="4B324A1B" w14:textId="77777777" w:rsidR="00E274A2" w:rsidRDefault="00AF7C8A">
      <w:pPr>
        <w:pStyle w:val="Body"/>
      </w:pPr>
      <w:r>
        <w:t>The eClaims Solution Approach Document (SAD) names Python FastAPI as the backend API technology. That document states the conclusion; this DAR supplies the evidence for it — the candidates considered, the evaluation attributes and their weights, the scoring, and the assumptions and risks that the recommendation carries with it.</w:t>
      </w:r>
    </w:p>
    <w:p w14:paraId="53A9F9DF" w14:textId="77777777" w:rsidR="00E274A2" w:rsidRDefault="00AF7C8A">
      <w:pPr>
        <w:pStyle w:val="Heading2"/>
      </w:pPr>
      <w:bookmarkStart w:id="1" w:name="_Toc238143519"/>
      <w:r>
        <w:t>Objective and scope of document</w:t>
      </w:r>
      <w:bookmarkEnd w:id="1"/>
    </w:p>
    <w:p w14:paraId="3AE3C996" w14:textId="77777777" w:rsidR="00E274A2" w:rsidRDefault="00AF7C8A">
      <w:pPr>
        <w:pStyle w:val="Body"/>
      </w:pPr>
      <w:r>
        <w:t>The objective of this document is to identify the viable Python backend framework options for eClaims, compare them objectively against requirement-derived criteria, and recommend one for the target production architecture and for the proof of concept alike.</w:t>
      </w:r>
    </w:p>
    <w:p w14:paraId="4FB956B5" w14:textId="77777777" w:rsidR="00E274A2" w:rsidRDefault="00AF7C8A">
      <w:pPr>
        <w:pStyle w:val="Body"/>
      </w:pPr>
      <w:r>
        <w:t>The scope of this DAR includes:</w:t>
      </w:r>
    </w:p>
    <w:p w14:paraId="14404815" w14:textId="77777777" w:rsidR="00E274A2" w:rsidRDefault="00AF7C8A">
      <w:pPr>
        <w:pStyle w:val="ListParagraph"/>
        <w:numPr>
          <w:ilvl w:val="0"/>
          <w:numId w:val="8"/>
        </w:numPr>
      </w:pPr>
      <w:r>
        <w:rPr>
          <w:b/>
        </w:rPr>
        <w:t>Candidate identification</w:t>
      </w:r>
      <w:r>
        <w:t xml:space="preserve"> — the Python web frameworks that are credible for a microservices-based claims platform at YCompany’s scale.</w:t>
      </w:r>
    </w:p>
    <w:p w14:paraId="0119F771" w14:textId="77777777" w:rsidR="00E274A2" w:rsidRDefault="00AF7C8A">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AF7C8A">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AF7C8A">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AF7C8A">
      <w:pPr>
        <w:pStyle w:val="ListParagraph"/>
        <w:numPr>
          <w:ilvl w:val="0"/>
          <w:numId w:val="8"/>
        </w:numPr>
      </w:pPr>
      <w:r>
        <w:rPr>
          <w:b/>
        </w:rPr>
        <w:t>Assumptions and risks</w:t>
      </w:r>
      <w:r>
        <w:t xml:space="preserve"> — with mitigations, for the recommended option.</w:t>
      </w:r>
    </w:p>
    <w:p w14:paraId="608C585A" w14:textId="77777777" w:rsidR="00E274A2" w:rsidRDefault="00AF7C8A">
      <w:pPr>
        <w:pStyle w:val="Body"/>
      </w:pPr>
      <w:r>
        <w:t>The following are out of scope. The choice of Python as the backend language is not reopened here: it is an accepted constraint recorded in Section 6, and the comparison is between Python frameworks only. This document does not restate the eClaims solution architecture, does not specify service boundaries or API contracts, and does not cover the frontend framework, the data stores, the messaging layer or the deployment platform — the last of which is the subject of a separate DAR on compute platform and container orchestrator selection. All three candidates are open-source and free of licence cost, so pricing does not discriminate between them and is recorded in Section 3 for completeness rather than scored in Section 4.</w:t>
      </w:r>
    </w:p>
    <w:p w14:paraId="57ABE219" w14:textId="77777777" w:rsidR="00312306" w:rsidRDefault="00312306">
      <w:pPr>
        <w:pStyle w:val="Body"/>
      </w:pPr>
    </w:p>
    <w:p w14:paraId="03266158" w14:textId="77777777" w:rsidR="00E274A2" w:rsidRDefault="00AF7C8A">
      <w:pPr>
        <w:pStyle w:val="Heading1"/>
      </w:pPr>
      <w:bookmarkStart w:id="2" w:name="_Toc238143520"/>
      <w:r>
        <w:lastRenderedPageBreak/>
        <w:t>Requirements at a Glance</w:t>
      </w:r>
      <w:bookmarkEnd w:id="2"/>
    </w:p>
    <w:p w14:paraId="72712EFA" w14:textId="77777777" w:rsidR="00E274A2" w:rsidRDefault="00AF7C8A">
      <w:pPr>
        <w:pStyle w:val="Body"/>
      </w:pPr>
      <w:r>
        <w:t>This section summarises only those requirements that discriminate between the framework options. It is deliberately not a restatement of the full eClaims requirement set; requirements that every candidate satisfies equally cannot influence the decision and are omitted.</w:t>
      </w:r>
    </w:p>
    <w:p w14:paraId="7B242DFF" w14:textId="77777777" w:rsidR="00E274A2" w:rsidRDefault="00AF7C8A">
      <w:pPr>
        <w:pStyle w:val="Body"/>
      </w:pPr>
      <w:r>
        <w:t>The decisive characteristic of eClaims is that it is an API-first platform, not a server-rendered web application. Three separate React front ends — the Customer Portal, the Internal Portal and the Partner Portal — a React Native mobile app and external partner integration all consume the same backend over HTTP. Nothing in the backend renders HTML. That single fact is what moves interface documentation and payload validation from convenience to requirement.</w:t>
      </w:r>
    </w:p>
    <w:p w14:paraId="36058640" w14:textId="77777777" w:rsidR="00E274A2" w:rsidRDefault="00AF7C8A">
      <w:pPr>
        <w:pStyle w:val="Heading2"/>
      </w:pPr>
      <w:bookmarkStart w:id="3" w:name="_Toc238143521"/>
      <w:r>
        <w:t>Functional Requirements</w:t>
      </w:r>
      <w:bookmarkEnd w:id="3"/>
    </w:p>
    <w:p w14:paraId="0CFC0D69" w14:textId="77777777" w:rsidR="00E274A2" w:rsidRDefault="00AF7C8A">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AF7C8A">
      <w:pPr>
        <w:pStyle w:val="ListParagraph"/>
        <w:numPr>
          <w:ilvl w:val="0"/>
          <w:numId w:val="8"/>
        </w:numPr>
      </w:pPr>
      <w:r>
        <w:rPr>
          <w:b/>
        </w:rPr>
        <w:t>Well-defined data and interface standards</w:t>
      </w:r>
      <w:r>
        <w:t xml:space="preserve"> — the contract between each service and its consumers — the three portals and the mobile app — and between services, must be explicit, published and kept in step with the implementation.</w:t>
      </w:r>
    </w:p>
    <w:p w14:paraId="26FC52BD" w14:textId="77777777" w:rsidR="00E274A2" w:rsidRDefault="00AF7C8A">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AF7C8A">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AF7C8A">
      <w:pPr>
        <w:pStyle w:val="ListParagraph"/>
        <w:numPr>
          <w:ilvl w:val="0"/>
          <w:numId w:val="8"/>
        </w:numPr>
      </w:pPr>
      <w:r>
        <w:rPr>
          <w:b/>
        </w:rPr>
        <w:t>Event emission and asynchronous integration</w:t>
      </w:r>
      <w:r>
        <w:t xml:space="preserve"> — status changes publish domain events through a transactional outbox and trigger notification, fraud scoring and document processing; the framework must support non-blocking I/O to external services without holding a worker thread per call.</w:t>
      </w:r>
    </w:p>
    <w:p w14:paraId="43F5F361" w14:textId="77777777" w:rsidR="00E274A2" w:rsidRDefault="00AF7C8A">
      <w:pPr>
        <w:pStyle w:val="ListParagraph"/>
        <w:numPr>
          <w:ilvl w:val="0"/>
          <w:numId w:val="8"/>
        </w:numPr>
      </w:pPr>
      <w:r>
        <w:rPr>
          <w:b/>
        </w:rPr>
        <w:t>Document upload — claim photographs and supporting documents go from the browser or the app straight to object storage with a pre-signed POST (SAD Section 4, Document upload, validation and claim linkage); the service checks access, issues the upload policy and acts on the malware-scan result, so no file passes through a service’s memory. The proof of concept, which has no object storage, accepts multipart uploads itself and stores them on a local volume.</w:t>
      </w:r>
      <w:r>
        <w:t xml:space="preserve"/>
      </w:r>
    </w:p>
    <w:p w14:paraId="4D869D0A" w14:textId="77777777" w:rsidR="00E274A2" w:rsidRDefault="00AF7C8A">
      <w:pPr>
        <w:pStyle w:val="Heading2"/>
      </w:pPr>
      <w:bookmarkStart w:id="4" w:name="_Toc238143522"/>
      <w:r>
        <w:t>Non-Functional Requirements</w:t>
      </w:r>
      <w:bookmarkEnd w:id="4"/>
    </w:p>
    <w:p w14:paraId="40436971" w14:textId="77777777" w:rsidR="00E274A2" w:rsidRDefault="00AF7C8A">
      <w:pPr>
        <w:pStyle w:val="ListParagraph"/>
        <w:numPr>
          <w:ilvl w:val="0"/>
          <w:numId w:val="8"/>
        </w:numPr>
      </w:pPr>
      <w:r>
        <w:rPr>
          <w:b/>
        </w:rPr>
        <w:t>Performance</w:t>
      </w:r>
      <w:r>
        <w:t xml:space="preserve"> — 99% of service calls must complete in under 5,000 ms at peak and non-peak load; framework overhead must not consume a material share of that budget.</w:t>
      </w:r>
    </w:p>
    <w:p w14:paraId="7530E199" w14:textId="77777777" w:rsidR="00E274A2" w:rsidRDefault="00AF7C8A">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AF7C8A">
      <w:pPr>
        <w:pStyle w:val="ListParagraph"/>
        <w:numPr>
          <w:ilvl w:val="0"/>
          <w:numId w:val="8"/>
        </w:numPr>
      </w:pPr>
      <w:r>
        <w:rPr>
          <w:b/>
        </w:rPr>
        <w:t>Concurrency profile</w:t>
      </w:r>
      <w:r>
        <w:t xml:space="preserve"> — the workload is I/O-bound rather than CPU-bound: most requests wait on PostgreSQL, Redis, S3 or an external provider. Concurrency, not raw compute, is what determines achieved throughput per container.</w:t>
      </w:r>
    </w:p>
    <w:p w14:paraId="44E0D2F8" w14:textId="77777777" w:rsidR="00E274A2" w:rsidRDefault="00AF7C8A">
      <w:pPr>
        <w:pStyle w:val="ListParagraph"/>
        <w:numPr>
          <w:ilvl w:val="0"/>
          <w:numId w:val="8"/>
        </w:numPr>
      </w:pPr>
      <w:r>
        <w:rPr>
          <w:b/>
        </w:rPr>
        <w:lastRenderedPageBreak/>
        <w:t>Deployability</w:t>
      </w:r>
      <w:r>
        <w:t xml:space="preserve"> — services are packaged as containers and run on serverless containers in the cloud, with an on-premise path through the same container images on Kubernetes (SAD Section 4, Deployment Options). The framework must be neutral to both.</w:t>
      </w:r>
    </w:p>
    <w:p w14:paraId="000A5F9F" w14:textId="77777777" w:rsidR="00E274A2" w:rsidRDefault="00AF7C8A">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AF7C8A">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AF7C8A">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4036FDAD" w14:textId="77777777" w:rsidR="00312306" w:rsidRDefault="00312306" w:rsidP="00312306"/>
    <w:p w14:paraId="6F9982EC" w14:textId="77777777" w:rsidR="00312306" w:rsidRDefault="00312306" w:rsidP="00312306"/>
    <w:p w14:paraId="19291C38" w14:textId="77777777" w:rsidR="00312306" w:rsidRDefault="00312306" w:rsidP="00312306"/>
    <w:p w14:paraId="19D568C1" w14:textId="77777777" w:rsidR="00312306" w:rsidRDefault="00312306" w:rsidP="00312306"/>
    <w:p w14:paraId="4CBD4ED8" w14:textId="77777777" w:rsidR="00312306" w:rsidRDefault="00312306" w:rsidP="00312306"/>
    <w:p w14:paraId="6A6CF4D9" w14:textId="77777777" w:rsidR="00312306" w:rsidRDefault="00312306" w:rsidP="00312306"/>
    <w:p w14:paraId="550D56CE" w14:textId="77777777" w:rsidR="00312306" w:rsidRDefault="00312306" w:rsidP="00312306"/>
    <w:p w14:paraId="6B448FB4" w14:textId="77777777" w:rsidR="00312306" w:rsidRDefault="00312306" w:rsidP="00312306"/>
    <w:p w14:paraId="166039AE" w14:textId="77777777" w:rsidR="00312306" w:rsidRDefault="00312306" w:rsidP="00312306"/>
    <w:p w14:paraId="2EBEBF20" w14:textId="77777777" w:rsidR="00312306" w:rsidRDefault="00312306" w:rsidP="00312306"/>
    <w:p w14:paraId="353F8570" w14:textId="77777777" w:rsidR="00312306" w:rsidRDefault="00312306" w:rsidP="00312306"/>
    <w:p w14:paraId="760A539D" w14:textId="77777777" w:rsidR="00312306" w:rsidRDefault="00312306" w:rsidP="00312306"/>
    <w:p w14:paraId="6899CF64" w14:textId="77777777" w:rsidR="00312306" w:rsidRDefault="00312306" w:rsidP="00312306"/>
    <w:p w14:paraId="149B8187" w14:textId="77777777" w:rsidR="00312306" w:rsidRDefault="00312306" w:rsidP="00312306"/>
    <w:p w14:paraId="20EDF932" w14:textId="77777777" w:rsidR="00312306" w:rsidRDefault="00312306" w:rsidP="00312306"/>
    <w:p w14:paraId="5BE64706" w14:textId="77777777" w:rsidR="00312306" w:rsidRDefault="00312306" w:rsidP="00312306"/>
    <w:p w14:paraId="27293149" w14:textId="77777777" w:rsidR="00312306" w:rsidRDefault="00312306" w:rsidP="00312306"/>
    <w:p w14:paraId="6E3C169C" w14:textId="77777777" w:rsidR="00312306" w:rsidRDefault="00312306" w:rsidP="00312306"/>
    <w:p w14:paraId="5D9A76C2" w14:textId="77777777" w:rsidR="00E274A2" w:rsidRDefault="00AF7C8A">
      <w:pPr>
        <w:pStyle w:val="Heading1"/>
      </w:pPr>
      <w:bookmarkStart w:id="5" w:name="_Toc238143523"/>
      <w:r>
        <w:lastRenderedPageBreak/>
        <w:t>Available tools</w:t>
      </w:r>
      <w:bookmarkEnd w:id="5"/>
    </w:p>
    <w:p w14:paraId="09CACB85" w14:textId="77777777" w:rsidR="00E274A2" w:rsidRDefault="00AF7C8A">
      <w:pPr>
        <w:pStyle w:val="Body"/>
      </w:pPr>
      <w:r>
        <w:t>Three Python web frameworks were carried into detailed comparison. They are the three in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AF7C8A">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AF7C8A">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AF7C8A">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AF7C8A">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AF7C8A">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AF7C8A">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AF7C8A">
            <w:pPr>
              <w:pStyle w:val="NoSpacing"/>
            </w:pPr>
            <w:r>
              <w:t>FastAPI</w:t>
            </w:r>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AF7C8A">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AF7C8A">
            <w:pPr>
              <w:pStyle w:val="NoSpacing"/>
            </w:pPr>
            <w:r>
              <w:t>0.142</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AF7C8A">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AF7C8A">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AF7C8A">
            <w:pPr>
              <w:pStyle w:val="NoSpacing"/>
            </w:pPr>
            <w:r>
              <w:t>6.1 (5.2 LTS)</w:t>
            </w:r>
          </w:p>
        </w:tc>
      </w:tr>
    </w:tbl>
    <w:p w14:paraId="75921E5A" w14:textId="77777777" w:rsidR="00E274A2" w:rsidRDefault="00E274A2">
      <w:pPr>
        <w:pStyle w:val="NoSpacing"/>
      </w:pPr>
    </w:p>
    <w:p w14:paraId="01A35D48" w14:textId="77777777" w:rsidR="00E274A2" w:rsidRDefault="00AF7C8A">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AF7C8A">
      <w:pPr>
        <w:pStyle w:val="Body"/>
      </w:pPr>
      <w:r>
        <w:t>Options considered and not carried forward are recorded for completeness. Tornado and aiohttp are capable asynchronous servers but offer no request-validation or interface-documentation model, which is where the eClaims requirement pressure sits. Starlette is the ASGI toolkit FastAPI is built on, so evaluating it separately would compare a subset against its own superset. Litestar and Sanic are credible, but neither adds a capability the three options below do not already represent, and neither has a comparable hiring pool or support record at enterprise scale.</w:t>
      </w:r>
    </w:p>
    <w:p w14:paraId="3819FBA9" w14:textId="77777777" w:rsidR="00E274A2" w:rsidRDefault="00AF7C8A">
      <w:pPr>
        <w:pStyle w:val="Heading2"/>
      </w:pPr>
      <w:bookmarkStart w:id="6" w:name="_Toc238143524"/>
      <w:r>
        <w:t>Python Flask</w:t>
      </w:r>
      <w:bookmarkEnd w:id="6"/>
    </w:p>
    <w:p w14:paraId="57D8666C" w14:textId="77777777" w:rsidR="00E274A2" w:rsidRDefault="00AF7C8A">
      <w:pPr>
        <w:pStyle w:val="Body"/>
      </w:pPr>
      <w:r>
        <w:t>Python Flask is a web framework that emphasises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AF7C8A">
      <w:pPr>
        <w:pStyle w:val="Body"/>
      </w:pPr>
      <w:r>
        <w:t>Flask is known for its ease of use and directness, which makes it accessible to developers of varying experience and supports rapid prototyping. A large catalogue of extensions supplies capabilities the core deliberately omits — authentication, database integration, migrations, schema validation — each adopted by the team as the project needs it.</w:t>
      </w:r>
    </w:p>
    <w:p w14:paraId="1CF9851E" w14:textId="77777777" w:rsidR="00E274A2" w:rsidRDefault="00AF7C8A">
      <w:pPr>
        <w:pStyle w:val="Body"/>
      </w:pPr>
      <w:r>
        <w:t>The framework builds on the Werkzeug WSGI toolkit for request handling and routing and on the Jinja2 templating engine for server-rendered HTML. As of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AF7C8A">
      <w:pPr>
        <w:pStyle w:val="Body"/>
      </w:pPr>
      <w:r>
        <w:lastRenderedPageBreak/>
        <w:t>Flask’s flexibility and light footprint make it particularly well suited to small and medium services where a minimal, customisable approach is wanted, and where the team is content to assemble validation, serialisation and documentation from separate components.</w:t>
      </w:r>
    </w:p>
    <w:p w14:paraId="300629DE" w14:textId="77777777" w:rsidR="00E274A2" w:rsidRDefault="00AF7C8A">
      <w:pPr>
        <w:pStyle w:val="Heading3"/>
      </w:pPr>
      <w:bookmarkStart w:id="7" w:name="_Toc238143525"/>
      <w:r>
        <w:t>Key Features</w:t>
      </w:r>
      <w:bookmarkEnd w:id="7"/>
    </w:p>
    <w:p w14:paraId="7780F3D3" w14:textId="77777777" w:rsidR="00E274A2" w:rsidRDefault="00AF7C8A">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AF7C8A">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AF7C8A">
      <w:pPr>
        <w:pStyle w:val="ListParagraph"/>
        <w:numPr>
          <w:ilvl w:val="0"/>
          <w:numId w:val="8"/>
        </w:numPr>
      </w:pPr>
      <w:r>
        <w:rPr>
          <w:b/>
        </w:rPr>
        <w:t>Werkzeug integration</w:t>
      </w:r>
      <w:r>
        <w:t xml:space="preserve"> — a mature, well-understood WSGI layer for routing, request parsing and error handling.</w:t>
      </w:r>
    </w:p>
    <w:p w14:paraId="01285A8A" w14:textId="77777777" w:rsidR="00E274A2" w:rsidRDefault="00AF7C8A">
      <w:pPr>
        <w:pStyle w:val="ListParagraph"/>
        <w:numPr>
          <w:ilvl w:val="0"/>
          <w:numId w:val="8"/>
        </w:numPr>
      </w:pPr>
      <w:r>
        <w:rPr>
          <w:b/>
        </w:rPr>
        <w:t>Jinja2 templating</w:t>
      </w:r>
      <w:r>
        <w:t xml:space="preserve"> — server-side HTML rendering, which eClaims does not require but which is available.</w:t>
      </w:r>
    </w:p>
    <w:p w14:paraId="04260886" w14:textId="77777777" w:rsidR="00E274A2" w:rsidRDefault="00AF7C8A">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AF7C8A">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AF7C8A">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AF7C8A">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AF7C8A">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AF7C8A">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AF7C8A">
      <w:pPr>
        <w:pStyle w:val="ListParagraph"/>
        <w:numPr>
          <w:ilvl w:val="0"/>
          <w:numId w:val="8"/>
        </w:numPr>
      </w:pPr>
      <w:r>
        <w:rPr>
          <w:b/>
        </w:rPr>
        <w:t>Scalability</w:t>
      </w:r>
      <w:r>
        <w:t xml:space="preserve"> — scales horizontally behind a WSGI server such as Gunicorn, with concurrency supplied by worker processes and threads rather than by an event loop.</w:t>
      </w:r>
    </w:p>
    <w:p w14:paraId="5CE9F1D7" w14:textId="77777777" w:rsidR="00E274A2" w:rsidRDefault="00AF7C8A">
      <w:pPr>
        <w:pStyle w:val="Heading3"/>
      </w:pPr>
      <w:bookmarkStart w:id="8" w:name="_Toc238143526"/>
      <w:r>
        <w:t>Pricing Model</w:t>
      </w:r>
      <w:bookmarkEnd w:id="8"/>
    </w:p>
    <w:p w14:paraId="15EFC011" w14:textId="77777777" w:rsidR="00E274A2" w:rsidRDefault="00AF7C8A">
      <w:pPr>
        <w:pStyle w:val="Body"/>
      </w:pPr>
      <w:r>
        <w:t>Flask is open-source software distributed under the permissive BSD licence. There is no licence cost and no usage fee, for commercial or non-commercial use alike.</w:t>
      </w:r>
    </w:p>
    <w:p w14:paraId="29A8026D" w14:textId="77777777" w:rsidR="00E274A2" w:rsidRDefault="00AF7C8A">
      <w:pPr>
        <w:pStyle w:val="Body"/>
      </w:pPr>
      <w:r>
        <w:t>The cost of building on Flask is therefore not licensing but the surrounding expenditure common to any framework — hosting and infrastructure, third-party libraries and services, and engineering effort. One cost is specific to this option and worth naming: the capabilities that FastAPI provides in its core — schema validation, serialisation and interface documentation — must be assembled on Flask from separate extensions and then maintained as those extensions evolve independently of the framework.</w:t>
      </w:r>
    </w:p>
    <w:p w14:paraId="2D71D68E" w14:textId="77777777" w:rsidR="00E274A2" w:rsidRDefault="00AF7C8A">
      <w:pPr>
        <w:pStyle w:val="Heading2"/>
      </w:pPr>
      <w:bookmarkStart w:id="9" w:name="_Toc238143527"/>
      <w:r>
        <w:t>FastAPI</w:t>
      </w:r>
      <w:bookmarkEnd w:id="9"/>
    </w:p>
    <w:p w14:paraId="0340DFF4" w14:textId="77777777" w:rsidR="00E274A2" w:rsidRDefault="00AF7C8A">
      <w:pPr>
        <w:pStyle w:val="Body"/>
      </w:pPr>
      <w:r>
        <w:t xml:space="preserve">FastAPI is a modern Python web framework for building APIs, built on the Starlette ASGI toolkit and the Pydantic data-validation library. It is asynchronous by design: a request that waits on a database, a cache or an external HTTP call yields the event loop rather than occupying a worker, </w:t>
      </w:r>
      <w:r>
        <w:lastRenderedPageBreak/>
        <w:t>so a single container sustains a high number of concurrent in-flight requests on an I/O-bound workload.</w:t>
      </w:r>
    </w:p>
    <w:p w14:paraId="6ADC495D" w14:textId="77777777" w:rsidR="00E274A2" w:rsidRDefault="00AF7C8A">
      <w:pPr>
        <w:pStyle w:val="Body"/>
      </w:pPr>
      <w:r>
        <w:t>Its distinguishing characteristic is that the function signature is the contract. Request and response models are declared as Python type annotations; from those annotations FastAPI derives request parsing, validation, serialisation and error responses, and generates an OpenAPI 3 schema with interactive Swagger UI and ReDoc documentation. One declaration therefore produces the validation and the published interface specification together, and they cannot drift apart, because both are generated from the same source.</w:t>
      </w:r>
    </w:p>
    <w:p w14:paraId="1FF757B2" w14:textId="77777777" w:rsidR="00E274A2" w:rsidRDefault="00AF7C8A">
      <w:pPr>
        <w:pStyle w:val="Body"/>
      </w:pPr>
      <w:r>
        <w:t>FastAPI’s dependency-injection system is the mechanism through which cross-cutting concerns — authentication, role checks, database sessions, request correlation — are declared per endpoint and overridden in tests. The pairing of FastAPI with Uvicorn is mature and widely deployed, and the framework is well established in production use.</w:t>
      </w:r>
    </w:p>
    <w:p w14:paraId="6EEC0939" w14:textId="77777777" w:rsidR="00E274A2" w:rsidRDefault="00AF7C8A">
      <w:pPr>
        <w:pStyle w:val="Heading3"/>
      </w:pPr>
      <w:bookmarkStart w:id="10" w:name="_Toc238143528"/>
      <w:r>
        <w:t>Key Features</w:t>
      </w:r>
      <w:bookmarkEnd w:id="10"/>
    </w:p>
    <w:p w14:paraId="702ACD6F" w14:textId="77777777" w:rsidR="00E274A2" w:rsidRDefault="00AF7C8A">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AF7C8A">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AF7C8A">
      <w:pPr>
        <w:pStyle w:val="ListParagraph"/>
        <w:numPr>
          <w:ilvl w:val="0"/>
          <w:numId w:val="8"/>
        </w:numPr>
      </w:pPr>
      <w:r>
        <w:rPr>
          <w:b/>
        </w:rPr>
        <w:t>Automatic API documentation</w:t>
      </w:r>
      <w:r>
        <w:t xml:space="preserve"> — an OpenAPI 3 schema plus Swagger UI and ReDoc, generated from the code and therefore always current.</w:t>
      </w:r>
    </w:p>
    <w:p w14:paraId="3235B01D" w14:textId="77777777" w:rsidR="00E274A2" w:rsidRDefault="00AF7C8A">
      <w:pPr>
        <w:pStyle w:val="ListParagraph"/>
        <w:numPr>
          <w:ilvl w:val="0"/>
          <w:numId w:val="8"/>
        </w:numPr>
      </w:pPr>
      <w:r>
        <w:rPr>
          <w:b/>
        </w:rPr>
        <w:t>Type safety and request validation</w:t>
      </w:r>
      <w:r>
        <w:t xml:space="preserve"> — Pydantic models validate and coerce every request body, query parameter, path parameter and header, returning structured 422 responses without hand-written checks.</w:t>
      </w:r>
    </w:p>
    <w:p w14:paraId="50B21230" w14:textId="77777777" w:rsidR="00E274A2" w:rsidRDefault="00AF7C8A">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AF7C8A">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AF7C8A">
      <w:pPr>
        <w:pStyle w:val="ListParagraph"/>
        <w:numPr>
          <w:ilvl w:val="0"/>
          <w:numId w:val="8"/>
        </w:numPr>
      </w:pPr>
      <w:r>
        <w:rPr>
          <w:b/>
        </w:rPr>
        <w:t>OpenAPI and standards compatibility</w:t>
      </w:r>
      <w:r>
        <w:t xml:space="preserve"> — the generated schema drives client generation for the three portals, the mobile app and partner integration.</w:t>
      </w:r>
    </w:p>
    <w:p w14:paraId="213F3BAE" w14:textId="77777777" w:rsidR="00E274A2" w:rsidRDefault="00AF7C8A">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AF7C8A">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AF7C8A">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AF7C8A">
      <w:pPr>
        <w:pStyle w:val="Heading3"/>
      </w:pPr>
      <w:bookmarkStart w:id="11" w:name="_Toc238143529"/>
      <w:r>
        <w:lastRenderedPageBreak/>
        <w:t>Pricing Model</w:t>
      </w:r>
      <w:bookmarkEnd w:id="11"/>
    </w:p>
    <w:p w14:paraId="2BEEB7E4" w14:textId="77777777" w:rsidR="00E274A2" w:rsidRDefault="00AF7C8A">
      <w:pPr>
        <w:pStyle w:val="Body"/>
      </w:pPr>
      <w:r>
        <w:t>FastAPI is open-source software distributed under the MIT licence, as are Starlette, Pydantic and Uvicorn. There is no licence cost and no usage fee.</w:t>
      </w:r>
    </w:p>
    <w:p w14:paraId="00117E79" w14:textId="77777777" w:rsidR="00E274A2" w:rsidRDefault="00AF7C8A">
      <w:pPr>
        <w:pStyle w:val="Body"/>
      </w:pPr>
      <w:r>
        <w:t>As with the other candidates, the real expenditure is hosting, infrastructure and engineering effort rather than the framework itself. Two cost characteristics are specific to this option. Because validation, serialisation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AF7C8A">
      <w:pPr>
        <w:pStyle w:val="Heading2"/>
      </w:pPr>
      <w:bookmarkStart w:id="12" w:name="_Toc238143530"/>
      <w:r>
        <w:t>Django</w:t>
      </w:r>
      <w:bookmarkEnd w:id="12"/>
    </w:p>
    <w:p w14:paraId="02016AE4" w14:textId="77777777" w:rsidR="00E274A2" w:rsidRDefault="00AF7C8A">
      <w:pPr>
        <w:pStyle w:val="Body"/>
      </w:pPr>
      <w:r>
        <w:t>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internationalisation and a large security-hardening layer as a single integrated whole.</w:t>
      </w:r>
    </w:p>
    <w:p w14:paraId="0B6E5C56" w14:textId="77777777" w:rsidR="00E274A2" w:rsidRDefault="00AF7C8A">
      <w:pPr>
        <w:pStyle w:val="Body"/>
      </w:pPr>
      <w:r>
        <w:t>That batteries-included design is a genuine strength where an application is database-centred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AF7C8A">
      <w:pPr>
        <w:pStyle w:val="Body"/>
      </w:pPr>
      <w:r>
        <w:t>The reservations for eClaims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serialisers rather than from the framework itself.</w:t>
      </w:r>
    </w:p>
    <w:p w14:paraId="5835EAE7" w14:textId="77777777" w:rsidR="00E274A2" w:rsidRDefault="00AF7C8A">
      <w:pPr>
        <w:pStyle w:val="Heading3"/>
      </w:pPr>
      <w:bookmarkStart w:id="13" w:name="_Toc238143531"/>
      <w:r>
        <w:t>Key Features</w:t>
      </w:r>
      <w:bookmarkEnd w:id="13"/>
    </w:p>
    <w:p w14:paraId="27818EB4" w14:textId="77777777" w:rsidR="00E274A2" w:rsidRDefault="00AF7C8A">
      <w:pPr>
        <w:pStyle w:val="ListParagraph"/>
        <w:numPr>
          <w:ilvl w:val="0"/>
          <w:numId w:val="8"/>
        </w:numPr>
      </w:pPr>
      <w:r>
        <w:rPr>
          <w:b/>
        </w:rPr>
        <w:t>Full-featured framework</w:t>
      </w:r>
      <w:r>
        <w:t xml:space="preserve"> — ORM, migrations, auth, admin, forms, templating, caching and security in one integrated package.</w:t>
      </w:r>
    </w:p>
    <w:p w14:paraId="304C450A" w14:textId="77777777" w:rsidR="00E274A2" w:rsidRDefault="00AF7C8A">
      <w:pPr>
        <w:pStyle w:val="ListParagraph"/>
        <w:numPr>
          <w:ilvl w:val="0"/>
          <w:numId w:val="8"/>
        </w:numPr>
      </w:pPr>
      <w:r>
        <w:rPr>
          <w:b/>
        </w:rPr>
        <w:t>ORM and database abstraction</w:t>
      </w:r>
      <w:r>
        <w:t xml:space="preserve"> — a mature, well-documented data layer with schema migrations as a first-class concern.</w:t>
      </w:r>
    </w:p>
    <w:p w14:paraId="79016C91" w14:textId="77777777" w:rsidR="00E274A2" w:rsidRDefault="00AF7C8A">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AF7C8A">
      <w:pPr>
        <w:pStyle w:val="ListParagraph"/>
        <w:numPr>
          <w:ilvl w:val="0"/>
          <w:numId w:val="8"/>
        </w:numPr>
      </w:pPr>
      <w:r>
        <w:rPr>
          <w:b/>
        </w:rPr>
        <w:t>Security hardening by default</w:t>
      </w:r>
      <w:r>
        <w:t xml:space="preserve"> — CSRF, XSS and SQL injection protections, secure password hashing and clickjacking defence enabled out of the box.</w:t>
      </w:r>
    </w:p>
    <w:p w14:paraId="40870FF7" w14:textId="77777777" w:rsidR="00E274A2" w:rsidRDefault="00AF7C8A">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AF7C8A">
      <w:pPr>
        <w:pStyle w:val="ListParagraph"/>
        <w:numPr>
          <w:ilvl w:val="0"/>
          <w:numId w:val="8"/>
        </w:numPr>
      </w:pPr>
      <w:r>
        <w:rPr>
          <w:b/>
        </w:rPr>
        <w:lastRenderedPageBreak/>
        <w:t>URL routing, views and templating</w:t>
      </w:r>
      <w:r>
        <w:t xml:space="preserve"> — a complete request-to-response pipeline including server-side rendering.</w:t>
      </w:r>
    </w:p>
    <w:p w14:paraId="76174C98" w14:textId="77777777" w:rsidR="00E274A2" w:rsidRDefault="00AF7C8A">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AF7C8A">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AF7C8A">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AF7C8A">
      <w:pPr>
        <w:pStyle w:val="Heading3"/>
      </w:pPr>
      <w:bookmarkStart w:id="14" w:name="_Toc238143532"/>
      <w:r>
        <w:t>Pricing Model</w:t>
      </w:r>
      <w:bookmarkEnd w:id="14"/>
    </w:p>
    <w:p w14:paraId="052B550B" w14:textId="77777777" w:rsidR="00E274A2" w:rsidRDefault="00AF7C8A">
      <w:pPr>
        <w:pStyle w:val="Body"/>
      </w:pPr>
      <w:r>
        <w:t>Django is open-source software distributed under the BSD licence, as is Django REST Framework. There is no licence cost and no usage fee.</w:t>
      </w:r>
    </w:p>
    <w:p w14:paraId="6A6A4ACE" w14:textId="77777777" w:rsidR="00E274A2" w:rsidRDefault="00AF7C8A">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1C1173D4" w14:textId="77777777" w:rsidR="00312306" w:rsidRDefault="00312306">
      <w:pPr>
        <w:pStyle w:val="Body"/>
      </w:pPr>
    </w:p>
    <w:p w14:paraId="0DF42133" w14:textId="77777777" w:rsidR="00312306" w:rsidRDefault="00312306">
      <w:pPr>
        <w:pStyle w:val="Body"/>
      </w:pPr>
    </w:p>
    <w:p w14:paraId="5653A06B" w14:textId="77777777" w:rsidR="00312306" w:rsidRDefault="00312306">
      <w:pPr>
        <w:pStyle w:val="Body"/>
      </w:pPr>
    </w:p>
    <w:p w14:paraId="1FD217ED" w14:textId="77777777" w:rsidR="00312306" w:rsidRDefault="00312306">
      <w:pPr>
        <w:pStyle w:val="Body"/>
      </w:pPr>
    </w:p>
    <w:p w14:paraId="10E2FF4C" w14:textId="77777777" w:rsidR="00312306" w:rsidRDefault="00312306">
      <w:pPr>
        <w:pStyle w:val="Body"/>
      </w:pPr>
    </w:p>
    <w:p w14:paraId="6E4D0208" w14:textId="77777777" w:rsidR="00312306" w:rsidRDefault="00312306">
      <w:pPr>
        <w:pStyle w:val="Body"/>
      </w:pPr>
    </w:p>
    <w:p w14:paraId="1548D565" w14:textId="77777777" w:rsidR="00312306" w:rsidRDefault="00312306">
      <w:pPr>
        <w:pStyle w:val="Body"/>
      </w:pPr>
    </w:p>
    <w:p w14:paraId="4EADE666" w14:textId="77777777" w:rsidR="00312306" w:rsidRDefault="00312306">
      <w:pPr>
        <w:pStyle w:val="Body"/>
      </w:pPr>
    </w:p>
    <w:p w14:paraId="6D4510D2" w14:textId="77777777" w:rsidR="00312306" w:rsidRDefault="00312306">
      <w:pPr>
        <w:pStyle w:val="Body"/>
      </w:pPr>
    </w:p>
    <w:p w14:paraId="2ADF22A6" w14:textId="77777777" w:rsidR="00312306" w:rsidRDefault="00312306">
      <w:pPr>
        <w:pStyle w:val="Body"/>
      </w:pPr>
    </w:p>
    <w:p w14:paraId="1A5E47AF" w14:textId="77777777" w:rsidR="00312306" w:rsidRDefault="00312306">
      <w:pPr>
        <w:pStyle w:val="Body"/>
      </w:pPr>
    </w:p>
    <w:p w14:paraId="0517B90B" w14:textId="77777777" w:rsidR="00312306" w:rsidRDefault="00312306">
      <w:pPr>
        <w:pStyle w:val="Body"/>
      </w:pPr>
    </w:p>
    <w:p w14:paraId="0AC4A970" w14:textId="77777777" w:rsidR="00E274A2" w:rsidRDefault="00AF7C8A">
      <w:pPr>
        <w:pStyle w:val="Heading1"/>
      </w:pPr>
      <w:bookmarkStart w:id="15" w:name="_Toc238143533"/>
      <w:r>
        <w:lastRenderedPageBreak/>
        <w:t>Comparison Analysis</w:t>
      </w:r>
      <w:bookmarkEnd w:id="15"/>
    </w:p>
    <w:p w14:paraId="35A4F70B" w14:textId="77777777" w:rsidR="00E274A2" w:rsidRDefault="00AF7C8A">
      <w:pPr>
        <w:pStyle w:val="Body"/>
      </w:pPr>
      <w:r>
        <w:t>All three candidates can implement the eClaims services. The comparison is therefore not about capability in the abstract but about fit: how much of what eClaims requires each framework supplies natively, and how much the team would have to assemble and then maintain.</w:t>
      </w:r>
    </w:p>
    <w:p w14:paraId="14A6342B" w14:textId="77777777" w:rsidR="00E274A2" w:rsidRDefault="00AF7C8A">
      <w:pPr>
        <w:pStyle w:val="Body"/>
      </w:pPr>
      <w:r>
        <w:t>The analysis proceeds in three steps. Section 4.1 fixes the evaluation attributes and their weights,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AF7C8A">
      <w:pPr>
        <w:pStyle w:val="Heading2"/>
      </w:pPr>
      <w:bookmarkStart w:id="16" w:name="_Toc238143534"/>
      <w:r>
        <w:t>Point Matrix</w:t>
      </w:r>
      <w:bookmarkEnd w:id="16"/>
    </w:p>
    <w:p w14:paraId="02F7ECA2" w14:textId="77777777" w:rsidR="00E274A2" w:rsidRDefault="00AF7C8A">
      <w:pPr>
        <w:pStyle w:val="Body"/>
      </w:pPr>
      <w:r>
        <w:t>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AF7C8A">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AF7C8A">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AF7C8A">
            <w:pPr>
              <w:pStyle w:val="NoSpacing"/>
            </w:pPr>
            <w:r>
              <w:t>99% of requests under 5,000 ms;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AF7C8A">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AF7C8A">
            <w:pPr>
              <w:pStyle w:val="NoSpacing"/>
            </w:pPr>
            <w:r>
              <w:t>FR: well-defined data and interface standards; three portals, the mobile app and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AF7C8A">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AF7C8A">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AF7C8A">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AF7C8A">
            <w:pPr>
              <w:pStyle w:val="NoSpacing"/>
            </w:pPr>
            <w:r>
              <w:t>Services ship as containers on ECS Fargate; the ASGI or WSGI server runs inside each image</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AF7C8A">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AF7C8A">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AF7C8A">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AF7C8A">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AF7C8A">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AF7C8A">
      <w:pPr>
        <w:pStyle w:val="Body"/>
      </w:pPr>
      <w:r>
        <w:t>The attribute set is deliberately not one-sided: ecosystem and community maturity is included although it counts against FastAPI. Section 8.2 sets out the weighting rationale and a sensitivity check.</w:t>
      </w:r>
    </w:p>
    <w:p w14:paraId="29AD7A24" w14:textId="77777777" w:rsidR="00E274A2" w:rsidRDefault="00AF7C8A">
      <w:pPr>
        <w:pStyle w:val="Heading2"/>
      </w:pPr>
      <w:bookmarkStart w:id="17" w:name="_Toc238143535"/>
      <w:r>
        <w:lastRenderedPageBreak/>
        <w:t>Comparison 1 — Weighted Scoring</w:t>
      </w:r>
      <w:bookmarkEnd w:id="17"/>
    </w:p>
    <w:p w14:paraId="7F338287" w14:textId="77777777" w:rsidR="00E274A2" w:rsidRDefault="00AF7C8A">
      <w:pPr>
        <w:pStyle w:val="Body"/>
      </w:pPr>
      <w:r>
        <w:t>Scoring legend: 5 = excellent, 4 = strong, 3 = adequate, 2 = limited, 1 = minimal. Scores reflect native capability relative to the eClaims requirement, not absolute product quality. For the complexity attribute a score of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AF7C8A">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AF7C8A">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AF7C8A">
            <w:pPr>
              <w:pStyle w:val="NoSpacing"/>
            </w:pPr>
            <w:r>
              <w:rPr>
                <w:b/>
              </w:rPr>
              <w:t xml:space="preserve">FastAPI (0.142)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AF7C8A">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AF7C8A">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AF7C8A">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AF7C8A">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AF7C8A">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AF7C8A">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AF7C8A">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AF7C8A">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AF7C8A">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AF7C8A">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AF7C8A">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AF7C8A">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AF7C8A">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AF7C8A">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AF7C8A">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AF7C8A">
            <w:pPr>
              <w:pStyle w:val="NoSpacing"/>
            </w:pPr>
            <w:r>
              <w:rPr>
                <w:b/>
              </w:rPr>
              <w:t>3.38 / 5</w:t>
            </w:r>
          </w:p>
        </w:tc>
      </w:tr>
    </w:tbl>
    <w:p w14:paraId="4ED15A95" w14:textId="77777777" w:rsidR="00E274A2" w:rsidRDefault="00E274A2">
      <w:pPr>
        <w:pStyle w:val="NoSpacing"/>
      </w:pPr>
    </w:p>
    <w:p w14:paraId="508CEE47" w14:textId="77777777" w:rsidR="00E274A2" w:rsidRDefault="00AF7C8A">
      <w:pPr>
        <w:pStyle w:val="Body"/>
      </w:pPr>
      <w:r>
        <w:t>FastAPI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and a mobile app under a 5,000 ms latency ceiling depends on, and they carry 18 of the 40 available weight between them.</w:t>
      </w:r>
    </w:p>
    <w:p w14:paraId="499E0610" w14:textId="77777777" w:rsidR="00E274A2" w:rsidRDefault="00AF7C8A">
      <w:pPr>
        <w:pStyle w:val="Body"/>
      </w:pPr>
      <w:r>
        <w:t>The result is not one-sided, and the losses matter. Flask beats FastAPI outright on extensibility, where its extension catalogue is deeper and longer established, and Flask and Django both beat it on ecosystem and community maturity. FastAPI only ties on microservices fit, on containerised deployment, on scaling and on complexity — it wins none of those. Django’s 3.38 reflects structural mismatch with a microservices fleet rather than any functional shortfall: it scores highest of the three on nothing that eClaims weights at 5, while carrying the largest footprint into every container.</w:t>
      </w:r>
    </w:p>
    <w:p w14:paraId="4E5B7FB5" w14:textId="77777777" w:rsidR="00E274A2" w:rsidRDefault="00AF7C8A">
      <w:pPr>
        <w:pStyle w:val="Body"/>
      </w:pPr>
      <w:r>
        <w:t>One row deserves explicit comment. Deployment is scored 5 for all three options, although FastAPI requires an ASGI-compatible server while Flask and Django can also be deployed to any WSGI host. That distinction does not affect how eClaims ships: every service is built as a container image and started by its own server inside it — Uvicorn in the case of FastAPI — so the container is the deployment unit, and the WSGI-versus-ASGI distinction costs nothing on a serverless-container platform.</w:t>
      </w:r>
    </w:p>
    <w:p w14:paraId="273F322D" w14:textId="77777777" w:rsidR="00E274A2" w:rsidRDefault="00AF7C8A">
      <w:pPr>
        <w:pStyle w:val="Heading2"/>
      </w:pPr>
      <w:bookmarkStart w:id="18" w:name="_Toc238143536"/>
      <w:r>
        <w:t>Comparison 2 — Capability Comparison</w:t>
      </w:r>
      <w:bookmarkEnd w:id="18"/>
    </w:p>
    <w:p w14:paraId="3E749FA5" w14:textId="77777777" w:rsidR="00E274A2" w:rsidRDefault="00AF7C8A">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AF7C8A">
            <w:pPr>
              <w:pStyle w:val="NoSpacing"/>
            </w:pPr>
            <w:r>
              <w:rPr>
                <w:b/>
              </w:rPr>
              <w:lastRenderedPageBreak/>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AF7C8A">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AF7C8A">
            <w:pPr>
              <w:pStyle w:val="NoSpacing"/>
            </w:pPr>
            <w:r>
              <w:rPr>
                <w:b/>
              </w:rPr>
              <w:t>FastAPI</w:t>
            </w:r>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AF7C8A">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AF7C8A">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AF7C8A">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AF7C8A">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AF7C8A">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AF7C8A">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AF7C8A">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AF7C8A">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AF7C8A">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AF7C8A">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AF7C8A">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AF7C8A">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AF7C8A">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AF7C8A">
            <w:pPr>
              <w:pStyle w:val="NoSpacing"/>
            </w:pPr>
            <w:r>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AF7C8A">
            <w:pPr>
              <w:pStyle w:val="NoSpacing"/>
            </w:pPr>
            <w:r>
              <w:t>No — via Marshmallow or Pydantic</w:t>
            </w:r>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AF7C8A">
            <w:pPr>
              <w:pStyle w:val="NoSpacing"/>
            </w:pPr>
            <w:r>
              <w:t>Native — Pydantic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AF7C8A">
            <w:pPr>
              <w:pStyle w:val="NoSpacing"/>
            </w:pPr>
            <w:r>
              <w:t>Partial — DRF serialisers</w:t>
            </w:r>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AF7C8A">
            <w:pPr>
              <w:pStyle w:val="NoSpacing"/>
            </w:pPr>
            <w:r>
              <w:t>OpenAPI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AF7C8A">
            <w:pPr>
              <w:pStyle w:val="NoSpacing"/>
            </w:pPr>
            <w:r>
              <w:t>No — via Flask-Smorest or APISpec</w:t>
            </w:r>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AF7C8A">
            <w:pPr>
              <w:pStyle w:val="NoSpacing"/>
            </w:pPr>
            <w:r>
              <w:t>Native — OpenAPI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AF7C8A">
            <w:pPr>
              <w:pStyle w:val="NoSpacing"/>
            </w:pPr>
            <w:r>
              <w:t>Partial — via DRF and drf-spectacular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AF7C8A">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AF7C8A">
            <w:pPr>
              <w:pStyle w:val="NoSpacing"/>
            </w:pPr>
            <w:r>
              <w:t>Native — Swagger UI and ReDoc</w:t>
            </w:r>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AF7C8A">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AF7C8A">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AF7C8A">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AF7C8A">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AF7C8A">
            <w:pPr>
              <w:pStyle w:val="NoSpacing"/>
            </w:pPr>
            <w:r>
              <w:t>No — middleware and mixins</w:t>
            </w:r>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AF7C8A">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AF7C8A">
            <w:pPr>
              <w:pStyle w:val="NoSpacing"/>
            </w:pPr>
            <w:r>
              <w:t>No — SQLAlchemy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AF7C8A">
            <w:pPr>
              <w:pStyle w:val="NoSpacing"/>
            </w:pPr>
            <w:r>
              <w:t>No — SQLAlchemy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AF7C8A">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AF7C8A">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AF7C8A">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AF7C8A">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AF7C8A">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AF7C8A">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AF7C8A">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AF7C8A">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AF7C8A">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AF7C8A">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AF7C8A">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AF7C8A">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AF7C8A">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AF7C8A">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AF7C8A">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AF7C8A">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AF7C8A">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AF7C8A">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AF7C8A">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AF7C8A">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AF7C8A">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AF7C8A">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AF7C8A">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AF7C8A">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AF7C8A">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AF7C8A">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AF7C8A">
            <w:pPr>
              <w:pStyle w:val="NoSpacing"/>
            </w:pPr>
            <w:r>
              <w:t>Licence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AF7C8A">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AF7C8A">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AF7C8A">
            <w:pPr>
              <w:pStyle w:val="NoSpacing"/>
            </w:pPr>
            <w:r>
              <w:t>None — BSD</w:t>
            </w:r>
          </w:p>
        </w:tc>
      </w:tr>
    </w:tbl>
    <w:p w14:paraId="3DC946DA" w14:textId="77777777" w:rsidR="00E274A2" w:rsidRDefault="00E274A2">
      <w:pPr>
        <w:pStyle w:val="NoSpacing"/>
      </w:pPr>
    </w:p>
    <w:p w14:paraId="6DAFE4DF" w14:textId="77777777" w:rsidR="00E274A2" w:rsidRDefault="00AF7C8A">
      <w:pPr>
        <w:pStyle w:val="Body"/>
      </w:pPr>
      <w:r>
        <w:t>Read down the FastAPI column, four rows are the decision: native asynchronous I/O, native request validation, native OpenAPI schema generation and native interactive documentation. On Flask all four are extensions the team selects, integrates and maintains; on Django three of the four come through Django REST Framework. Read across, the rows where FastAPI is weakest — no ORM, no admin, no server-side rendering, a shallower extension catalogue — are either irrelevant to eClaims or already answered by the SAD, which selects SQLAlchemy with Alembic for data access and React for every user interface. Django’s two unique strengths, the ORM and the admin interface, are therefore capabilities eClaims has already decided not to use.</w:t>
      </w:r>
    </w:p>
    <w:p w14:paraId="0FEC2A63" w14:textId="77777777" w:rsidR="00E274A2" w:rsidRDefault="00AF7C8A">
      <w:pPr>
        <w:pStyle w:val="Heading1"/>
      </w:pPr>
      <w:bookmarkStart w:id="19" w:name="_Toc238143537"/>
      <w:r>
        <w:lastRenderedPageBreak/>
        <w:t>Recommendation</w:t>
      </w:r>
      <w:bookmarkEnd w:id="19"/>
    </w:p>
    <w:p w14:paraId="7222D6AD" w14:textId="77777777" w:rsidR="00E274A2" w:rsidRDefault="00AF7C8A">
      <w:pPr>
        <w:pStyle w:val="Recommend"/>
      </w:pPr>
      <w:r>
        <w:t>Python FastAPI (0.142) on Uvicorn is recommended as the backend web framework for all eClaims microservices, with Pydantic models as the request and response contract and the generated OpenAPI schema as the published interface specification for the three portals, the mobile app and partner integration.</w:t>
      </w:r>
    </w:p>
    <w:p w14:paraId="3D92AC53" w14:textId="77777777" w:rsidR="00E274A2" w:rsidRDefault="00AF7C8A">
      <w:pPr>
        <w:pStyle w:val="Body"/>
      </w:pPr>
      <w:r>
        <w:t>The recommendation follows the analysis in Section 4. FastAPI scores highest at 4.78 out of 5, and it is strongest on precisely the attributes that carry the most weight. Its asynchronous request model suits a workload that is dominated by waiting on PostgreSQL, Redis, S3 and external providers, which is what protects the 99% under 5,000 ms performance target and what allows a container to sustain high concurrency without a worker per in-flight request. Its Pydantic-based validation answers the claim-payload integrity requirement at the API boundary rather than in hand-written checks inside each handler. And its generated OpenAPI schema answers the well-defined interface standards requirement as a property of the code, so the contract the three portals and the mobile app build against cannot drift from the implementation that serves it.</w:t>
      </w:r>
    </w:p>
    <w:p w14:paraId="3EE9C132" w14:textId="77777777" w:rsidR="00E274A2" w:rsidRDefault="00AF7C8A">
      <w:pPr>
        <w:pStyle w:val="Body"/>
      </w:pPr>
      <w:r>
        <w:t>Two further considerations support the choice without being scored. FastAPI’s dependency-injection system is the natural place for the eClaims RBAC model: a role requirement is declared per endpoint as a dependency, enforced uniformly, and overridden in tests, which is materially cleaner than decorator chains applied by hand. And the framework is already proven in this codebase — the proof of concept runs FastAPI with Uvicorn in both services, currently pinned at 0.111 pending the upgrade tracked under risk R3 — so the recommendation carries implementation evidence and not only analysis.</w:t>
      </w:r>
    </w:p>
    <w:p w14:paraId="28A57B39" w14:textId="77777777" w:rsidR="00E274A2" w:rsidRDefault="00AF7C8A">
      <w:pPr>
        <w:pStyle w:val="Body"/>
      </w:pPr>
      <w:r>
        <w:t>The recommendation is made with its weaknesses on the record. Asynchronous code is less forgiving: a single blocking call on the event loop degrades an entire worker, so async-capable drivers must be used throughout and enforced in review, and the team needs a working understanding of the async model before it needs one of FastAPI. The extension ecosystem is shallower than Flask’s and much shallower than Django’s, so some capability that would be a package elsewhere will be written here. FastAPI is still below a 1.0 version number and continues to make breaking changes within the 0.x series — at 0.112, 0.127, 0.129 and 0.132 among others — which places a real obligation on dependency pinning and upgrade testing, recorded as risk R2. And nothing in FastAPI supplies an ORM, migrations or an administrative interface; eClaims obtains those from SQLAlchemy, Alembic and the Internal Portal respectively.</w:t>
      </w:r>
    </w:p>
    <w:p w14:paraId="6F750E4C" w14:textId="77777777" w:rsidR="00E274A2" w:rsidRDefault="00AF7C8A">
      <w:pPr>
        <w:pStyle w:val="Body"/>
      </w:pPr>
      <w:r>
        <w:t>Flask at 3.83 is the closest alternative and would be the recommendation if the platform were synchronous and its interface contract informal. It is not recommended here because every capability that closes the gap to FastAPI on this requirement set — validation, serialisation, schema generation, asynchronous drivers — has to be selected, integrated and then maintained as an assembly of independently versioned extensions. That is ongoing cost incurred to reach a position FastAPI starts from.</w:t>
      </w:r>
    </w:p>
    <w:p w14:paraId="78B27C95" w14:textId="77777777" w:rsidR="00E274A2" w:rsidRDefault="00AF7C8A">
      <w:pPr>
        <w:pStyle w:val="Body"/>
      </w:pPr>
      <w:r>
        <w:lastRenderedPageBreak/>
        <w:t>Django at 3.38 is not recommended. Its distinctive strengths are the ORM and the automatic admin interface, and eClaims uses neither: the SAD selects SQLAlchemy for data access and delivers all administration through the React Internal Portal. What remains is a large framework carried into every one of a fleet of small containers, with asynchronous support layered over a synchronous core. Django would be the right answer for a single database-centred, server-rendered application; eClaims is neither.</w:t>
      </w:r>
    </w:p>
    <w:p w14:paraId="72624D72" w14:textId="77777777" w:rsidR="00E274A2" w:rsidRDefault="00AF7C8A">
      <w:pPr>
        <w:pStyle w:val="Body"/>
      </w:pPr>
      <w:r>
        <w:t>The condition under which this recommendation would change is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757440DE" w14:textId="77777777" w:rsidR="00312306" w:rsidRDefault="00312306">
      <w:pPr>
        <w:pStyle w:val="Body"/>
      </w:pPr>
    </w:p>
    <w:p w14:paraId="29E9F46A" w14:textId="77777777" w:rsidR="00312306" w:rsidRDefault="00312306">
      <w:pPr>
        <w:pStyle w:val="Body"/>
      </w:pPr>
    </w:p>
    <w:p w14:paraId="57D15920" w14:textId="77777777" w:rsidR="00312306" w:rsidRDefault="00312306">
      <w:pPr>
        <w:pStyle w:val="Body"/>
      </w:pPr>
    </w:p>
    <w:p w14:paraId="05339442" w14:textId="77777777" w:rsidR="00312306" w:rsidRDefault="00312306">
      <w:pPr>
        <w:pStyle w:val="Body"/>
      </w:pPr>
    </w:p>
    <w:p w14:paraId="27A51421" w14:textId="77777777" w:rsidR="00312306" w:rsidRDefault="00312306">
      <w:pPr>
        <w:pStyle w:val="Body"/>
      </w:pPr>
    </w:p>
    <w:p w14:paraId="0CE4B60B" w14:textId="77777777" w:rsidR="00312306" w:rsidRDefault="00312306">
      <w:pPr>
        <w:pStyle w:val="Body"/>
      </w:pPr>
    </w:p>
    <w:p w14:paraId="42231D6D" w14:textId="77777777" w:rsidR="00312306" w:rsidRDefault="00312306">
      <w:pPr>
        <w:pStyle w:val="Body"/>
      </w:pPr>
    </w:p>
    <w:p w14:paraId="079A99C5" w14:textId="77777777" w:rsidR="00312306" w:rsidRDefault="00312306">
      <w:pPr>
        <w:pStyle w:val="Body"/>
      </w:pPr>
    </w:p>
    <w:p w14:paraId="3ADE07C0" w14:textId="77777777" w:rsidR="00312306" w:rsidRDefault="00312306">
      <w:pPr>
        <w:pStyle w:val="Body"/>
      </w:pPr>
    </w:p>
    <w:p w14:paraId="737535FF" w14:textId="77777777" w:rsidR="00312306" w:rsidRDefault="00312306">
      <w:pPr>
        <w:pStyle w:val="Body"/>
      </w:pPr>
    </w:p>
    <w:p w14:paraId="2EB4C8CD" w14:textId="77777777" w:rsidR="00312306" w:rsidRDefault="00312306">
      <w:pPr>
        <w:pStyle w:val="Body"/>
      </w:pPr>
    </w:p>
    <w:p w14:paraId="3E420C24" w14:textId="77777777" w:rsidR="00312306" w:rsidRDefault="00312306">
      <w:pPr>
        <w:pStyle w:val="Body"/>
      </w:pPr>
    </w:p>
    <w:p w14:paraId="42C26A23" w14:textId="77777777" w:rsidR="00312306" w:rsidRDefault="00312306">
      <w:pPr>
        <w:pStyle w:val="Body"/>
      </w:pPr>
    </w:p>
    <w:p w14:paraId="494A97CE" w14:textId="77777777" w:rsidR="00312306" w:rsidRDefault="00312306">
      <w:pPr>
        <w:pStyle w:val="Body"/>
      </w:pPr>
    </w:p>
    <w:p w14:paraId="57AC3922" w14:textId="77777777" w:rsidR="00312306" w:rsidRDefault="00312306">
      <w:pPr>
        <w:pStyle w:val="Body"/>
      </w:pPr>
    </w:p>
    <w:p w14:paraId="3D55FA8E" w14:textId="77777777" w:rsidR="00312306" w:rsidRDefault="00312306">
      <w:pPr>
        <w:pStyle w:val="Body"/>
      </w:pPr>
    </w:p>
    <w:p w14:paraId="40420F37" w14:textId="77777777" w:rsidR="00E274A2" w:rsidRDefault="00AF7C8A">
      <w:pPr>
        <w:pStyle w:val="Heading1"/>
      </w:pPr>
      <w:bookmarkStart w:id="20" w:name="_Toc238143538"/>
      <w:r>
        <w:lastRenderedPageBreak/>
        <w:t>Assumptions</w:t>
      </w:r>
      <w:bookmarkEnd w:id="20"/>
    </w:p>
    <w:p w14:paraId="414E941C" w14:textId="77777777" w:rsidR="00E274A2" w:rsidRDefault="00AF7C8A">
      <w:pPr>
        <w:pStyle w:val="Body"/>
      </w:pPr>
      <w:r>
        <w:t>The following assumptions underpin this evaluation and recommendation. A material change to any of them should trigger a review of the recommendation.</w:t>
      </w:r>
    </w:p>
    <w:p w14:paraId="7E94DBEC" w14:textId="77777777" w:rsidR="00E274A2" w:rsidRDefault="00AF7C8A">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AF7C8A">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AF7C8A">
      <w:pPr>
        <w:pStyle w:val="ListParagraph"/>
        <w:numPr>
          <w:ilvl w:val="0"/>
          <w:numId w:val="8"/>
        </w:numPr>
      </w:pPr>
      <w:r>
        <w:rPr>
          <w:b/>
        </w:rPr>
        <w:t>Containerised deployment on ECS Fargate</w:t>
      </w:r>
      <w:r>
        <w:t xml:space="preserve"> — every service is packaged as a container image and started by an ASGI or WSGI server inside it. This is what neutralises the deployment attribute across all three candidates, and it is the subject of a separate DAR.</w:t>
      </w:r>
    </w:p>
    <w:p w14:paraId="347953C5" w14:textId="77777777" w:rsidR="00E274A2" w:rsidRDefault="00AF7C8A">
      <w:pPr>
        <w:pStyle w:val="ListParagraph"/>
        <w:numPr>
          <w:ilvl w:val="0"/>
          <w:numId w:val="8"/>
        </w:numPr>
      </w:pPr>
      <w:r>
        <w:rPr>
          <w:b/>
        </w:rPr>
        <w:t>API-first delivery</w:t>
      </w:r>
      <w:r>
        <w:t xml:space="preserve"> — all user interface is delivered by the three React portals and the React Native mobile app; no backend service renders HTML. Server-side templating is therefore not a differentiator.</w:t>
      </w:r>
    </w:p>
    <w:p w14:paraId="2D8F83B6" w14:textId="77777777" w:rsidR="00E274A2" w:rsidRDefault="00AF7C8A">
      <w:pPr>
        <w:pStyle w:val="ListParagraph"/>
        <w:numPr>
          <w:ilvl w:val="0"/>
          <w:numId w:val="8"/>
        </w:numPr>
      </w:pPr>
      <w:r>
        <w:rPr>
          <w:b/>
        </w:rPr>
        <w:t>Data access is SQLAlchemy with Alembic</w:t>
      </w:r>
      <w:r>
        <w:t xml:space="preserve"> — per the SAD, so a framework-supplied ORM is not a requirement and Django’s ORM advantage does not apply.</w:t>
      </w:r>
    </w:p>
    <w:p w14:paraId="75BC9A1B" w14:textId="77777777" w:rsidR="00E274A2" w:rsidRDefault="00AF7C8A">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AF7C8A">
      <w:pPr>
        <w:pStyle w:val="ListParagraph"/>
        <w:numPr>
          <w:ilvl w:val="0"/>
          <w:numId w:val="8"/>
        </w:numPr>
      </w:pPr>
      <w:r>
        <w:rPr>
          <w:b/>
        </w:rPr>
        <w:t>Latest stable versions are considered</w:t>
      </w:r>
      <w:r>
        <w:t xml:space="preserve"> — Flask 3.1.3, FastAPI 0.142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AF7C8A">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AF7C8A">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AF7C8A">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AF7C8A">
      <w:pPr>
        <w:pStyle w:val="ListParagraph"/>
        <w:numPr>
          <w:ilvl w:val="0"/>
          <w:numId w:val="8"/>
        </w:numPr>
      </w:pPr>
      <w:r>
        <w:t>Development effort is a cost — for a platform of this size, assembling and maintaining capabilities that a framework could supply natively is a real and recurring expense, and it is one of the grounds on which this evaluation separates the candidates.</w:t>
      </w:r>
    </w:p>
    <w:p w14:paraId="4CFDCD53" w14:textId="77777777" w:rsidR="00312306" w:rsidRDefault="00312306" w:rsidP="00312306">
      <w:pPr>
        <w:pStyle w:val="Heading1"/>
        <w:numPr>
          <w:ilvl w:val="0"/>
          <w:numId w:val="0"/>
        </w:numPr>
        <w:ind w:left="432"/>
      </w:pPr>
      <w:bookmarkStart w:id="21" w:name="_Toc238143539"/>
    </w:p>
    <w:p w14:paraId="78568E54" w14:textId="77777777" w:rsidR="00312306" w:rsidRPr="00312306" w:rsidRDefault="00312306" w:rsidP="00312306"/>
    <w:p w14:paraId="359CD23A" w14:textId="5494012C" w:rsidR="00E274A2" w:rsidRDefault="00AF7C8A">
      <w:pPr>
        <w:pStyle w:val="Heading1"/>
      </w:pPr>
      <w:r>
        <w:lastRenderedPageBreak/>
        <w:t>Risks</w:t>
      </w:r>
      <w:bookmarkEnd w:id="21"/>
    </w:p>
    <w:p w14:paraId="5C39BDC1" w14:textId="77777777" w:rsidR="00E274A2" w:rsidRDefault="00AF7C8A">
      <w:pPr>
        <w:pStyle w:val="Body"/>
      </w:pPr>
      <w:r>
        <w:t>The following risks arise from the recommended option, with the mitigation carried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AF7C8A">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AF7C8A">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AF7C8A">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AF7C8A">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AF7C8A">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AF7C8A">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AF7C8A">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AF7C8A">
            <w:pPr>
              <w:pStyle w:val="NoSpacing"/>
            </w:pPr>
            <w:r>
              <w:t>Async-capable drivers throughout — asyncpg for PostgreSQL, async SQLAlchemy, httpx for outbound HTTP, aiofiles for file work, as already pinned in the proof of concept. Genuinely blocking work is dispatched to a thread pool explicitly. Absence of blocking calls in async paths is a standing code-review check, and P95 and P99 latency are load tested per service against the 5,000 ms target.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AF7C8A">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AF7C8A">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AF7C8A">
            <w:pPr>
              <w:pStyle w:val="NoSpacing"/>
            </w:pPr>
            <w:r>
              <w:t>FastAPI remains on a 0.x version line (0.142 at the date of this document) and continues to introduce breaking changes between minor releases, at 0.112, 0.127, 0.129 and 0.132 among others; Pydantic’s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AF7C8A">
            <w:pPr>
              <w:pStyle w:val="NoSpacing"/>
            </w:pPr>
            <w:r>
              <w:t>Exact version pinning of FastAPI, Pydantic, Starlette and Uvicorn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AF7C8A">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AF7C8A">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AF7C8A">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AF7C8A">
            <w:pPr>
              <w:pStyle w:val="NoSpacing"/>
            </w:pPr>
            <w:r>
              <w:t>Automated dependency and vulnerability scanning in the CI pipeline — pip-audit and Semgrep in the build, Amazon Inspector on every image in ECR (SAD Section 4, CI/CD Pipeline) — with the build failed on a critical finding; a scheduled upgrade cadence rather than upgrade-on-incident; the container base image rebuilt and redeployed on the same cadence. The first item on that cadence is the proof-of-concept stack itself: FastAPI 0.111 to 0.142 and Uvicorn 0.29 to 0.54,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AF7C8A">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AF7C8A">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AF7C8A">
            <w:pPr>
              <w:pStyle w:val="NoSpacing"/>
            </w:pPr>
            <w:r>
              <w:t>Developers new to async Python write correct-looking code with poor concurrency behaviour,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AF7C8A">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AF7C8A">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AF7C8A">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AF7C8A">
            <w:pPr>
              <w:pStyle w:val="NoSpacing"/>
            </w:pPr>
            <w:r>
              <w:t>A capability available as a mature Flask or Django extension may have no FastAPI equivalent, and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AF7C8A">
            <w:pPr>
              <w:pStyle w:val="NoSpacing"/>
            </w:pPr>
            <w:r>
              <w:t>FastAPI builds on Starlette and the wider ASGI ecosystem, so framework-agnostic libraries remain available and the effective catalogue is larger than FastAPI’s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AF7C8A">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AF7C8A">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AF7C8A">
            <w:pPr>
              <w:pStyle w:val="NoSpacing"/>
            </w:pPr>
            <w:r>
              <w:t>Differences between versions of FastAPI, Pydantic, SQLAlchemy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AF7C8A">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AF7C8A">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AF7C8A">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AF7C8A">
            <w:pPr>
              <w:pStyle w:val="NoSpacing"/>
            </w:pPr>
            <w:r>
              <w:t>Endpoints that bypass Pydantic models — accepting raw dictionaries for expedience — lose both validation and their place in the generated OpenAPI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AF7C8A">
            <w:pPr>
              <w:pStyle w:val="NoSpacing"/>
            </w:pPr>
            <w:r>
              <w:t>Declared request and response models are mandatory for every endpoint and checked in review; the generated OpenAPI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157A9579" w14:textId="77777777" w:rsidR="00312306" w:rsidRDefault="00312306">
      <w:pPr>
        <w:pStyle w:val="NoSpacing"/>
      </w:pPr>
    </w:p>
    <w:p w14:paraId="10CA3687" w14:textId="77777777" w:rsidR="00312306" w:rsidRDefault="00312306">
      <w:pPr>
        <w:pStyle w:val="NoSpacing"/>
      </w:pPr>
    </w:p>
    <w:p w14:paraId="1AF72472" w14:textId="77777777" w:rsidR="00312306" w:rsidRDefault="00312306">
      <w:pPr>
        <w:pStyle w:val="NoSpacing"/>
      </w:pPr>
    </w:p>
    <w:p w14:paraId="4288B156" w14:textId="77777777" w:rsidR="00312306" w:rsidRDefault="00312306">
      <w:pPr>
        <w:pStyle w:val="NoSpacing"/>
      </w:pPr>
    </w:p>
    <w:p w14:paraId="2883A651" w14:textId="77777777" w:rsidR="00312306" w:rsidRDefault="00312306">
      <w:pPr>
        <w:pStyle w:val="NoSpacing"/>
      </w:pPr>
    </w:p>
    <w:p w14:paraId="2D82EFDF" w14:textId="77777777" w:rsidR="00E274A2" w:rsidRDefault="00AF7C8A">
      <w:pPr>
        <w:pStyle w:val="Heading1"/>
      </w:pPr>
      <w:bookmarkStart w:id="22" w:name="_Toc238143540"/>
      <w:r>
        <w:lastRenderedPageBreak/>
        <w:t>Appendix</w:t>
      </w:r>
      <w:bookmarkEnd w:id="22"/>
    </w:p>
    <w:p w14:paraId="13391A54" w14:textId="77777777" w:rsidR="00E274A2" w:rsidRDefault="00AF7C8A">
      <w:pPr>
        <w:pStyle w:val="Heading2"/>
      </w:pPr>
      <w:bookmarkStart w:id="23" w:name="_Toc238143541"/>
      <w:r>
        <w:t>References</w:t>
      </w:r>
      <w:bookmarkEnd w:id="23"/>
    </w:p>
    <w:p w14:paraId="10B3B39A" w14:textId="77777777" w:rsidR="00E274A2" w:rsidRDefault="00AF7C8A">
      <w:pPr>
        <w:pStyle w:val="Body"/>
      </w:pPr>
      <w:r>
        <w:t>The following documents and external sources were referenced in preparing this Decision Analysis and Recommendation.</w:t>
      </w:r>
    </w:p>
    <w:p w14:paraId="58FDDF6E" w14:textId="77777777" w:rsidR="00E274A2" w:rsidRDefault="00AF7C8A">
      <w:pPr>
        <w:pStyle w:val="ListParagraph"/>
        <w:numPr>
          <w:ilvl w:val="0"/>
          <w:numId w:val="8"/>
        </w:numPr>
      </w:pPr>
      <w:r>
        <w:t>eClaims Solution Approach Document (SAD) v1.9 — docs/sad/solution-approach-document.md, Section 7 Non-Functional Requirements and Section 8 Technology Stack</w:t>
      </w:r>
    </w:p>
    <w:p w14:paraId="1E71598D" w14:textId="77777777" w:rsidR="00E274A2" w:rsidRDefault="00AF7C8A">
      <w:pPr>
        <w:pStyle w:val="ListParagraph"/>
        <w:numPr>
          <w:ilvl w:val="0"/>
          <w:numId w:val="8"/>
        </w:numPr>
      </w:pPr>
      <w:r>
        <w:t>eClaims Case Study — requirements/eClaims - Insurance - Senior Staff Engineer.pdf</w:t>
      </w:r>
    </w:p>
    <w:p w14:paraId="7D8540D9" w14:textId="77777777" w:rsidR="00E274A2" w:rsidRDefault="00AF7C8A">
      <w:pPr>
        <w:pStyle w:val="ListParagraph"/>
        <w:numPr>
          <w:ilvl w:val="0"/>
          <w:numId w:val="8"/>
        </w:numPr>
      </w:pPr>
      <w:r>
        <w:t>eClaims Proof-of-Concept implementation — src/backend/claims-service and src/backend/auth-service (FastAPI 0.111 with Uvicorn 0.29, pending the upgrade tracked under risk R3)</w:t>
      </w:r>
    </w:p>
    <w:p w14:paraId="7C15C1BC" w14:textId="77777777" w:rsidR="00E274A2" w:rsidRDefault="00AF7C8A">
      <w:pPr>
        <w:pStyle w:val="ListParagraph"/>
        <w:numPr>
          <w:ilvl w:val="0"/>
          <w:numId w:val="8"/>
        </w:numPr>
      </w:pPr>
      <w:r>
        <w:t>DAR — Compute Platform and Container Orchestrator Selection — docs/dar/Utsav_eClaims_DAR_Compute.docx (companion document: Amazon ECS on AWS Fargate, including Amazon ECS vs Amazon EKS)</w:t>
      </w:r>
    </w:p>
    <w:p w14:paraId="69B641B4" w14:textId="77777777" w:rsidR="00E274A2" w:rsidRDefault="00AF7C8A">
      <w:pPr>
        <w:pStyle w:val="ListParagraph"/>
        <w:numPr>
          <w:ilvl w:val="0"/>
          <w:numId w:val="8"/>
        </w:numPr>
      </w:pPr>
      <w:r>
        <w:t>FastAPI documentation — https://fastapi.tiangolo.com/</w:t>
      </w:r>
    </w:p>
    <w:p w14:paraId="100392B3" w14:textId="77777777" w:rsidR="00E274A2" w:rsidRDefault="00AF7C8A">
      <w:pPr>
        <w:pStyle w:val="ListParagraph"/>
        <w:numPr>
          <w:ilvl w:val="0"/>
          <w:numId w:val="8"/>
        </w:numPr>
      </w:pPr>
      <w:r>
        <w:t>Starlette documentation — https://www.starlette.io/</w:t>
      </w:r>
    </w:p>
    <w:p w14:paraId="741F9D9D" w14:textId="77777777" w:rsidR="00E274A2" w:rsidRDefault="00AF7C8A">
      <w:pPr>
        <w:pStyle w:val="ListParagraph"/>
        <w:numPr>
          <w:ilvl w:val="0"/>
          <w:numId w:val="8"/>
        </w:numPr>
      </w:pPr>
      <w:r>
        <w:t>Pydantic documentation — https://docs.pydantic.dev/</w:t>
      </w:r>
    </w:p>
    <w:p w14:paraId="7BEE7FE6" w14:textId="77777777" w:rsidR="00E274A2" w:rsidRDefault="00AF7C8A">
      <w:pPr>
        <w:pStyle w:val="ListParagraph"/>
        <w:numPr>
          <w:ilvl w:val="0"/>
          <w:numId w:val="8"/>
        </w:numPr>
      </w:pPr>
      <w:r>
        <w:t>Uvicorn documentation — https://www.uvicorn.org/</w:t>
      </w:r>
    </w:p>
    <w:p w14:paraId="07ADA21B" w14:textId="77777777" w:rsidR="00E274A2" w:rsidRDefault="00AF7C8A">
      <w:pPr>
        <w:pStyle w:val="ListParagraph"/>
        <w:numPr>
          <w:ilvl w:val="0"/>
          <w:numId w:val="8"/>
        </w:numPr>
      </w:pPr>
      <w:r>
        <w:t>Flask documentation — https://flask.palletsprojects.com/</w:t>
      </w:r>
    </w:p>
    <w:p w14:paraId="2B30898D" w14:textId="77777777" w:rsidR="00E274A2" w:rsidRDefault="00AF7C8A">
      <w:pPr>
        <w:pStyle w:val="ListParagraph"/>
        <w:numPr>
          <w:ilvl w:val="0"/>
          <w:numId w:val="8"/>
        </w:numPr>
      </w:pPr>
      <w:r>
        <w:t>Django documentation — https://docs.djangoproject.com/</w:t>
      </w:r>
    </w:p>
    <w:p w14:paraId="0019B25B" w14:textId="77777777" w:rsidR="00E274A2" w:rsidRDefault="00AF7C8A">
      <w:pPr>
        <w:pStyle w:val="ListParagraph"/>
        <w:numPr>
          <w:ilvl w:val="0"/>
          <w:numId w:val="8"/>
        </w:numPr>
      </w:pPr>
      <w:r>
        <w:t>Django REST Framework — https://www.django-rest-framework.org/</w:t>
      </w:r>
    </w:p>
    <w:p w14:paraId="74DBEF26" w14:textId="77777777" w:rsidR="00E274A2" w:rsidRDefault="00AF7C8A">
      <w:pPr>
        <w:pStyle w:val="ListParagraph"/>
        <w:numPr>
          <w:ilvl w:val="0"/>
          <w:numId w:val="8"/>
        </w:numPr>
      </w:pPr>
      <w:r>
        <w:t>OpenAPI Specification 3.1 — https://spec.openapis.org/oas/latest.html</w:t>
      </w:r>
    </w:p>
    <w:p w14:paraId="34727773" w14:textId="77777777" w:rsidR="00E274A2" w:rsidRDefault="00AF7C8A">
      <w:pPr>
        <w:pStyle w:val="ListParagraph"/>
        <w:numPr>
          <w:ilvl w:val="0"/>
          <w:numId w:val="8"/>
        </w:numPr>
      </w:pPr>
      <w:r>
        <w:t>ASGI Specification — https://asgi.readthedocs.io/</w:t>
      </w:r>
    </w:p>
    <w:p w14:paraId="265D3498" w14:textId="77777777" w:rsidR="00E274A2" w:rsidRDefault="00AF7C8A">
      <w:pPr>
        <w:pStyle w:val="ListParagraph"/>
        <w:numPr>
          <w:ilvl w:val="0"/>
          <w:numId w:val="8"/>
        </w:numPr>
      </w:pPr>
      <w:r>
        <w:t>OWASP Top 10 — https://owasp.org/www-project-top-ten/</w:t>
      </w:r>
    </w:p>
    <w:p w14:paraId="7AA0CBD1" w14:textId="77777777" w:rsidR="00E274A2" w:rsidRDefault="00AF7C8A">
      <w:pPr>
        <w:pStyle w:val="Heading2"/>
      </w:pPr>
      <w:bookmarkStart w:id="24" w:name="_Toc238143542"/>
      <w:r>
        <w:t>Scoring Methodology</w:t>
      </w:r>
      <w:bookmarkEnd w:id="24"/>
    </w:p>
    <w:p w14:paraId="05B812DB" w14:textId="77777777" w:rsidR="00E274A2" w:rsidRDefault="00AF7C8A">
      <w:pPr>
        <w:pStyle w:val="Body"/>
      </w:pPr>
      <w:r>
        <w:t>The method was fixed before scoring, in this order, so that the weighting could not be chosen to favour a conclusion:</w:t>
      </w:r>
    </w:p>
    <w:p w14:paraId="01B80DD7" w14:textId="77777777" w:rsidR="00E274A2" w:rsidRDefault="00AF7C8A">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0CF7A004" w14:textId="77777777" w:rsidR="00E274A2" w:rsidRDefault="00AF7C8A">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AF7C8A">
      <w:pPr>
        <w:pStyle w:val="ListParagraph"/>
        <w:numPr>
          <w:ilvl w:val="0"/>
          <w:numId w:val="8"/>
        </w:numPr>
      </w:pPr>
      <w:r>
        <w:t>Each option was then scored 1 to 5 against every attribute on native capability relative to the eClaims requirement — not absolute product quality — with 5 denoting the simplest option where the attribute is complexity.</w:t>
      </w:r>
    </w:p>
    <w:p w14:paraId="462AA286" w14:textId="77777777" w:rsidR="00E274A2" w:rsidRDefault="00AF7C8A">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AF7C8A">
      <w:pPr>
        <w:pStyle w:val="Body"/>
      </w:pPr>
      <w:r>
        <w:lastRenderedPageBreak/>
        <w:t>Worked example, FastAPI: (5×5 + 5×5 + 4×5 + 4×5 + 5×5 + 3×4 + 4×5 + 3×4 + 4×5 + 3×4) ÷ 40 = 191 ÷ 40 = 4.78.</w:t>
      </w:r>
    </w:p>
    <w:p w14:paraId="5F49AF0C" w14:textId="77777777" w:rsidR="00E274A2" w:rsidRDefault="00AF7C8A">
      <w:pPr>
        <w:pStyle w:val="Body"/>
      </w:pPr>
      <w:r>
        <w:t>Two exclusions are deliberate. Licence cost is not scored, because all three options are free of licence cost and an attribute on which every candidate is identical cannot inform a decision. Architecture style is recorded descriptively in Section 4.3 rather than scored, because it describes the options rather than ranking them against a requirement.</w:t>
      </w:r>
    </w:p>
    <w:p w14:paraId="28CD4BB5" w14:textId="77777777" w:rsidR="00E274A2" w:rsidRDefault="00AF7C8A">
      <w:pPr>
        <w:pStyle w:val="Body"/>
      </w:pPr>
      <w:r>
        <w:t>Sensitivity. Automatic API documentation and request validation with type safety carry weight 4 each, and both favour FastAPI. They are included because well-defined data and interface standards and claim payload integrity are stated eClaims requirements for a backend that serves three portals, a mobile app and external partner integration. Were both excluded, FastAPI would still lead on the remaining eight attributes, at 4.72 against 4.28 for Flask, so they widen the margin rather than create the outcome.</w:t>
      </w:r>
    </w:p>
    <w:p w14:paraId="742E47E8" w14:textId="77777777" w:rsidR="00E274A2" w:rsidRDefault="00AF7C8A">
      <w:pPr>
        <w:pStyle w:val="Body"/>
      </w:pPr>
      <w:r>
        <w:t>Two further attributes cut in opposite directions. Performance under load (weight 5) favours FastAPI and is scored separately from asynchronous support deliberately: one measures the mechanism and the other the outcome, and a 200-million-customer platform under a latency ceiling depends on the outcome. Ecosystem and community maturity (weight 3) counts against FastAPI, which scores 4 there while Flask and Django both score 5; it is included for exactly that reason, because an attribute set that favoured the preferred option uniformly would be evidence of a matrix built backwards from its conclusion.</w:t>
      </w:r>
    </w:p>
    <w:p w14:paraId="2E8993AE" w14:textId="77777777" w:rsidR="00E274A2" w:rsidRDefault="00AF7C8A">
      <w:pPr>
        <w:pStyle w:val="Body"/>
      </w:pPr>
      <w:r>
        <w:t>The matrix is not constructed to produce this answer, and its shape shows that. FastAPI loses outright on extensibility and on ecosystem maturity, and merely ties on microservices fit, containerised deployment, scaling and complexity — four of the ten attributes, carrying 16 of the 40 weight, where it wins nothing. Its lead comes from four attributes where a stated eClaims requirement points at a capability FastAPI has natively and the others do not.</w:t>
      </w:r>
    </w:p>
    <w:p w14:paraId="6EF3528D" w14:textId="77777777" w:rsidR="00E274A2" w:rsidRDefault="00AF7C8A">
      <w:pPr>
        <w:pStyle w:val="Body"/>
      </w:pPr>
      <w:r>
        <w:t>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eClaims load.</w:t>
      </w:r>
    </w:p>
    <w:p w14:paraId="07B2CAFC" w14:textId="77777777" w:rsidR="001A5B9A" w:rsidRDefault="00AF7C8A">
      <w:pPr>
        <w:pStyle w:val="Body"/>
      </w:pPr>
      <w:r>
        <w:t xml:space="preserve">Version currency. The candidates are assessed at the latest stable releases at the date of this document — Flask 3.1.3, FastAPI 0.142 and Django 6.1 — against every attribute in Section 4.1. Django 6.0 and 6.1 added content-security-policy support, a background-tasks framework, template partials and asynchronous pagination, but neither brought an asynchronous ORM or native OpenAPI generation, so Django’s scores on asynchronous support and API documentation are unaffected. FastAPI’s recent additions — parameter models for query, header and cookie parameters, and native server-sent-event and JSONL streaming — reinforce attributes where it </w:t>
      </w:r>
      <w:r>
        <w:lastRenderedPageBreak/>
        <w:t>already scores 5 rather than adding new ones. FastAPI’s ecosystem and community maturity score is deliberately held at 4, so that no score moves in favour of the recommended option without new evidence.</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B442" w14:textId="77777777" w:rsidR="00C82704" w:rsidRDefault="00C82704" w:rsidP="002938CA">
      <w:pPr>
        <w:spacing w:after="0" w:line="240" w:lineRule="auto"/>
      </w:pPr>
      <w:r>
        <w:separator/>
      </w:r>
    </w:p>
  </w:endnote>
  <w:endnote w:type="continuationSeparator" w:id="0">
    <w:p w14:paraId="252AE277" w14:textId="77777777" w:rsidR="00C82704" w:rsidRDefault="00C8270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6C30" w14:textId="77777777" w:rsidR="00C82704" w:rsidRDefault="00C82704" w:rsidP="002938CA">
      <w:pPr>
        <w:spacing w:after="0" w:line="240" w:lineRule="auto"/>
      </w:pPr>
      <w:r>
        <w:separator/>
      </w:r>
    </w:p>
  </w:footnote>
  <w:footnote w:type="continuationSeparator" w:id="0">
    <w:p w14:paraId="53725C85" w14:textId="77777777" w:rsidR="00C82704" w:rsidRDefault="00C8270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B6A" w14:textId="77777777" w:rsidR="00395B23" w:rsidRPr="00CB769B" w:rsidRDefault="00C8270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r w:rsidR="005160A7">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2306"/>
    <w:rsid w:val="003179F8"/>
    <w:rsid w:val="003261AB"/>
    <w:rsid w:val="00327FC4"/>
    <w:rsid w:val="00337E88"/>
    <w:rsid w:val="00343CFC"/>
    <w:rsid w:val="00346EEF"/>
    <w:rsid w:val="00357FA0"/>
    <w:rsid w:val="003634D3"/>
    <w:rsid w:val="00363A7E"/>
    <w:rsid w:val="0037788C"/>
    <w:rsid w:val="00377D49"/>
    <w:rsid w:val="0038452E"/>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AF7C8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82704"/>
    <w:rsid w:val="00CA1D4A"/>
    <w:rsid w:val="00CA273B"/>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04546"/>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6391</Words>
  <Characters>36434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Backend Framework Selection</dc:subject>
  <dc:creator>Utsav Verma</dc:creator>
  <cp:lastModifiedBy>Utsav Verma</cp:lastModifiedBy>
  <cp:revision>14</cp:revision>
  <cp:lastPrinted>2014-05-22T16:26:00Z</cp:lastPrinted>
  <dcterms:created xsi:type="dcterms:W3CDTF">2026-08-20T00:00:00Z</dcterms:created>
  <dcterms:modified xsi:type="dcterms:W3CDTF">2026-10-01T11:07:00Z</dcterms:modified>
</cp:coreProperties>
</file>