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CONCLUSION QUESTIONS</w:t>
        <w:br w:type="textWrapping"/>
        <w:t xml:space="preserve">1. </w:t>
      </w:r>
      <w:r w:rsidDel="00000000" w:rsidR="00000000" w:rsidRPr="00000000">
        <w:rPr>
          <w:rtl w:val="0"/>
        </w:rPr>
        <w:t xml:space="preserve">A 2D array is an array of arrays, meaning it is essentially a collection of 1D arrays.</w:t>
      </w:r>
    </w:p>
    <w:p w:rsidR="00000000" w:rsidDel="00000000" w:rsidP="00000000" w:rsidRDefault="00000000" w:rsidRPr="00000000" w14:paraId="00000002">
      <w:pPr>
        <w:rPr/>
      </w:pPr>
      <w:r w:rsidDel="00000000" w:rsidR="00000000" w:rsidRPr="00000000">
        <w:rPr>
          <w:b w:val="1"/>
          <w:rtl w:val="0"/>
        </w:rPr>
        <w:t xml:space="preserve">2.</w:t>
      </w:r>
      <w:r w:rsidDel="00000000" w:rsidR="00000000" w:rsidRPr="00000000">
        <w:rPr>
          <w:rtl w:val="0"/>
        </w:rPr>
        <w:t xml:space="preserve"> In a 2D array, the outer array represents the rows and the inner arrays represent the columns. The length of the outer array is the number of rows and the length of each inner array is the number of columns.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3.8.1 PLTW Java Trinket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inket.io/java/288cc173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