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75F1" w14:textId="77777777" w:rsidR="003A624E" w:rsidRDefault="003A624E" w:rsidP="003A624E">
      <w:pPr>
        <w:pStyle w:val="Heading1"/>
        <w:spacing w:before="0" w:after="0" w:line="240" w:lineRule="auto"/>
        <w:jc w:val="center"/>
        <w:rPr>
          <w:rFonts w:ascii="Tahoma" w:hAnsi="Tahoma" w:cs="Tahoma"/>
          <w:b/>
          <w:bCs/>
          <w:i/>
          <w:iCs/>
          <w:sz w:val="36"/>
          <w:szCs w:val="36"/>
        </w:rPr>
      </w:pPr>
    </w:p>
    <w:p w14:paraId="4FD8B3D2" w14:textId="77777777" w:rsidR="003A624E" w:rsidRDefault="003A624E" w:rsidP="003A624E">
      <w:pPr>
        <w:pStyle w:val="Heading1"/>
        <w:spacing w:before="0" w:after="0" w:line="240" w:lineRule="auto"/>
        <w:jc w:val="center"/>
        <w:rPr>
          <w:rFonts w:ascii="Tahoma" w:hAnsi="Tahoma" w:cs="Tahoma"/>
          <w:b/>
          <w:bCs/>
          <w:i/>
          <w:iCs/>
          <w:sz w:val="36"/>
          <w:szCs w:val="36"/>
        </w:rPr>
      </w:pPr>
    </w:p>
    <w:p w14:paraId="4A69443A" w14:textId="77777777" w:rsidR="003A624E" w:rsidRDefault="003A624E" w:rsidP="003A624E">
      <w:pPr>
        <w:pStyle w:val="Heading1"/>
        <w:spacing w:before="0" w:after="0" w:line="240" w:lineRule="auto"/>
        <w:jc w:val="center"/>
        <w:rPr>
          <w:rFonts w:ascii="Tahoma" w:hAnsi="Tahoma" w:cs="Tahoma"/>
          <w:b/>
          <w:bCs/>
          <w:i/>
          <w:iCs/>
          <w:sz w:val="36"/>
          <w:szCs w:val="36"/>
        </w:rPr>
      </w:pPr>
    </w:p>
    <w:p w14:paraId="0C3D22D8" w14:textId="77777777" w:rsidR="002F0309" w:rsidRDefault="002F0309" w:rsidP="002F0309">
      <w:pPr>
        <w:pStyle w:val="Heading1"/>
        <w:spacing w:before="0" w:after="0" w:line="240" w:lineRule="auto"/>
        <w:rPr>
          <w:rFonts w:ascii="Times New Roman" w:hAnsi="Times New Roman" w:cs="Times New Roman"/>
          <w:b/>
          <w:bCs/>
          <w:i/>
          <w:iCs/>
          <w:color w:val="C00000"/>
          <w:sz w:val="48"/>
          <w:szCs w:val="48"/>
        </w:rPr>
      </w:pPr>
    </w:p>
    <w:p w14:paraId="5FFBECB9" w14:textId="77777777" w:rsidR="002F0309" w:rsidRPr="002F0309" w:rsidRDefault="002F0309" w:rsidP="002F0309"/>
    <w:p w14:paraId="61738823" w14:textId="1DE4838E" w:rsidR="000959D5" w:rsidRDefault="000959D5" w:rsidP="000959D5">
      <w:pPr>
        <w:pStyle w:val="Heading1"/>
        <w:spacing w:before="0" w:after="0" w:line="240" w:lineRule="auto"/>
        <w:jc w:val="center"/>
        <w:rPr>
          <w:rFonts w:ascii="Times New Roman" w:hAnsi="Times New Roman" w:cs="Times New Roman"/>
          <w:b/>
          <w:bCs/>
          <w:i/>
          <w:iCs/>
          <w:color w:val="C00000"/>
          <w:sz w:val="48"/>
          <w:szCs w:val="48"/>
        </w:rPr>
      </w:pPr>
      <w:r w:rsidRPr="000959D5">
        <w:rPr>
          <w:rFonts w:ascii="Times New Roman" w:hAnsi="Times New Roman" w:cs="Times New Roman"/>
          <w:b/>
          <w:bCs/>
          <w:i/>
          <w:iCs/>
          <w:color w:val="C00000"/>
          <w:sz w:val="48"/>
          <w:szCs w:val="48"/>
        </w:rPr>
        <w:t>Hospital Ratings &amp; Characteristics: A Medicare Data Analysis</w:t>
      </w:r>
    </w:p>
    <w:p w14:paraId="719CDF45" w14:textId="77777777" w:rsidR="000959D5" w:rsidRPr="000959D5" w:rsidRDefault="000959D5" w:rsidP="000959D5"/>
    <w:p w14:paraId="302C9469" w14:textId="283A8055" w:rsidR="003A624E" w:rsidRPr="000959D5" w:rsidRDefault="000959D5" w:rsidP="000959D5">
      <w:pPr>
        <w:pStyle w:val="Heading1"/>
        <w:spacing w:before="0" w:after="0" w:line="240" w:lineRule="auto"/>
        <w:jc w:val="center"/>
        <w:rPr>
          <w:rFonts w:ascii="Times New Roman" w:hAnsi="Times New Roman" w:cs="Times New Roman"/>
          <w:b/>
          <w:bCs/>
          <w:i/>
          <w:iCs/>
          <w:color w:val="C00000"/>
          <w:sz w:val="28"/>
          <w:szCs w:val="28"/>
        </w:rPr>
      </w:pPr>
      <w:r w:rsidRPr="000959D5">
        <w:rPr>
          <w:rFonts w:ascii="Times New Roman" w:hAnsi="Times New Roman" w:cs="Times New Roman"/>
          <w:b/>
          <w:bCs/>
          <w:i/>
          <w:iCs/>
          <w:color w:val="C00000"/>
          <w:sz w:val="28"/>
          <w:szCs w:val="28"/>
        </w:rPr>
        <w:t>Examining CMS Hospital Ratings Based on Hospital Features &amp; Payment Patterns</w:t>
      </w:r>
    </w:p>
    <w:p w14:paraId="5A27FF08" w14:textId="77777777" w:rsidR="003A624E" w:rsidRDefault="003A624E" w:rsidP="002F0309">
      <w:pPr>
        <w:jc w:val="center"/>
        <w:rPr>
          <w:b/>
          <w:bCs/>
          <w:i/>
          <w:iCs/>
          <w:color w:val="20283E"/>
          <w:sz w:val="22"/>
          <w:szCs w:val="22"/>
        </w:rPr>
      </w:pPr>
    </w:p>
    <w:p w14:paraId="704D3B6D" w14:textId="77777777" w:rsidR="002F0309" w:rsidRPr="00F93276" w:rsidRDefault="003A624E" w:rsidP="002F0309">
      <w:pPr>
        <w:jc w:val="center"/>
        <w:rPr>
          <w:rFonts w:ascii="Times New Roman" w:eastAsiaTheme="majorEastAsia" w:hAnsi="Times New Roman" w:cs="Times New Roman"/>
          <w:i/>
          <w:iCs/>
          <w:color w:val="002060"/>
          <w:sz w:val="26"/>
          <w:szCs w:val="26"/>
        </w:rPr>
      </w:pPr>
      <w:r w:rsidRPr="00F93276">
        <w:rPr>
          <w:rFonts w:ascii="Times New Roman" w:eastAsiaTheme="majorEastAsia" w:hAnsi="Times New Roman" w:cs="Times New Roman"/>
          <w:b/>
          <w:bCs/>
          <w:i/>
          <w:iCs/>
          <w:color w:val="002060"/>
          <w:sz w:val="26"/>
          <w:szCs w:val="26"/>
        </w:rPr>
        <w:t xml:space="preserve">Student: </w:t>
      </w:r>
      <w:r w:rsidRPr="00F93276">
        <w:rPr>
          <w:rFonts w:ascii="Times New Roman" w:eastAsiaTheme="majorEastAsia" w:hAnsi="Times New Roman" w:cs="Times New Roman"/>
          <w:i/>
          <w:iCs/>
          <w:color w:val="002060"/>
          <w:sz w:val="26"/>
          <w:szCs w:val="26"/>
        </w:rPr>
        <w:t>Uttara Bammireddy</w:t>
      </w:r>
      <w:r w:rsidRPr="00F93276">
        <w:rPr>
          <w:rFonts w:ascii="Times New Roman" w:eastAsiaTheme="majorEastAsia" w:hAnsi="Times New Roman" w:cs="Times New Roman"/>
          <w:b/>
          <w:bCs/>
          <w:i/>
          <w:iCs/>
          <w:color w:val="002060"/>
          <w:sz w:val="26"/>
          <w:szCs w:val="26"/>
        </w:rPr>
        <w:br/>
        <w:t xml:space="preserve">Course: </w:t>
      </w:r>
      <w:r w:rsidRPr="00F93276">
        <w:rPr>
          <w:rFonts w:ascii="Times New Roman" w:eastAsiaTheme="majorEastAsia" w:hAnsi="Times New Roman" w:cs="Times New Roman"/>
          <w:i/>
          <w:iCs/>
          <w:color w:val="002060"/>
          <w:sz w:val="26"/>
          <w:szCs w:val="26"/>
        </w:rPr>
        <w:t>MIS 6940 - Project Seminar</w:t>
      </w:r>
      <w:r w:rsidRPr="00F93276">
        <w:rPr>
          <w:rFonts w:ascii="Times New Roman" w:eastAsiaTheme="majorEastAsia" w:hAnsi="Times New Roman" w:cs="Times New Roman"/>
          <w:b/>
          <w:bCs/>
          <w:i/>
          <w:iCs/>
          <w:color w:val="002060"/>
          <w:sz w:val="26"/>
          <w:szCs w:val="26"/>
        </w:rPr>
        <w:br/>
        <w:t xml:space="preserve">Instructor: </w:t>
      </w:r>
      <w:r w:rsidR="00125047" w:rsidRPr="00F93276">
        <w:rPr>
          <w:rFonts w:ascii="Times New Roman" w:eastAsiaTheme="majorEastAsia" w:hAnsi="Times New Roman" w:cs="Times New Roman"/>
          <w:i/>
          <w:iCs/>
          <w:color w:val="002060"/>
          <w:sz w:val="26"/>
          <w:szCs w:val="26"/>
        </w:rPr>
        <w:t>Dr</w:t>
      </w:r>
      <w:r w:rsidRPr="00F93276">
        <w:rPr>
          <w:rFonts w:ascii="Times New Roman" w:eastAsiaTheme="majorEastAsia" w:hAnsi="Times New Roman" w:cs="Times New Roman"/>
          <w:i/>
          <w:iCs/>
          <w:color w:val="002060"/>
          <w:sz w:val="26"/>
          <w:szCs w:val="26"/>
        </w:rPr>
        <w:t>. Venugopal Balijepall</w:t>
      </w:r>
      <w:r w:rsidR="00125047" w:rsidRPr="00F93276">
        <w:rPr>
          <w:rFonts w:ascii="Times New Roman" w:eastAsiaTheme="majorEastAsia" w:hAnsi="Times New Roman" w:cs="Times New Roman"/>
          <w:i/>
          <w:iCs/>
          <w:color w:val="002060"/>
          <w:sz w:val="26"/>
          <w:szCs w:val="26"/>
        </w:rPr>
        <w:t>y</w:t>
      </w:r>
      <w:r w:rsidRPr="00F93276">
        <w:rPr>
          <w:rFonts w:ascii="Times New Roman" w:eastAsiaTheme="majorEastAsia" w:hAnsi="Times New Roman" w:cs="Times New Roman"/>
          <w:b/>
          <w:bCs/>
          <w:i/>
          <w:iCs/>
          <w:color w:val="002060"/>
          <w:sz w:val="26"/>
          <w:szCs w:val="26"/>
        </w:rPr>
        <w:br/>
        <w:t xml:space="preserve">Date: </w:t>
      </w:r>
      <w:r w:rsidRPr="00F93276">
        <w:rPr>
          <w:rFonts w:ascii="Times New Roman" w:eastAsiaTheme="majorEastAsia" w:hAnsi="Times New Roman" w:cs="Times New Roman"/>
          <w:i/>
          <w:iCs/>
          <w:color w:val="002060"/>
          <w:sz w:val="26"/>
          <w:szCs w:val="26"/>
        </w:rPr>
        <w:t>December 2025</w:t>
      </w:r>
    </w:p>
    <w:p w14:paraId="4A774ED3" w14:textId="77777777" w:rsidR="002F0309" w:rsidRDefault="002F0309" w:rsidP="002F0309">
      <w:pPr>
        <w:jc w:val="center"/>
        <w:rPr>
          <w:rFonts w:ascii="Times New Roman" w:eastAsiaTheme="majorEastAsia" w:hAnsi="Times New Roman" w:cs="Times New Roman"/>
          <w:i/>
          <w:iCs/>
          <w:color w:val="0F4761" w:themeColor="accent1" w:themeShade="BF"/>
          <w:sz w:val="26"/>
          <w:szCs w:val="26"/>
        </w:rPr>
      </w:pPr>
    </w:p>
    <w:p w14:paraId="502BE289" w14:textId="77777777" w:rsidR="002F0309" w:rsidRDefault="002F0309" w:rsidP="002F0309">
      <w:pPr>
        <w:jc w:val="center"/>
        <w:rPr>
          <w:rFonts w:ascii="Times New Roman" w:hAnsi="Times New Roman" w:cs="Times New Roman"/>
          <w:b/>
          <w:bCs/>
          <w:i/>
          <w:iCs/>
          <w:color w:val="20283E"/>
          <w:sz w:val="26"/>
          <w:szCs w:val="26"/>
        </w:rPr>
      </w:pPr>
    </w:p>
    <w:p w14:paraId="7676C5FF" w14:textId="7AE9A433" w:rsidR="008D6282" w:rsidRPr="00052D81" w:rsidRDefault="0060727B" w:rsidP="002F0309">
      <w:pPr>
        <w:jc w:val="center"/>
        <w:rPr>
          <w:rFonts w:ascii="Times New Roman" w:hAnsi="Times New Roman" w:cs="Times New Roman"/>
          <w:b/>
          <w:bCs/>
          <w:i/>
          <w:iCs/>
          <w:color w:val="002060"/>
          <w:sz w:val="32"/>
          <w:szCs w:val="32"/>
          <w:u w:val="single"/>
        </w:rPr>
      </w:pPr>
      <w:r w:rsidRPr="00052D81">
        <w:rPr>
          <w:rFonts w:ascii="Times New Roman" w:hAnsi="Times New Roman" w:cs="Times New Roman"/>
          <w:b/>
          <w:bCs/>
          <w:i/>
          <w:iCs/>
          <w:color w:val="002060"/>
          <w:sz w:val="32"/>
          <w:szCs w:val="32"/>
          <w:u w:val="single"/>
        </w:rPr>
        <w:t>Abstract</w:t>
      </w:r>
    </w:p>
    <w:p w14:paraId="4E6B0160" w14:textId="77777777" w:rsidR="008D6282" w:rsidRPr="003A624E" w:rsidRDefault="008D6282" w:rsidP="003A624E">
      <w:pPr>
        <w:spacing w:after="0" w:line="240" w:lineRule="auto"/>
        <w:jc w:val="center"/>
        <w:rPr>
          <w:rFonts w:ascii="Calibri" w:hAnsi="Calibri" w:cs="Calibri"/>
          <w:b/>
          <w:bCs/>
          <w:i/>
          <w:iCs/>
          <w:color w:val="0D0D0D" w:themeColor="text1" w:themeTint="F2"/>
        </w:rPr>
      </w:pPr>
    </w:p>
    <w:p w14:paraId="1E6A3A3D" w14:textId="0ACC273B" w:rsidR="00C80486" w:rsidRDefault="00C80486" w:rsidP="0060727B">
      <w:pPr>
        <w:spacing w:after="0" w:line="240" w:lineRule="auto"/>
        <w:rPr>
          <w:rFonts w:ascii="Times New Roman" w:hAnsi="Times New Roman" w:cs="Times New Roman"/>
          <w:color w:val="0D0D0D" w:themeColor="text1" w:themeTint="F2"/>
        </w:rPr>
      </w:pPr>
      <w:r w:rsidRPr="00C80486">
        <w:rPr>
          <w:rFonts w:ascii="Times New Roman" w:hAnsi="Times New Roman" w:cs="Times New Roman"/>
          <w:color w:val="0D0D0D" w:themeColor="text1" w:themeTint="F2"/>
        </w:rPr>
        <w:t xml:space="preserve">This </w:t>
      </w:r>
      <w:r w:rsidR="00B9409A">
        <w:rPr>
          <w:rFonts w:ascii="Times New Roman" w:hAnsi="Times New Roman" w:cs="Times New Roman"/>
          <w:color w:val="0D0D0D" w:themeColor="text1" w:themeTint="F2"/>
        </w:rPr>
        <w:t xml:space="preserve">research </w:t>
      </w:r>
      <w:r w:rsidR="00B9409A" w:rsidRPr="00B9409A">
        <w:rPr>
          <w:rFonts w:ascii="Times New Roman" w:hAnsi="Times New Roman" w:cs="Times New Roman"/>
          <w:color w:val="0D0D0D" w:themeColor="text1" w:themeTint="F2"/>
        </w:rPr>
        <w:t xml:space="preserve">investigates factors influencing Hospital Overall Ratings within the U.S. healthcare industry using Medicare data obtained from the CMS website. The study focuses on understanding how characteristics such as hospital location (metro vs. non-metro), ownership type (government or private), availability of emergency services, presence of acute care services, Major Diagnostic Categories (MDCs), and Medicare Spending per Beneficiary (MSPB) Score impact the overall quality ratings assigned to hospitals. </w:t>
      </w:r>
      <w:r w:rsidRPr="00C80486">
        <w:rPr>
          <w:rFonts w:ascii="Times New Roman" w:hAnsi="Times New Roman" w:cs="Times New Roman"/>
          <w:color w:val="0D0D0D" w:themeColor="text1" w:themeTint="F2"/>
        </w:rPr>
        <w:t>Multiple statistical and machine learning models</w:t>
      </w:r>
      <w:r w:rsidR="00B9409A">
        <w:rPr>
          <w:rFonts w:ascii="Times New Roman" w:hAnsi="Times New Roman" w:cs="Times New Roman"/>
          <w:color w:val="0D0D0D" w:themeColor="text1" w:themeTint="F2"/>
        </w:rPr>
        <w:t xml:space="preserve"> </w:t>
      </w:r>
      <w:r w:rsidRPr="00C80486">
        <w:rPr>
          <w:rFonts w:ascii="Times New Roman" w:hAnsi="Times New Roman" w:cs="Times New Roman"/>
          <w:color w:val="0D0D0D" w:themeColor="text1" w:themeTint="F2"/>
        </w:rPr>
        <w:t>including linear regression, ordinal logistic regression, decision trees and random forests</w:t>
      </w:r>
      <w:r w:rsidR="00B9409A">
        <w:rPr>
          <w:rFonts w:ascii="Times New Roman" w:hAnsi="Times New Roman" w:cs="Times New Roman"/>
          <w:color w:val="0D0D0D" w:themeColor="text1" w:themeTint="F2"/>
        </w:rPr>
        <w:t xml:space="preserve"> </w:t>
      </w:r>
      <w:r w:rsidRPr="00C80486">
        <w:rPr>
          <w:rFonts w:ascii="Times New Roman" w:hAnsi="Times New Roman" w:cs="Times New Roman"/>
          <w:color w:val="0D0D0D" w:themeColor="text1" w:themeTint="F2"/>
        </w:rPr>
        <w:t>were applied to identify important predictors and evaluate performance. The results highlight Score and major diagnostic categories as strong predictors. This research supports healthcare administrators in understanding drivers of quality ratings and guides future improvements.</w:t>
      </w:r>
    </w:p>
    <w:p w14:paraId="01C6EAB6" w14:textId="77777777" w:rsidR="002F0309" w:rsidRDefault="002F0309" w:rsidP="0060727B">
      <w:pPr>
        <w:spacing w:after="0" w:line="240" w:lineRule="auto"/>
        <w:rPr>
          <w:rFonts w:ascii="Times New Roman" w:hAnsi="Times New Roman" w:cs="Times New Roman"/>
          <w:color w:val="0D0D0D" w:themeColor="text1" w:themeTint="F2"/>
        </w:rPr>
      </w:pPr>
    </w:p>
    <w:p w14:paraId="3E43DFBF" w14:textId="77777777" w:rsidR="002F0309" w:rsidRDefault="002F0309" w:rsidP="0060727B">
      <w:pPr>
        <w:spacing w:after="0" w:line="240" w:lineRule="auto"/>
        <w:rPr>
          <w:rFonts w:ascii="Times New Roman" w:hAnsi="Times New Roman" w:cs="Times New Roman"/>
          <w:color w:val="0D0D0D" w:themeColor="text1" w:themeTint="F2"/>
        </w:rPr>
      </w:pPr>
    </w:p>
    <w:p w14:paraId="00011AA5" w14:textId="77777777" w:rsidR="002F0309" w:rsidRDefault="002F0309" w:rsidP="0060727B">
      <w:pPr>
        <w:spacing w:after="0" w:line="240" w:lineRule="auto"/>
        <w:rPr>
          <w:rFonts w:ascii="Times New Roman" w:hAnsi="Times New Roman" w:cs="Times New Roman"/>
          <w:color w:val="0D0D0D" w:themeColor="text1" w:themeTint="F2"/>
        </w:rPr>
      </w:pPr>
    </w:p>
    <w:p w14:paraId="3C352615" w14:textId="77777777" w:rsidR="002F0309" w:rsidRDefault="002F0309" w:rsidP="0060727B">
      <w:pPr>
        <w:spacing w:after="0" w:line="240" w:lineRule="auto"/>
        <w:rPr>
          <w:rFonts w:ascii="Times New Roman" w:hAnsi="Times New Roman" w:cs="Times New Roman"/>
          <w:color w:val="0D0D0D" w:themeColor="text1" w:themeTint="F2"/>
        </w:rPr>
      </w:pPr>
    </w:p>
    <w:p w14:paraId="29584B62" w14:textId="77777777" w:rsidR="002F0309" w:rsidRDefault="002F0309" w:rsidP="0060727B">
      <w:pPr>
        <w:spacing w:after="0" w:line="240" w:lineRule="auto"/>
        <w:rPr>
          <w:rFonts w:ascii="Times New Roman" w:hAnsi="Times New Roman" w:cs="Times New Roman"/>
          <w:color w:val="0D0D0D" w:themeColor="text1" w:themeTint="F2"/>
        </w:rPr>
      </w:pPr>
    </w:p>
    <w:p w14:paraId="241B14C1" w14:textId="77777777" w:rsidR="002F0309" w:rsidRDefault="002F0309" w:rsidP="0060727B">
      <w:pPr>
        <w:spacing w:after="0" w:line="240" w:lineRule="auto"/>
        <w:rPr>
          <w:rFonts w:ascii="Times New Roman" w:hAnsi="Times New Roman" w:cs="Times New Roman"/>
          <w:color w:val="0D0D0D" w:themeColor="text1" w:themeTint="F2"/>
        </w:rPr>
      </w:pPr>
    </w:p>
    <w:p w14:paraId="69C34AF3" w14:textId="77777777" w:rsidR="002F0309" w:rsidRDefault="002F0309" w:rsidP="0060727B">
      <w:pPr>
        <w:spacing w:after="0" w:line="240" w:lineRule="auto"/>
        <w:rPr>
          <w:rFonts w:ascii="Times New Roman" w:hAnsi="Times New Roman" w:cs="Times New Roman"/>
          <w:color w:val="0D0D0D" w:themeColor="text1" w:themeTint="F2"/>
        </w:rPr>
      </w:pPr>
    </w:p>
    <w:p w14:paraId="3B003352" w14:textId="77777777" w:rsidR="002F0309" w:rsidRDefault="002F0309" w:rsidP="0060727B">
      <w:pPr>
        <w:spacing w:after="0" w:line="240" w:lineRule="auto"/>
        <w:rPr>
          <w:rFonts w:ascii="Times New Roman" w:hAnsi="Times New Roman" w:cs="Times New Roman"/>
          <w:color w:val="0D0D0D" w:themeColor="text1" w:themeTint="F2"/>
        </w:rPr>
      </w:pPr>
    </w:p>
    <w:p w14:paraId="3239ABD4" w14:textId="77777777" w:rsidR="002F0309" w:rsidRDefault="002F0309" w:rsidP="0060727B">
      <w:pPr>
        <w:spacing w:after="0" w:line="240" w:lineRule="auto"/>
        <w:rPr>
          <w:rFonts w:ascii="Times New Roman" w:hAnsi="Times New Roman" w:cs="Times New Roman"/>
          <w:color w:val="0D0D0D" w:themeColor="text1" w:themeTint="F2"/>
        </w:rPr>
      </w:pPr>
    </w:p>
    <w:p w14:paraId="4DF79DCB" w14:textId="77777777" w:rsidR="00F93276" w:rsidRDefault="00F93276" w:rsidP="0060727B">
      <w:pPr>
        <w:spacing w:after="0" w:line="240" w:lineRule="auto"/>
        <w:rPr>
          <w:rFonts w:ascii="Times New Roman" w:hAnsi="Times New Roman" w:cs="Times New Roman"/>
          <w:color w:val="0D0D0D" w:themeColor="text1" w:themeTint="F2"/>
        </w:rPr>
      </w:pPr>
    </w:p>
    <w:p w14:paraId="11A8A86E" w14:textId="0E8C4F4C" w:rsidR="00F93276" w:rsidRPr="003B0B6D" w:rsidRDefault="00F93276" w:rsidP="00F93276">
      <w:pPr>
        <w:spacing w:after="0" w:line="240" w:lineRule="auto"/>
        <w:jc w:val="center"/>
        <w:rPr>
          <w:rFonts w:ascii="Times New Roman" w:hAnsi="Times New Roman" w:cs="Times New Roman"/>
          <w:b/>
          <w:bCs/>
          <w:i/>
          <w:iCs/>
          <w:color w:val="C00000"/>
          <w:sz w:val="36"/>
          <w:szCs w:val="36"/>
        </w:rPr>
      </w:pPr>
      <w:r w:rsidRPr="003B0B6D">
        <w:rPr>
          <w:rFonts w:ascii="Times New Roman" w:hAnsi="Times New Roman" w:cs="Times New Roman"/>
          <w:b/>
          <w:bCs/>
          <w:i/>
          <w:iCs/>
          <w:color w:val="C00000"/>
          <w:sz w:val="36"/>
          <w:szCs w:val="36"/>
        </w:rPr>
        <w:t xml:space="preserve">Comparative Analysis of Medicare Hospital Quality Ratings </w:t>
      </w:r>
    </w:p>
    <w:p w14:paraId="3B68CE80" w14:textId="77777777" w:rsidR="00F93276" w:rsidRPr="00F93276" w:rsidRDefault="00F93276" w:rsidP="00F93276">
      <w:pPr>
        <w:spacing w:after="0" w:line="240" w:lineRule="auto"/>
        <w:jc w:val="center"/>
        <w:rPr>
          <w:rFonts w:ascii="Times New Roman" w:hAnsi="Times New Roman" w:cs="Times New Roman"/>
          <w:b/>
          <w:bCs/>
          <w:color w:val="C00000"/>
        </w:rPr>
      </w:pPr>
    </w:p>
    <w:p w14:paraId="3A8B75D9" w14:textId="2F6D5D7F" w:rsidR="0060727B" w:rsidRPr="008B345A" w:rsidRDefault="0060727B" w:rsidP="00F93276">
      <w:pPr>
        <w:spacing w:after="0" w:line="240" w:lineRule="auto"/>
        <w:jc w:val="center"/>
        <w:rPr>
          <w:rFonts w:ascii="Times New Roman" w:hAnsi="Times New Roman" w:cs="Times New Roman"/>
          <w:b/>
          <w:bCs/>
          <w:i/>
          <w:iCs/>
          <w:color w:val="002060"/>
          <w:sz w:val="32"/>
          <w:szCs w:val="32"/>
          <w:u w:val="single"/>
        </w:rPr>
      </w:pPr>
      <w:r w:rsidRPr="008B345A">
        <w:rPr>
          <w:rFonts w:ascii="Times New Roman" w:hAnsi="Times New Roman" w:cs="Times New Roman"/>
          <w:b/>
          <w:bCs/>
          <w:i/>
          <w:iCs/>
          <w:color w:val="002060"/>
          <w:sz w:val="32"/>
          <w:szCs w:val="32"/>
          <w:u w:val="single"/>
        </w:rPr>
        <w:t>Organization / Industry Description</w:t>
      </w:r>
    </w:p>
    <w:p w14:paraId="1334D9E8" w14:textId="77777777" w:rsidR="0060727B" w:rsidRPr="0060727B" w:rsidRDefault="0060727B" w:rsidP="0060727B">
      <w:pPr>
        <w:spacing w:after="0" w:line="240" w:lineRule="auto"/>
        <w:rPr>
          <w:rFonts w:ascii="Times New Roman" w:hAnsi="Times New Roman" w:cs="Times New Roman"/>
          <w:b/>
          <w:bCs/>
          <w:color w:val="0D0D0D" w:themeColor="text1" w:themeTint="F2"/>
        </w:rPr>
      </w:pPr>
    </w:p>
    <w:p w14:paraId="45A4233A" w14:textId="5F454A2E" w:rsidR="00F04379" w:rsidRPr="00F04379" w:rsidRDefault="00F04379" w:rsidP="00F04379">
      <w:pPr>
        <w:spacing w:after="0" w:line="240" w:lineRule="auto"/>
        <w:rPr>
          <w:rFonts w:ascii="Times New Roman" w:hAnsi="Times New Roman" w:cs="Times New Roman"/>
          <w:color w:val="0D0D0D" w:themeColor="text1" w:themeTint="F2"/>
        </w:rPr>
      </w:pPr>
      <w:r w:rsidRPr="00F04379">
        <w:rPr>
          <w:rFonts w:ascii="Times New Roman" w:hAnsi="Times New Roman" w:cs="Times New Roman"/>
          <w:color w:val="0D0D0D" w:themeColor="text1" w:themeTint="F2"/>
        </w:rPr>
        <w:t>The U.S. healthcare industry is a complex and expansive system that delivers a wide range of medical services through both public and private institutions. A major component of this system is Medicare, the federally funded health insurance program administered by the Centers for Medicare &amp; Medicaid Services (CMS). Medicare primarily serves individuals aged 65 and older, as well as certain younger individuals with disabilities, covering over 65 million beneficiaries across the country.</w:t>
      </w:r>
    </w:p>
    <w:p w14:paraId="44E837CB" w14:textId="77777777" w:rsidR="00F04379" w:rsidRPr="00F04379" w:rsidRDefault="00F04379" w:rsidP="00F04379">
      <w:pPr>
        <w:spacing w:after="0" w:line="240" w:lineRule="auto"/>
        <w:rPr>
          <w:rFonts w:ascii="Times New Roman" w:hAnsi="Times New Roman" w:cs="Times New Roman"/>
          <w:color w:val="0D0D0D" w:themeColor="text1" w:themeTint="F2"/>
        </w:rPr>
      </w:pPr>
    </w:p>
    <w:p w14:paraId="1BB14AC7" w14:textId="0C70DD0B" w:rsidR="00F04379" w:rsidRPr="00F04379" w:rsidRDefault="00F04379" w:rsidP="00F04379">
      <w:pPr>
        <w:spacing w:after="0" w:line="240" w:lineRule="auto"/>
        <w:rPr>
          <w:rFonts w:ascii="Times New Roman" w:hAnsi="Times New Roman" w:cs="Times New Roman"/>
          <w:color w:val="0D0D0D" w:themeColor="text1" w:themeTint="F2"/>
        </w:rPr>
      </w:pPr>
      <w:r w:rsidRPr="00F04379">
        <w:rPr>
          <w:rFonts w:ascii="Times New Roman" w:hAnsi="Times New Roman" w:cs="Times New Roman"/>
          <w:color w:val="0D0D0D" w:themeColor="text1" w:themeTint="F2"/>
        </w:rPr>
        <w:t>Hospitals play a critical role in this system by providing inpatient and outpatient care, emergency services, surgical procedures, and specialized treatments. These services are reimbursed by Medicare through structured payment systems, which form a sizeable portion of hospital revenue. To promote accountability and transparency, CMS regularly publishes comprehensive data on hospital characteristics, quality ratings, cost metrics, and spending patterns via its Provider Data Catalog (PDC).</w:t>
      </w:r>
    </w:p>
    <w:p w14:paraId="7B8E7A93" w14:textId="77777777" w:rsidR="00F04379" w:rsidRPr="00F04379" w:rsidRDefault="00F04379" w:rsidP="00F04379">
      <w:pPr>
        <w:spacing w:after="0" w:line="240" w:lineRule="auto"/>
        <w:rPr>
          <w:rFonts w:ascii="Times New Roman" w:hAnsi="Times New Roman" w:cs="Times New Roman"/>
          <w:color w:val="0D0D0D" w:themeColor="text1" w:themeTint="F2"/>
        </w:rPr>
      </w:pPr>
    </w:p>
    <w:p w14:paraId="19D925CA" w14:textId="647BBD60" w:rsidR="0060727B" w:rsidRPr="0060727B" w:rsidRDefault="00F04379" w:rsidP="0060727B">
      <w:pPr>
        <w:spacing w:after="0" w:line="240" w:lineRule="auto"/>
        <w:rPr>
          <w:rFonts w:ascii="Times New Roman" w:hAnsi="Times New Roman" w:cs="Times New Roman"/>
          <w:color w:val="0D0D0D" w:themeColor="text1" w:themeTint="F2"/>
        </w:rPr>
      </w:pPr>
      <w:r w:rsidRPr="00F04379">
        <w:rPr>
          <w:rFonts w:ascii="Times New Roman" w:hAnsi="Times New Roman" w:cs="Times New Roman"/>
          <w:color w:val="0D0D0D" w:themeColor="text1" w:themeTint="F2"/>
        </w:rPr>
        <w:t>This data supports healthcare providers, policymakers, and researchers in understanding trends, identifying disparities, and improving the quality and efficiency of care within the Medicare framework.</w:t>
      </w:r>
    </w:p>
    <w:p w14:paraId="1E3FA789" w14:textId="77777777" w:rsidR="00D91D3F" w:rsidRPr="0060727B" w:rsidRDefault="00D91D3F" w:rsidP="0060727B">
      <w:pPr>
        <w:spacing w:after="0" w:line="240" w:lineRule="auto"/>
        <w:rPr>
          <w:rFonts w:ascii="Times New Roman" w:hAnsi="Times New Roman" w:cs="Times New Roman"/>
          <w:color w:val="0D0D0D" w:themeColor="text1" w:themeTint="F2"/>
        </w:rPr>
      </w:pPr>
    </w:p>
    <w:p w14:paraId="63BF20E0" w14:textId="6C0CDC14" w:rsidR="00D91D3F" w:rsidRPr="008B345A" w:rsidRDefault="00B76DE8" w:rsidP="00F3039E">
      <w:pPr>
        <w:spacing w:after="0" w:line="240" w:lineRule="auto"/>
        <w:jc w:val="center"/>
        <w:rPr>
          <w:rFonts w:ascii="Times New Roman" w:hAnsi="Times New Roman" w:cs="Times New Roman"/>
          <w:b/>
          <w:bCs/>
          <w:i/>
          <w:iCs/>
          <w:color w:val="002060"/>
          <w:sz w:val="32"/>
          <w:szCs w:val="32"/>
          <w:u w:val="single"/>
        </w:rPr>
      </w:pPr>
      <w:r w:rsidRPr="008B345A">
        <w:rPr>
          <w:rFonts w:ascii="Times New Roman" w:hAnsi="Times New Roman" w:cs="Times New Roman"/>
          <w:b/>
          <w:bCs/>
          <w:i/>
          <w:iCs/>
          <w:color w:val="002060"/>
          <w:sz w:val="32"/>
          <w:szCs w:val="32"/>
          <w:u w:val="single"/>
        </w:rPr>
        <w:t>Research</w:t>
      </w:r>
      <w:r w:rsidR="00D91D3F" w:rsidRPr="008B345A">
        <w:rPr>
          <w:rFonts w:ascii="Times New Roman" w:hAnsi="Times New Roman" w:cs="Times New Roman"/>
          <w:b/>
          <w:bCs/>
          <w:i/>
          <w:iCs/>
          <w:color w:val="002060"/>
          <w:sz w:val="32"/>
          <w:szCs w:val="32"/>
          <w:u w:val="single"/>
        </w:rPr>
        <w:t xml:space="preserve"> </w:t>
      </w:r>
      <w:r w:rsidRPr="008B345A">
        <w:rPr>
          <w:rFonts w:ascii="Times New Roman" w:hAnsi="Times New Roman" w:cs="Times New Roman"/>
          <w:b/>
          <w:bCs/>
          <w:i/>
          <w:iCs/>
          <w:color w:val="002060"/>
          <w:sz w:val="32"/>
          <w:szCs w:val="32"/>
          <w:u w:val="single"/>
        </w:rPr>
        <w:t>Questions</w:t>
      </w:r>
    </w:p>
    <w:p w14:paraId="1EF6B7D2" w14:textId="77777777" w:rsidR="00D91D3F" w:rsidRPr="0060727B" w:rsidRDefault="00D91D3F" w:rsidP="0060727B">
      <w:pPr>
        <w:spacing w:after="0" w:line="240" w:lineRule="auto"/>
        <w:rPr>
          <w:rFonts w:ascii="Times New Roman" w:hAnsi="Times New Roman" w:cs="Times New Roman"/>
          <w:b/>
          <w:bCs/>
          <w:color w:val="C00000"/>
        </w:rPr>
      </w:pPr>
    </w:p>
    <w:p w14:paraId="3ED39B48" w14:textId="11531AC8" w:rsidR="00D42DFC" w:rsidRDefault="00D42DFC" w:rsidP="00D42DFC">
      <w:p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The Centers for Medicare &amp; Medicaid Services (CMS) assigns hospital overall ratings to help patients compare facilities based on the quality of care delivered. These ratings are widely used in decision-making by patients, payers, and policymakers. However, hospital ratings may be shaped by underlying structural and financial characteristics such as location, ownership, service availability, case mix, and spending efficiency. Understanding how these factors relate to ratings can help uncover potential disparities or performance trends.</w:t>
      </w:r>
    </w:p>
    <w:p w14:paraId="15B1789E" w14:textId="77777777" w:rsidR="00D42DFC" w:rsidRPr="00D42DFC" w:rsidRDefault="00D42DFC" w:rsidP="00D42DFC">
      <w:pPr>
        <w:spacing w:after="0" w:line="240" w:lineRule="auto"/>
        <w:rPr>
          <w:rFonts w:ascii="Times New Roman" w:hAnsi="Times New Roman" w:cs="Times New Roman"/>
          <w:color w:val="0D0D0D" w:themeColor="text1" w:themeTint="F2"/>
        </w:rPr>
      </w:pPr>
    </w:p>
    <w:p w14:paraId="56F8DD0A" w14:textId="77777777" w:rsidR="00D42DFC" w:rsidRDefault="00D42DFC" w:rsidP="00D42DFC">
      <w:p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This project explores how </w:t>
      </w:r>
      <w:r w:rsidRPr="00D42DFC">
        <w:rPr>
          <w:rFonts w:ascii="Times New Roman" w:hAnsi="Times New Roman" w:cs="Times New Roman"/>
          <w:b/>
          <w:bCs/>
          <w:color w:val="0D0D0D" w:themeColor="text1" w:themeTint="F2"/>
        </w:rPr>
        <w:t>hospital characteristics and financial indicators</w:t>
      </w:r>
      <w:r w:rsidRPr="00D42DFC">
        <w:rPr>
          <w:rFonts w:ascii="Times New Roman" w:hAnsi="Times New Roman" w:cs="Times New Roman"/>
          <w:color w:val="0D0D0D" w:themeColor="text1" w:themeTint="F2"/>
        </w:rPr>
        <w:t xml:space="preserve"> influence overall ratings. Specifically, it investigates:</w:t>
      </w:r>
    </w:p>
    <w:p w14:paraId="73F92D85" w14:textId="77777777" w:rsidR="00D42DFC" w:rsidRPr="00D42DFC" w:rsidRDefault="00D42DFC" w:rsidP="00D42DFC">
      <w:pPr>
        <w:spacing w:after="0" w:line="240" w:lineRule="auto"/>
        <w:rPr>
          <w:rFonts w:ascii="Times New Roman" w:hAnsi="Times New Roman" w:cs="Times New Roman"/>
          <w:color w:val="0D0D0D" w:themeColor="text1" w:themeTint="F2"/>
        </w:rPr>
      </w:pPr>
    </w:p>
    <w:p w14:paraId="2444B834" w14:textId="77777777" w:rsidR="00D42DFC" w:rsidRP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Are hospitals located in </w:t>
      </w:r>
      <w:r w:rsidRPr="00D42DFC">
        <w:rPr>
          <w:rFonts w:ascii="Times New Roman" w:hAnsi="Times New Roman" w:cs="Times New Roman"/>
          <w:b/>
          <w:bCs/>
          <w:color w:val="0D0D0D" w:themeColor="text1" w:themeTint="F2"/>
        </w:rPr>
        <w:t>metro areas</w:t>
      </w:r>
      <w:r w:rsidRPr="00D42DFC">
        <w:rPr>
          <w:rFonts w:ascii="Times New Roman" w:hAnsi="Times New Roman" w:cs="Times New Roman"/>
          <w:color w:val="0D0D0D" w:themeColor="text1" w:themeTint="F2"/>
        </w:rPr>
        <w:t xml:space="preserve"> more likely to receive higher overall ratings than non-metro hospitals?</w:t>
      </w:r>
    </w:p>
    <w:p w14:paraId="7B5B681F" w14:textId="77777777" w:rsidR="00D42DFC" w:rsidRP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How does </w:t>
      </w:r>
      <w:r w:rsidRPr="00D42DFC">
        <w:rPr>
          <w:rFonts w:ascii="Times New Roman" w:hAnsi="Times New Roman" w:cs="Times New Roman"/>
          <w:b/>
          <w:bCs/>
          <w:color w:val="0D0D0D" w:themeColor="text1" w:themeTint="F2"/>
        </w:rPr>
        <w:t>ownership type</w:t>
      </w:r>
      <w:r w:rsidRPr="00D42DFC">
        <w:rPr>
          <w:rFonts w:ascii="Times New Roman" w:hAnsi="Times New Roman" w:cs="Times New Roman"/>
          <w:color w:val="0D0D0D" w:themeColor="text1" w:themeTint="F2"/>
        </w:rPr>
        <w:t xml:space="preserve"> (government-owned vs. private) affect hospital ratings?</w:t>
      </w:r>
    </w:p>
    <w:p w14:paraId="7CB6672B" w14:textId="77777777" w:rsidR="00D42DFC" w:rsidRP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What role do </w:t>
      </w:r>
      <w:r w:rsidRPr="00D42DFC">
        <w:rPr>
          <w:rFonts w:ascii="Times New Roman" w:hAnsi="Times New Roman" w:cs="Times New Roman"/>
          <w:b/>
          <w:bCs/>
          <w:color w:val="0D0D0D" w:themeColor="text1" w:themeTint="F2"/>
        </w:rPr>
        <w:t>emergency services</w:t>
      </w:r>
      <w:r w:rsidRPr="00D42DFC">
        <w:rPr>
          <w:rFonts w:ascii="Times New Roman" w:hAnsi="Times New Roman" w:cs="Times New Roman"/>
          <w:color w:val="0D0D0D" w:themeColor="text1" w:themeTint="F2"/>
        </w:rPr>
        <w:t xml:space="preserve"> and </w:t>
      </w:r>
      <w:r w:rsidRPr="00D42DFC">
        <w:rPr>
          <w:rFonts w:ascii="Times New Roman" w:hAnsi="Times New Roman" w:cs="Times New Roman"/>
          <w:b/>
          <w:bCs/>
          <w:color w:val="0D0D0D" w:themeColor="text1" w:themeTint="F2"/>
        </w:rPr>
        <w:t>acute care services</w:t>
      </w:r>
      <w:r w:rsidRPr="00D42DFC">
        <w:rPr>
          <w:rFonts w:ascii="Times New Roman" w:hAnsi="Times New Roman" w:cs="Times New Roman"/>
          <w:color w:val="0D0D0D" w:themeColor="text1" w:themeTint="F2"/>
        </w:rPr>
        <w:t xml:space="preserve"> play in shaping a hospital's overall rating?</w:t>
      </w:r>
    </w:p>
    <w:p w14:paraId="7CA0CAD6" w14:textId="4DF21D9B" w:rsidR="00D42DFC" w:rsidRP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Do hospitals with a focus on certain </w:t>
      </w:r>
      <w:r w:rsidRPr="00D42DFC">
        <w:rPr>
          <w:rFonts w:ascii="Times New Roman" w:hAnsi="Times New Roman" w:cs="Times New Roman"/>
          <w:b/>
          <w:bCs/>
          <w:color w:val="0D0D0D" w:themeColor="text1" w:themeTint="F2"/>
        </w:rPr>
        <w:t>Major Diagnostic Categories (MDCs</w:t>
      </w:r>
      <w:r>
        <w:rPr>
          <w:rFonts w:ascii="Times New Roman" w:hAnsi="Times New Roman" w:cs="Times New Roman"/>
          <w:b/>
          <w:bCs/>
          <w:color w:val="0D0D0D" w:themeColor="text1" w:themeTint="F2"/>
        </w:rPr>
        <w:t xml:space="preserve">) </w:t>
      </w:r>
      <w:r w:rsidRPr="00D42DFC">
        <w:rPr>
          <w:rFonts w:ascii="Times New Roman" w:hAnsi="Times New Roman" w:cs="Times New Roman"/>
          <w:color w:val="0D0D0D" w:themeColor="text1" w:themeTint="F2"/>
        </w:rPr>
        <w:t>tend to receive better or worse ratings?</w:t>
      </w:r>
    </w:p>
    <w:p w14:paraId="3F927B70" w14:textId="6AD7E7BF" w:rsidR="00D42DFC" w:rsidRP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 xml:space="preserve">How does the </w:t>
      </w:r>
      <w:r w:rsidRPr="00D42DFC">
        <w:rPr>
          <w:rFonts w:ascii="Times New Roman" w:hAnsi="Times New Roman" w:cs="Times New Roman"/>
          <w:b/>
          <w:bCs/>
          <w:color w:val="0D0D0D" w:themeColor="text1" w:themeTint="F2"/>
        </w:rPr>
        <w:t xml:space="preserve">Score (MSPB </w:t>
      </w:r>
      <w:r>
        <w:rPr>
          <w:rFonts w:ascii="Times New Roman" w:hAnsi="Times New Roman" w:cs="Times New Roman"/>
          <w:b/>
          <w:bCs/>
          <w:color w:val="0D0D0D" w:themeColor="text1" w:themeTint="F2"/>
        </w:rPr>
        <w:t>-</w:t>
      </w:r>
      <w:r w:rsidRPr="00D42DFC">
        <w:rPr>
          <w:rFonts w:ascii="Times New Roman" w:hAnsi="Times New Roman" w:cs="Times New Roman"/>
          <w:b/>
          <w:bCs/>
          <w:color w:val="0D0D0D" w:themeColor="text1" w:themeTint="F2"/>
        </w:rPr>
        <w:t xml:space="preserve"> Medicare Spending Per Beneficiary)</w:t>
      </w:r>
      <w:r w:rsidRPr="00D42DFC">
        <w:rPr>
          <w:rFonts w:ascii="Times New Roman" w:hAnsi="Times New Roman" w:cs="Times New Roman"/>
          <w:color w:val="0D0D0D" w:themeColor="text1" w:themeTint="F2"/>
        </w:rPr>
        <w:t>, a measure of cost-efficiency, correlate with hospital overall ratings?</w:t>
      </w:r>
    </w:p>
    <w:p w14:paraId="71964FBA" w14:textId="77777777" w:rsidR="00D42DFC" w:rsidRDefault="00D42DFC" w:rsidP="00D42DFC">
      <w:pPr>
        <w:numPr>
          <w:ilvl w:val="0"/>
          <w:numId w:val="6"/>
        </w:numPr>
        <w:spacing w:after="0" w:line="240" w:lineRule="auto"/>
        <w:rPr>
          <w:rFonts w:ascii="Times New Roman" w:hAnsi="Times New Roman" w:cs="Times New Roman"/>
          <w:color w:val="0D0D0D" w:themeColor="text1" w:themeTint="F2"/>
        </w:rPr>
      </w:pPr>
      <w:r w:rsidRPr="00D42DFC">
        <w:rPr>
          <w:rFonts w:ascii="Times New Roman" w:hAnsi="Times New Roman" w:cs="Times New Roman"/>
          <w:color w:val="0D0D0D" w:themeColor="text1" w:themeTint="F2"/>
        </w:rPr>
        <w:t>Are there combinations of characteristics (e.g., metro location + low MSPB + specific MDC focus) that consistently predict higher-rated hospitals?</w:t>
      </w:r>
    </w:p>
    <w:p w14:paraId="74B9A708" w14:textId="77777777" w:rsidR="00BB4465" w:rsidRDefault="00BB4465" w:rsidP="00BB4465">
      <w:pPr>
        <w:spacing w:after="0" w:line="240" w:lineRule="auto"/>
        <w:ind w:left="720"/>
        <w:rPr>
          <w:rFonts w:ascii="Times New Roman" w:hAnsi="Times New Roman" w:cs="Times New Roman"/>
          <w:color w:val="0D0D0D" w:themeColor="text1" w:themeTint="F2"/>
        </w:rPr>
      </w:pPr>
    </w:p>
    <w:p w14:paraId="52129314" w14:textId="77777777" w:rsidR="00374D39" w:rsidRDefault="00374D39" w:rsidP="00374D39">
      <w:pPr>
        <w:spacing w:after="0" w:line="240" w:lineRule="auto"/>
        <w:rPr>
          <w:rFonts w:ascii="Times New Roman" w:hAnsi="Times New Roman" w:cs="Times New Roman"/>
          <w:color w:val="0D0D0D" w:themeColor="text1" w:themeTint="F2"/>
        </w:rPr>
      </w:pPr>
    </w:p>
    <w:p w14:paraId="631964C9" w14:textId="73909EAF" w:rsidR="00374D39" w:rsidRPr="008B345A" w:rsidRDefault="00374D39" w:rsidP="00374D39">
      <w:pPr>
        <w:spacing w:after="0" w:line="240" w:lineRule="auto"/>
        <w:jc w:val="center"/>
        <w:rPr>
          <w:rFonts w:ascii="Times New Roman" w:hAnsi="Times New Roman" w:cs="Times New Roman"/>
          <w:b/>
          <w:bCs/>
          <w:i/>
          <w:iCs/>
          <w:color w:val="002060"/>
          <w:sz w:val="32"/>
          <w:szCs w:val="32"/>
          <w:u w:val="single"/>
        </w:rPr>
      </w:pPr>
      <w:r w:rsidRPr="008B345A">
        <w:rPr>
          <w:rFonts w:ascii="Times New Roman" w:hAnsi="Times New Roman" w:cs="Times New Roman"/>
          <w:b/>
          <w:bCs/>
          <w:i/>
          <w:iCs/>
          <w:color w:val="002060"/>
          <w:sz w:val="32"/>
          <w:szCs w:val="32"/>
          <w:u w:val="single"/>
        </w:rPr>
        <w:lastRenderedPageBreak/>
        <w:t>Sponsors</w:t>
      </w:r>
    </w:p>
    <w:p w14:paraId="603C5C4B" w14:textId="77777777" w:rsidR="00374D39" w:rsidRPr="0060727B" w:rsidRDefault="00374D39" w:rsidP="00374D39">
      <w:pPr>
        <w:spacing w:after="0" w:line="240" w:lineRule="auto"/>
        <w:rPr>
          <w:rFonts w:ascii="Times New Roman" w:hAnsi="Times New Roman" w:cs="Times New Roman"/>
          <w:b/>
          <w:bCs/>
          <w:color w:val="C00000"/>
        </w:rPr>
      </w:pPr>
    </w:p>
    <w:p w14:paraId="06AD8AF5" w14:textId="28B13549" w:rsidR="00374D39" w:rsidRDefault="00374D39" w:rsidP="00374D39">
      <w:pPr>
        <w:spacing w:after="0" w:line="240" w:lineRule="auto"/>
        <w:rPr>
          <w:rFonts w:ascii="Times New Roman" w:hAnsi="Times New Roman" w:cs="Times New Roman"/>
          <w:color w:val="0D0D0D" w:themeColor="text1" w:themeTint="F2"/>
        </w:rPr>
      </w:pPr>
      <w:r w:rsidRPr="00374D39">
        <w:rPr>
          <w:rFonts w:ascii="Times New Roman" w:hAnsi="Times New Roman" w:cs="Times New Roman"/>
          <w:color w:val="0D0D0D" w:themeColor="text1" w:themeTint="F2"/>
        </w:rPr>
        <w:t xml:space="preserve">This project was </w:t>
      </w:r>
      <w:r>
        <w:rPr>
          <w:rFonts w:ascii="Times New Roman" w:hAnsi="Times New Roman" w:cs="Times New Roman"/>
          <w:color w:val="0D0D0D" w:themeColor="text1" w:themeTint="F2"/>
        </w:rPr>
        <w:t>conducted</w:t>
      </w:r>
      <w:r w:rsidRPr="00374D39">
        <w:rPr>
          <w:rFonts w:ascii="Times New Roman" w:hAnsi="Times New Roman" w:cs="Times New Roman"/>
          <w:color w:val="0D0D0D" w:themeColor="text1" w:themeTint="F2"/>
        </w:rPr>
        <w:t xml:space="preserve"> under the </w:t>
      </w:r>
      <w:r>
        <w:rPr>
          <w:rFonts w:ascii="Times New Roman" w:hAnsi="Times New Roman" w:cs="Times New Roman"/>
          <w:color w:val="0D0D0D" w:themeColor="text1" w:themeTint="F2"/>
        </w:rPr>
        <w:t>guidance</w:t>
      </w:r>
      <w:r w:rsidRPr="00374D39">
        <w:rPr>
          <w:rFonts w:ascii="Times New Roman" w:hAnsi="Times New Roman" w:cs="Times New Roman"/>
          <w:color w:val="0D0D0D" w:themeColor="text1" w:themeTint="F2"/>
        </w:rPr>
        <w:t xml:space="preserve"> of </w:t>
      </w:r>
      <w:r w:rsidRPr="00374D39">
        <w:rPr>
          <w:rFonts w:ascii="Times New Roman" w:hAnsi="Times New Roman" w:cs="Times New Roman"/>
          <w:b/>
          <w:bCs/>
          <w:color w:val="0D0D0D" w:themeColor="text1" w:themeTint="F2"/>
        </w:rPr>
        <w:t>Professor Venugopal Balijepalli</w:t>
      </w:r>
      <w:r w:rsidRPr="00374D39">
        <w:rPr>
          <w:rFonts w:ascii="Times New Roman" w:hAnsi="Times New Roman" w:cs="Times New Roman"/>
          <w:color w:val="0D0D0D" w:themeColor="text1" w:themeTint="F2"/>
        </w:rPr>
        <w:t xml:space="preserve"> as part of the MIS 6940 Project Seminar at Oakland University. </w:t>
      </w:r>
      <w:r>
        <w:rPr>
          <w:rFonts w:ascii="Times New Roman" w:hAnsi="Times New Roman" w:cs="Times New Roman"/>
          <w:color w:val="0D0D0D" w:themeColor="text1" w:themeTint="F2"/>
        </w:rPr>
        <w:t>He</w:t>
      </w:r>
      <w:r w:rsidRPr="00374D39">
        <w:rPr>
          <w:rFonts w:ascii="Times New Roman" w:hAnsi="Times New Roman" w:cs="Times New Roman"/>
          <w:color w:val="0D0D0D" w:themeColor="text1" w:themeTint="F2"/>
        </w:rPr>
        <w:t xml:space="preserve"> provided </w:t>
      </w:r>
      <w:r>
        <w:rPr>
          <w:rFonts w:ascii="Times New Roman" w:hAnsi="Times New Roman" w:cs="Times New Roman"/>
          <w:color w:val="0D0D0D" w:themeColor="text1" w:themeTint="F2"/>
        </w:rPr>
        <w:t>support</w:t>
      </w:r>
      <w:r w:rsidRPr="00374D39">
        <w:rPr>
          <w:rFonts w:ascii="Times New Roman" w:hAnsi="Times New Roman" w:cs="Times New Roman"/>
          <w:color w:val="0D0D0D" w:themeColor="text1" w:themeTint="F2"/>
        </w:rPr>
        <w:t xml:space="preserve"> in </w:t>
      </w:r>
      <w:r>
        <w:rPr>
          <w:rFonts w:ascii="Times New Roman" w:hAnsi="Times New Roman" w:cs="Times New Roman"/>
          <w:color w:val="0D0D0D" w:themeColor="text1" w:themeTint="F2"/>
        </w:rPr>
        <w:t>defining</w:t>
      </w:r>
      <w:r w:rsidRPr="00374D39">
        <w:rPr>
          <w:rFonts w:ascii="Times New Roman" w:hAnsi="Times New Roman" w:cs="Times New Roman"/>
          <w:color w:val="0D0D0D" w:themeColor="text1" w:themeTint="F2"/>
        </w:rPr>
        <w:t xml:space="preserve"> the research </w:t>
      </w:r>
      <w:r>
        <w:rPr>
          <w:rFonts w:ascii="Times New Roman" w:hAnsi="Times New Roman" w:cs="Times New Roman"/>
          <w:color w:val="0D0D0D" w:themeColor="text1" w:themeTint="F2"/>
        </w:rPr>
        <w:t>focus</w:t>
      </w:r>
      <w:r w:rsidRPr="00374D39">
        <w:rPr>
          <w:rFonts w:ascii="Times New Roman" w:hAnsi="Times New Roman" w:cs="Times New Roman"/>
          <w:color w:val="0D0D0D" w:themeColor="text1" w:themeTint="F2"/>
        </w:rPr>
        <w:t xml:space="preserve">, identifying relevant CMS data sources, </w:t>
      </w:r>
      <w:r>
        <w:rPr>
          <w:rFonts w:ascii="Times New Roman" w:hAnsi="Times New Roman" w:cs="Times New Roman"/>
          <w:color w:val="0D0D0D" w:themeColor="text1" w:themeTint="F2"/>
        </w:rPr>
        <w:t xml:space="preserve">shaping the </w:t>
      </w:r>
      <w:r w:rsidRPr="00374D39">
        <w:rPr>
          <w:rFonts w:ascii="Times New Roman" w:hAnsi="Times New Roman" w:cs="Times New Roman"/>
          <w:color w:val="0D0D0D" w:themeColor="text1" w:themeTint="F2"/>
        </w:rPr>
        <w:t>analy</w:t>
      </w:r>
      <w:r>
        <w:rPr>
          <w:rFonts w:ascii="Times New Roman" w:hAnsi="Times New Roman" w:cs="Times New Roman"/>
          <w:color w:val="0D0D0D" w:themeColor="text1" w:themeTint="F2"/>
        </w:rPr>
        <w:t>sis approach</w:t>
      </w:r>
      <w:r w:rsidRPr="00374D39">
        <w:rPr>
          <w:rFonts w:ascii="Times New Roman" w:hAnsi="Times New Roman" w:cs="Times New Roman"/>
          <w:color w:val="0D0D0D" w:themeColor="text1" w:themeTint="F2"/>
        </w:rPr>
        <w:t xml:space="preserve">, and reviewing findings </w:t>
      </w:r>
      <w:r>
        <w:rPr>
          <w:rFonts w:ascii="Times New Roman" w:hAnsi="Times New Roman" w:cs="Times New Roman"/>
          <w:color w:val="0D0D0D" w:themeColor="text1" w:themeTint="F2"/>
        </w:rPr>
        <w:t xml:space="preserve">throughout the project </w:t>
      </w:r>
      <w:r w:rsidRPr="00374D39">
        <w:rPr>
          <w:rFonts w:ascii="Times New Roman" w:hAnsi="Times New Roman" w:cs="Times New Roman"/>
          <w:color w:val="0D0D0D" w:themeColor="text1" w:themeTint="F2"/>
        </w:rPr>
        <w:t>to ensure alignment with the project’s goals.</w:t>
      </w:r>
    </w:p>
    <w:p w14:paraId="276869BE" w14:textId="77777777" w:rsidR="00D91D3F" w:rsidRPr="0060727B" w:rsidRDefault="00D91D3F" w:rsidP="0060727B">
      <w:pPr>
        <w:spacing w:after="0" w:line="240" w:lineRule="auto"/>
        <w:rPr>
          <w:rFonts w:ascii="Times New Roman" w:hAnsi="Times New Roman" w:cs="Times New Roman"/>
          <w:color w:val="0D0D0D" w:themeColor="text1" w:themeTint="F2"/>
        </w:rPr>
      </w:pPr>
    </w:p>
    <w:p w14:paraId="1B3830B4" w14:textId="3F9B7CD9" w:rsidR="00D91D3F" w:rsidRPr="008B345A" w:rsidRDefault="006D7C8A" w:rsidP="006D7C8A">
      <w:pPr>
        <w:spacing w:after="0" w:line="240" w:lineRule="auto"/>
        <w:jc w:val="center"/>
        <w:rPr>
          <w:rFonts w:ascii="Times New Roman" w:hAnsi="Times New Roman" w:cs="Times New Roman"/>
          <w:b/>
          <w:bCs/>
          <w:color w:val="C00000"/>
          <w:u w:val="single"/>
        </w:rPr>
      </w:pPr>
      <w:r w:rsidRPr="008B345A">
        <w:rPr>
          <w:rFonts w:ascii="Times New Roman" w:hAnsi="Times New Roman" w:cs="Times New Roman"/>
          <w:b/>
          <w:bCs/>
          <w:i/>
          <w:iCs/>
          <w:color w:val="002060"/>
          <w:sz w:val="32"/>
          <w:szCs w:val="32"/>
          <w:u w:val="single"/>
        </w:rPr>
        <w:t>Method</w:t>
      </w:r>
    </w:p>
    <w:p w14:paraId="302F5E97" w14:textId="77777777" w:rsidR="006D7C8A" w:rsidRDefault="006D7C8A" w:rsidP="006D7C8A">
      <w:pPr>
        <w:spacing w:after="0" w:line="240" w:lineRule="auto"/>
        <w:rPr>
          <w:rFonts w:ascii="Times New Roman" w:hAnsi="Times New Roman" w:cs="Times New Roman"/>
          <w:color w:val="0D0D0D" w:themeColor="text1" w:themeTint="F2"/>
        </w:rPr>
      </w:pPr>
    </w:p>
    <w:p w14:paraId="3AFE39A8"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The data for this research was sourced from the </w:t>
      </w:r>
      <w:r w:rsidRPr="006D7C8A">
        <w:rPr>
          <w:rFonts w:ascii="Times New Roman" w:hAnsi="Times New Roman" w:cs="Times New Roman"/>
          <w:b/>
          <w:bCs/>
          <w:color w:val="0D0D0D" w:themeColor="text1" w:themeTint="F2"/>
        </w:rPr>
        <w:t>Centers for Medicare &amp; Medicaid Services (CMS) Provider Data Catalog (PDC)</w:t>
      </w:r>
      <w:r w:rsidRPr="006D7C8A">
        <w:rPr>
          <w:rFonts w:ascii="Times New Roman" w:hAnsi="Times New Roman" w:cs="Times New Roman"/>
          <w:color w:val="0D0D0D" w:themeColor="text1" w:themeTint="F2"/>
        </w:rPr>
        <w:t>. Three primary datasets were downloaded and integrated for this project:</w:t>
      </w:r>
    </w:p>
    <w:p w14:paraId="43A7D321" w14:textId="77777777" w:rsidR="002335B8" w:rsidRPr="006D7C8A" w:rsidRDefault="002335B8" w:rsidP="006D7C8A">
      <w:pPr>
        <w:spacing w:after="0" w:line="240" w:lineRule="auto"/>
        <w:rPr>
          <w:rFonts w:ascii="Times New Roman" w:hAnsi="Times New Roman" w:cs="Times New Roman"/>
          <w:color w:val="0D0D0D" w:themeColor="text1" w:themeTint="F2"/>
        </w:rPr>
      </w:pPr>
    </w:p>
    <w:p w14:paraId="45F6C1B7" w14:textId="77777777" w:rsidR="006D7C8A" w:rsidRPr="006D7C8A" w:rsidRDefault="006D7C8A" w:rsidP="006D7C8A">
      <w:pPr>
        <w:numPr>
          <w:ilvl w:val="0"/>
          <w:numId w:val="7"/>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Hospital General Information</w:t>
      </w:r>
    </w:p>
    <w:p w14:paraId="26726199" w14:textId="3F434D61" w:rsidR="006D7C8A" w:rsidRPr="006D7C8A" w:rsidRDefault="006D7C8A" w:rsidP="006D7C8A">
      <w:pPr>
        <w:numPr>
          <w:ilvl w:val="0"/>
          <w:numId w:val="7"/>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 xml:space="preserve">Medicare Inpatient Hospitals </w:t>
      </w:r>
      <w:r w:rsidR="002335B8">
        <w:rPr>
          <w:rFonts w:ascii="Times New Roman" w:hAnsi="Times New Roman" w:cs="Times New Roman"/>
          <w:b/>
          <w:bCs/>
          <w:color w:val="0D0D0D" w:themeColor="text1" w:themeTint="F2"/>
        </w:rPr>
        <w:t>-</w:t>
      </w:r>
      <w:r w:rsidRPr="006D7C8A">
        <w:rPr>
          <w:rFonts w:ascii="Times New Roman" w:hAnsi="Times New Roman" w:cs="Times New Roman"/>
          <w:b/>
          <w:bCs/>
          <w:color w:val="0D0D0D" w:themeColor="text1" w:themeTint="F2"/>
        </w:rPr>
        <w:t xml:space="preserve"> by Provider and Service (DRG</w:t>
      </w:r>
      <w:r w:rsidR="00BD19B1">
        <w:rPr>
          <w:rFonts w:ascii="Times New Roman" w:hAnsi="Times New Roman" w:cs="Times New Roman"/>
          <w:b/>
          <w:bCs/>
          <w:color w:val="0D0D0D" w:themeColor="text1" w:themeTint="F2"/>
        </w:rPr>
        <w:t xml:space="preserve"> - </w:t>
      </w:r>
      <w:r w:rsidRPr="006D7C8A">
        <w:rPr>
          <w:rFonts w:ascii="Times New Roman" w:hAnsi="Times New Roman" w:cs="Times New Roman"/>
          <w:b/>
          <w:bCs/>
          <w:color w:val="0D0D0D" w:themeColor="text1" w:themeTint="F2"/>
        </w:rPr>
        <w:t>Level)</w:t>
      </w:r>
    </w:p>
    <w:p w14:paraId="0D16F570" w14:textId="5390C8C8" w:rsidR="006D7C8A" w:rsidRPr="002335B8" w:rsidRDefault="006D7C8A" w:rsidP="006D7C8A">
      <w:pPr>
        <w:numPr>
          <w:ilvl w:val="0"/>
          <w:numId w:val="7"/>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 xml:space="preserve">Medicare Spending Per Beneficiary (MSPB) </w:t>
      </w:r>
      <w:r w:rsidR="002335B8">
        <w:rPr>
          <w:rFonts w:ascii="Times New Roman" w:hAnsi="Times New Roman" w:cs="Times New Roman"/>
          <w:b/>
          <w:bCs/>
          <w:color w:val="0D0D0D" w:themeColor="text1" w:themeTint="F2"/>
        </w:rPr>
        <w:t>-</w:t>
      </w:r>
      <w:r w:rsidRPr="006D7C8A">
        <w:rPr>
          <w:rFonts w:ascii="Times New Roman" w:hAnsi="Times New Roman" w:cs="Times New Roman"/>
          <w:b/>
          <w:bCs/>
          <w:color w:val="0D0D0D" w:themeColor="text1" w:themeTint="F2"/>
        </w:rPr>
        <w:t xml:space="preserve"> Hospital</w:t>
      </w:r>
    </w:p>
    <w:p w14:paraId="09EBE2B0" w14:textId="77777777" w:rsidR="002335B8" w:rsidRPr="006D7C8A" w:rsidRDefault="002335B8" w:rsidP="002335B8">
      <w:pPr>
        <w:spacing w:after="0" w:line="240" w:lineRule="auto"/>
        <w:ind w:left="720"/>
        <w:rPr>
          <w:rFonts w:ascii="Times New Roman" w:hAnsi="Times New Roman" w:cs="Times New Roman"/>
          <w:color w:val="0D0D0D" w:themeColor="text1" w:themeTint="F2"/>
        </w:rPr>
      </w:pPr>
    </w:p>
    <w:p w14:paraId="44D28EC5"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These datasets are publicly available and provide hospital-level and service-level details across the U.S.</w:t>
      </w:r>
    </w:p>
    <w:p w14:paraId="5F6B8432"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5CBC0789" w14:textId="549B9096" w:rsidR="006D7C8A" w:rsidRPr="00024E59" w:rsidRDefault="006D7C8A" w:rsidP="006D7C8A">
      <w:pPr>
        <w:spacing w:after="0" w:line="240" w:lineRule="auto"/>
        <w:rPr>
          <w:rFonts w:ascii="Times New Roman" w:hAnsi="Times New Roman" w:cs="Times New Roman"/>
          <w:b/>
          <w:bCs/>
          <w:color w:val="C00000"/>
        </w:rPr>
      </w:pPr>
      <w:r w:rsidRPr="006D7C8A">
        <w:rPr>
          <w:rFonts w:ascii="Times New Roman" w:hAnsi="Times New Roman" w:cs="Times New Roman"/>
          <w:b/>
          <w:bCs/>
          <w:color w:val="C00000"/>
        </w:rPr>
        <w:t>Data Preparation and Cleanup</w:t>
      </w:r>
      <w:r w:rsidR="00C42F74">
        <w:rPr>
          <w:rFonts w:ascii="Times New Roman" w:hAnsi="Times New Roman" w:cs="Times New Roman"/>
          <w:b/>
          <w:bCs/>
          <w:color w:val="C00000"/>
        </w:rPr>
        <w:t xml:space="preserve"> (Appendix A)</w:t>
      </w:r>
    </w:p>
    <w:p w14:paraId="2CB9811E"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347A0928"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Initial data cleanup was performed using </w:t>
      </w:r>
      <w:r w:rsidRPr="006D7C8A">
        <w:rPr>
          <w:rFonts w:ascii="Times New Roman" w:hAnsi="Times New Roman" w:cs="Times New Roman"/>
          <w:b/>
          <w:bCs/>
          <w:color w:val="0D0D0D" w:themeColor="text1" w:themeTint="F2"/>
        </w:rPr>
        <w:t>Excel</w:t>
      </w:r>
      <w:r w:rsidRPr="006D7C8A">
        <w:rPr>
          <w:rFonts w:ascii="Times New Roman" w:hAnsi="Times New Roman" w:cs="Times New Roman"/>
          <w:color w:val="0D0D0D" w:themeColor="text1" w:themeTint="F2"/>
        </w:rPr>
        <w:t xml:space="preserve">, followed by integration and transformation using </w:t>
      </w:r>
      <w:r w:rsidRPr="006D7C8A">
        <w:rPr>
          <w:rFonts w:ascii="Times New Roman" w:hAnsi="Times New Roman" w:cs="Times New Roman"/>
          <w:b/>
          <w:bCs/>
          <w:color w:val="0D0D0D" w:themeColor="text1" w:themeTint="F2"/>
        </w:rPr>
        <w:t>Microsoft Access</w:t>
      </w:r>
      <w:r w:rsidRPr="006D7C8A">
        <w:rPr>
          <w:rFonts w:ascii="Times New Roman" w:hAnsi="Times New Roman" w:cs="Times New Roman"/>
          <w:color w:val="0D0D0D" w:themeColor="text1" w:themeTint="F2"/>
        </w:rPr>
        <w:t xml:space="preserve">. A consolidated hospital-level dataset with approximately </w:t>
      </w:r>
      <w:r w:rsidRPr="006D7C8A">
        <w:rPr>
          <w:rFonts w:ascii="Times New Roman" w:hAnsi="Times New Roman" w:cs="Times New Roman"/>
          <w:b/>
          <w:bCs/>
          <w:color w:val="0D0D0D" w:themeColor="text1" w:themeTint="F2"/>
        </w:rPr>
        <w:t>5,400 records</w:t>
      </w:r>
      <w:r w:rsidRPr="006D7C8A">
        <w:rPr>
          <w:rFonts w:ascii="Times New Roman" w:hAnsi="Times New Roman" w:cs="Times New Roman"/>
          <w:color w:val="0D0D0D" w:themeColor="text1" w:themeTint="F2"/>
        </w:rPr>
        <w:t xml:space="preserve"> was created by merging the necessary fields from all sources.</w:t>
      </w:r>
    </w:p>
    <w:p w14:paraId="38BC25F8"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48BE1D12" w14:textId="7E61C4E2"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Key variables used in the analysis include</w:t>
      </w:r>
      <w:r w:rsidR="001B67C9">
        <w:rPr>
          <w:rFonts w:ascii="Times New Roman" w:hAnsi="Times New Roman" w:cs="Times New Roman"/>
          <w:color w:val="0D0D0D" w:themeColor="text1" w:themeTint="F2"/>
        </w:rPr>
        <w:t>:</w:t>
      </w:r>
    </w:p>
    <w:p w14:paraId="13AA112E"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406E17B3"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Hospital Ownership Type</w:t>
      </w:r>
      <w:r w:rsidRPr="006D7C8A">
        <w:rPr>
          <w:rFonts w:ascii="Times New Roman" w:hAnsi="Times New Roman" w:cs="Times New Roman"/>
          <w:color w:val="0D0D0D" w:themeColor="text1" w:themeTint="F2"/>
        </w:rPr>
        <w:t xml:space="preserve"> (Private or Government)</w:t>
      </w:r>
    </w:p>
    <w:p w14:paraId="5A9017E6"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Metro Area Classification</w:t>
      </w:r>
    </w:p>
    <w:p w14:paraId="64F1C5A5"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Availability of Emergency and Acute Care Services</w:t>
      </w:r>
    </w:p>
    <w:p w14:paraId="2A3824C8"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MSPB Score</w:t>
      </w:r>
      <w:r w:rsidRPr="006D7C8A">
        <w:rPr>
          <w:rFonts w:ascii="Times New Roman" w:hAnsi="Times New Roman" w:cs="Times New Roman"/>
          <w:color w:val="0D0D0D" w:themeColor="text1" w:themeTint="F2"/>
        </w:rPr>
        <w:t xml:space="preserve"> (a standardized metric of Medicare spending per beneficiary)</w:t>
      </w:r>
    </w:p>
    <w:p w14:paraId="46E7DE54"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Average Medicare Payments</w:t>
      </w:r>
    </w:p>
    <w:p w14:paraId="484915E8" w14:textId="77777777" w:rsidR="006D7C8A" w:rsidRP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MDC Codes</w:t>
      </w:r>
      <w:r w:rsidRPr="006D7C8A">
        <w:rPr>
          <w:rFonts w:ascii="Times New Roman" w:hAnsi="Times New Roman" w:cs="Times New Roman"/>
          <w:color w:val="0D0D0D" w:themeColor="text1" w:themeTint="F2"/>
        </w:rPr>
        <w:t xml:space="preserve"> (Major Diagnostic Categories)</w:t>
      </w:r>
    </w:p>
    <w:p w14:paraId="36DA3382" w14:textId="77777777" w:rsidR="006D7C8A" w:rsidRDefault="006D7C8A" w:rsidP="006D7C8A">
      <w:pPr>
        <w:numPr>
          <w:ilvl w:val="0"/>
          <w:numId w:val="8"/>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Hospital Overall Rating</w:t>
      </w:r>
      <w:r w:rsidRPr="006D7C8A">
        <w:rPr>
          <w:rFonts w:ascii="Times New Roman" w:hAnsi="Times New Roman" w:cs="Times New Roman"/>
          <w:color w:val="0D0D0D" w:themeColor="text1" w:themeTint="F2"/>
        </w:rPr>
        <w:t xml:space="preserve"> (used as the main outcome variable)</w:t>
      </w:r>
    </w:p>
    <w:p w14:paraId="50CBCEF9" w14:textId="77777777" w:rsidR="001B67C9" w:rsidRPr="006D7C8A" w:rsidRDefault="001B67C9" w:rsidP="001B67C9">
      <w:pPr>
        <w:spacing w:after="0" w:line="240" w:lineRule="auto"/>
        <w:ind w:left="720"/>
        <w:rPr>
          <w:rFonts w:ascii="Times New Roman" w:hAnsi="Times New Roman" w:cs="Times New Roman"/>
          <w:color w:val="0D0D0D" w:themeColor="text1" w:themeTint="F2"/>
        </w:rPr>
      </w:pPr>
    </w:p>
    <w:p w14:paraId="6BF6CDFA" w14:textId="44BD6972" w:rsidR="006D7C8A" w:rsidRPr="00024E59" w:rsidRDefault="006D7C8A" w:rsidP="006D7C8A">
      <w:pPr>
        <w:spacing w:after="0" w:line="240" w:lineRule="auto"/>
        <w:rPr>
          <w:rFonts w:ascii="Times New Roman" w:hAnsi="Times New Roman" w:cs="Times New Roman"/>
          <w:b/>
          <w:bCs/>
          <w:color w:val="C00000"/>
        </w:rPr>
      </w:pPr>
      <w:r w:rsidRPr="006D7C8A">
        <w:rPr>
          <w:rFonts w:ascii="Times New Roman" w:hAnsi="Times New Roman" w:cs="Times New Roman"/>
          <w:b/>
          <w:bCs/>
          <w:color w:val="C00000"/>
        </w:rPr>
        <w:t>Statistical Analysis</w:t>
      </w:r>
      <w:r w:rsidR="00C42F74">
        <w:rPr>
          <w:rFonts w:ascii="Times New Roman" w:hAnsi="Times New Roman" w:cs="Times New Roman"/>
          <w:b/>
          <w:bCs/>
          <w:color w:val="C00000"/>
        </w:rPr>
        <w:t xml:space="preserve"> (Appendix C &amp; D)</w:t>
      </w:r>
    </w:p>
    <w:p w14:paraId="5C7B542E"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7648E228"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An initial </w:t>
      </w:r>
      <w:r w:rsidRPr="006D7C8A">
        <w:rPr>
          <w:rFonts w:ascii="Times New Roman" w:hAnsi="Times New Roman" w:cs="Times New Roman"/>
          <w:b/>
          <w:bCs/>
          <w:color w:val="0D0D0D" w:themeColor="text1" w:themeTint="F2"/>
        </w:rPr>
        <w:t>correlation analysis</w:t>
      </w:r>
      <w:r w:rsidRPr="006D7C8A">
        <w:rPr>
          <w:rFonts w:ascii="Times New Roman" w:hAnsi="Times New Roman" w:cs="Times New Roman"/>
          <w:color w:val="0D0D0D" w:themeColor="text1" w:themeTint="F2"/>
        </w:rPr>
        <w:t xml:space="preserve"> was conducted in </w:t>
      </w:r>
      <w:r w:rsidRPr="006D7C8A">
        <w:rPr>
          <w:rFonts w:ascii="Times New Roman" w:hAnsi="Times New Roman" w:cs="Times New Roman"/>
          <w:b/>
          <w:bCs/>
          <w:color w:val="0D0D0D" w:themeColor="text1" w:themeTint="F2"/>
        </w:rPr>
        <w:t>SPSS</w:t>
      </w:r>
      <w:r w:rsidRPr="006D7C8A">
        <w:rPr>
          <w:rFonts w:ascii="Times New Roman" w:hAnsi="Times New Roman" w:cs="Times New Roman"/>
          <w:color w:val="0D0D0D" w:themeColor="text1" w:themeTint="F2"/>
        </w:rPr>
        <w:t xml:space="preserve"> to evaluate relationships between hospital ratings and the listed variables. Based on this, a subset of strong predictors was selected.</w:t>
      </w:r>
    </w:p>
    <w:p w14:paraId="14E32827"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65191FED"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The following models were used:</w:t>
      </w:r>
    </w:p>
    <w:p w14:paraId="4674F80E"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0FEAA9A2" w14:textId="77777777" w:rsidR="006D7C8A" w:rsidRPr="006D7C8A" w:rsidRDefault="006D7C8A" w:rsidP="006D7C8A">
      <w:pPr>
        <w:numPr>
          <w:ilvl w:val="0"/>
          <w:numId w:val="9"/>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Multiple Linear Regression</w:t>
      </w:r>
    </w:p>
    <w:p w14:paraId="387A59DC" w14:textId="77777777" w:rsidR="006D7C8A" w:rsidRDefault="006D7C8A" w:rsidP="006D7C8A">
      <w:pPr>
        <w:numPr>
          <w:ilvl w:val="0"/>
          <w:numId w:val="9"/>
        </w:numPr>
        <w:spacing w:after="0" w:line="240" w:lineRule="auto"/>
        <w:rPr>
          <w:rFonts w:ascii="Times New Roman" w:hAnsi="Times New Roman" w:cs="Times New Roman"/>
          <w:color w:val="0D0D0D" w:themeColor="text1" w:themeTint="F2"/>
        </w:rPr>
      </w:pPr>
      <w:r w:rsidRPr="006D7C8A">
        <w:rPr>
          <w:rFonts w:ascii="Times New Roman" w:hAnsi="Times New Roman" w:cs="Times New Roman"/>
          <w:b/>
          <w:bCs/>
          <w:color w:val="0D0D0D" w:themeColor="text1" w:themeTint="F2"/>
        </w:rPr>
        <w:t>Ordinal Regression</w:t>
      </w:r>
      <w:r w:rsidRPr="006D7C8A">
        <w:rPr>
          <w:rFonts w:ascii="Times New Roman" w:hAnsi="Times New Roman" w:cs="Times New Roman"/>
          <w:color w:val="0D0D0D" w:themeColor="text1" w:themeTint="F2"/>
        </w:rPr>
        <w:t xml:space="preserve"> (to account for the ordered nature of hospital ratings)</w:t>
      </w:r>
    </w:p>
    <w:p w14:paraId="5A4E30BA" w14:textId="77777777" w:rsidR="001B67C9" w:rsidRPr="006D7C8A" w:rsidRDefault="001B67C9" w:rsidP="001B67C9">
      <w:pPr>
        <w:spacing w:after="0" w:line="240" w:lineRule="auto"/>
        <w:ind w:left="720"/>
        <w:rPr>
          <w:rFonts w:ascii="Times New Roman" w:hAnsi="Times New Roman" w:cs="Times New Roman"/>
          <w:color w:val="0D0D0D" w:themeColor="text1" w:themeTint="F2"/>
        </w:rPr>
      </w:pPr>
    </w:p>
    <w:p w14:paraId="48D614A1"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These were applied in SPSS to understand how different hospital-level characteristics influence ratings.</w:t>
      </w:r>
    </w:p>
    <w:p w14:paraId="24861131"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57E237CF" w14:textId="5DDFA675" w:rsidR="006D7C8A" w:rsidRPr="00024E59" w:rsidRDefault="006D7C8A" w:rsidP="006D7C8A">
      <w:pPr>
        <w:spacing w:after="0" w:line="240" w:lineRule="auto"/>
        <w:rPr>
          <w:rFonts w:ascii="Times New Roman" w:hAnsi="Times New Roman" w:cs="Times New Roman"/>
          <w:b/>
          <w:bCs/>
          <w:color w:val="C00000"/>
        </w:rPr>
      </w:pPr>
      <w:r w:rsidRPr="006D7C8A">
        <w:rPr>
          <w:rFonts w:ascii="Times New Roman" w:hAnsi="Times New Roman" w:cs="Times New Roman"/>
          <w:b/>
          <w:bCs/>
          <w:color w:val="C00000"/>
        </w:rPr>
        <w:t>Machine Learning Techniques</w:t>
      </w:r>
      <w:r w:rsidR="00C42F74">
        <w:rPr>
          <w:rFonts w:ascii="Times New Roman" w:hAnsi="Times New Roman" w:cs="Times New Roman"/>
          <w:b/>
          <w:bCs/>
          <w:color w:val="C00000"/>
        </w:rPr>
        <w:t xml:space="preserve"> (Appendix E &amp; F</w:t>
      </w:r>
      <w:r w:rsidR="00B22121">
        <w:rPr>
          <w:rFonts w:ascii="Times New Roman" w:hAnsi="Times New Roman" w:cs="Times New Roman"/>
          <w:b/>
          <w:bCs/>
          <w:color w:val="C00000"/>
        </w:rPr>
        <w:t xml:space="preserve"> &amp; G</w:t>
      </w:r>
      <w:r w:rsidR="00C42F74">
        <w:rPr>
          <w:rFonts w:ascii="Times New Roman" w:hAnsi="Times New Roman" w:cs="Times New Roman"/>
          <w:b/>
          <w:bCs/>
          <w:color w:val="C00000"/>
        </w:rPr>
        <w:t>)</w:t>
      </w:r>
    </w:p>
    <w:p w14:paraId="788D36F8"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1C83D971" w14:textId="77777777" w:rsid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To support and validate findings from regression models, </w:t>
      </w:r>
      <w:r w:rsidRPr="006D7C8A">
        <w:rPr>
          <w:rFonts w:ascii="Times New Roman" w:hAnsi="Times New Roman" w:cs="Times New Roman"/>
          <w:b/>
          <w:bCs/>
          <w:color w:val="0D0D0D" w:themeColor="text1" w:themeTint="F2"/>
        </w:rPr>
        <w:t>Decision Trees</w:t>
      </w:r>
      <w:r w:rsidRPr="006D7C8A">
        <w:rPr>
          <w:rFonts w:ascii="Times New Roman" w:hAnsi="Times New Roman" w:cs="Times New Roman"/>
          <w:color w:val="0D0D0D" w:themeColor="text1" w:themeTint="F2"/>
        </w:rPr>
        <w:t xml:space="preserve"> and </w:t>
      </w:r>
      <w:r w:rsidRPr="006D7C8A">
        <w:rPr>
          <w:rFonts w:ascii="Times New Roman" w:hAnsi="Times New Roman" w:cs="Times New Roman"/>
          <w:b/>
          <w:bCs/>
          <w:color w:val="0D0D0D" w:themeColor="text1" w:themeTint="F2"/>
        </w:rPr>
        <w:t>Random Forest</w:t>
      </w:r>
      <w:r w:rsidRPr="006D7C8A">
        <w:rPr>
          <w:rFonts w:ascii="Times New Roman" w:hAnsi="Times New Roman" w:cs="Times New Roman"/>
          <w:color w:val="0D0D0D" w:themeColor="text1" w:themeTint="F2"/>
        </w:rPr>
        <w:t xml:space="preserve"> classifiers were also applied to the final dataset.</w:t>
      </w:r>
    </w:p>
    <w:p w14:paraId="1C4B8B66" w14:textId="77777777" w:rsidR="001B67C9" w:rsidRPr="006D7C8A" w:rsidRDefault="001B67C9" w:rsidP="006D7C8A">
      <w:pPr>
        <w:spacing w:after="0" w:line="240" w:lineRule="auto"/>
        <w:rPr>
          <w:rFonts w:ascii="Times New Roman" w:hAnsi="Times New Roman" w:cs="Times New Roman"/>
          <w:color w:val="0D0D0D" w:themeColor="text1" w:themeTint="F2"/>
        </w:rPr>
      </w:pPr>
    </w:p>
    <w:p w14:paraId="09398458" w14:textId="27212BC0" w:rsidR="006D7C8A" w:rsidRPr="00024E59" w:rsidRDefault="006D7C8A" w:rsidP="006D7C8A">
      <w:pPr>
        <w:spacing w:after="0" w:line="240" w:lineRule="auto"/>
        <w:rPr>
          <w:rFonts w:ascii="Times New Roman" w:hAnsi="Times New Roman" w:cs="Times New Roman"/>
          <w:b/>
          <w:bCs/>
          <w:color w:val="C00000"/>
        </w:rPr>
      </w:pPr>
      <w:r w:rsidRPr="006D7C8A">
        <w:rPr>
          <w:rFonts w:ascii="Times New Roman" w:hAnsi="Times New Roman" w:cs="Times New Roman"/>
          <w:b/>
          <w:bCs/>
          <w:color w:val="C00000"/>
        </w:rPr>
        <w:t>Visualization and Reporting</w:t>
      </w:r>
      <w:r w:rsidR="00C42F74">
        <w:rPr>
          <w:rFonts w:ascii="Times New Roman" w:hAnsi="Times New Roman" w:cs="Times New Roman"/>
          <w:b/>
          <w:bCs/>
          <w:color w:val="C00000"/>
        </w:rPr>
        <w:t xml:space="preserve"> (Appendix </w:t>
      </w:r>
      <w:r w:rsidR="00B22121">
        <w:rPr>
          <w:rFonts w:ascii="Times New Roman" w:hAnsi="Times New Roman" w:cs="Times New Roman"/>
          <w:b/>
          <w:bCs/>
          <w:color w:val="C00000"/>
        </w:rPr>
        <w:t>H</w:t>
      </w:r>
      <w:r w:rsidR="00C42F74">
        <w:rPr>
          <w:rFonts w:ascii="Times New Roman" w:hAnsi="Times New Roman" w:cs="Times New Roman"/>
          <w:b/>
          <w:bCs/>
          <w:color w:val="C00000"/>
        </w:rPr>
        <w:t>)</w:t>
      </w:r>
    </w:p>
    <w:p w14:paraId="60D13995" w14:textId="33C85FE8" w:rsidR="001B67C9" w:rsidRPr="006D7C8A" w:rsidRDefault="00C42F74" w:rsidP="006D7C8A">
      <w:pPr>
        <w:spacing w:after="0" w:line="240"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p>
    <w:p w14:paraId="7E96D199" w14:textId="77777777" w:rsidR="006D7C8A" w:rsidRPr="006D7C8A" w:rsidRDefault="006D7C8A" w:rsidP="006D7C8A">
      <w:p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A </w:t>
      </w:r>
      <w:r w:rsidRPr="006D7C8A">
        <w:rPr>
          <w:rFonts w:ascii="Times New Roman" w:hAnsi="Times New Roman" w:cs="Times New Roman"/>
          <w:b/>
          <w:bCs/>
          <w:color w:val="0D0D0D" w:themeColor="text1" w:themeTint="F2"/>
        </w:rPr>
        <w:t>Power BI report</w:t>
      </w:r>
      <w:r w:rsidRPr="006D7C8A">
        <w:rPr>
          <w:rFonts w:ascii="Times New Roman" w:hAnsi="Times New Roman" w:cs="Times New Roman"/>
          <w:color w:val="0D0D0D" w:themeColor="text1" w:themeTint="F2"/>
        </w:rPr>
        <w:t xml:space="preserve"> was developed to communicate the results through interactive visuals. It includes:</w:t>
      </w:r>
    </w:p>
    <w:p w14:paraId="7AF3CC2C" w14:textId="77777777" w:rsidR="006D7C8A" w:rsidRPr="006D7C8A" w:rsidRDefault="006D7C8A" w:rsidP="006D7C8A">
      <w:pPr>
        <w:numPr>
          <w:ilvl w:val="0"/>
          <w:numId w:val="10"/>
        </w:num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Analysis by Care Type and Ownership</w:t>
      </w:r>
    </w:p>
    <w:p w14:paraId="75EC9BE8" w14:textId="77777777" w:rsidR="006D7C8A" w:rsidRPr="006D7C8A" w:rsidRDefault="006D7C8A" w:rsidP="006D7C8A">
      <w:pPr>
        <w:numPr>
          <w:ilvl w:val="0"/>
          <w:numId w:val="10"/>
        </w:num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State-wise breakdown of Average Medicare Payments</w:t>
      </w:r>
    </w:p>
    <w:p w14:paraId="11261117" w14:textId="67E502B2" w:rsidR="006D7C8A" w:rsidRPr="006D7C8A" w:rsidRDefault="006D7C8A" w:rsidP="006D7C8A">
      <w:pPr>
        <w:numPr>
          <w:ilvl w:val="0"/>
          <w:numId w:val="10"/>
        </w:num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 xml:space="preserve">Rating </w:t>
      </w:r>
      <w:r w:rsidR="00DB4848">
        <w:rPr>
          <w:rFonts w:ascii="Times New Roman" w:hAnsi="Times New Roman" w:cs="Times New Roman"/>
          <w:color w:val="0D0D0D" w:themeColor="text1" w:themeTint="F2"/>
        </w:rPr>
        <w:t xml:space="preserve">and Payment </w:t>
      </w:r>
      <w:r w:rsidRPr="006D7C8A">
        <w:rPr>
          <w:rFonts w:ascii="Times New Roman" w:hAnsi="Times New Roman" w:cs="Times New Roman"/>
          <w:color w:val="0D0D0D" w:themeColor="text1" w:themeTint="F2"/>
        </w:rPr>
        <w:t>distributions</w:t>
      </w:r>
    </w:p>
    <w:p w14:paraId="2A506340" w14:textId="1995E3AC" w:rsidR="006D7C8A" w:rsidRPr="002C1CA2" w:rsidRDefault="006D7C8A" w:rsidP="006D7C8A">
      <w:pPr>
        <w:numPr>
          <w:ilvl w:val="0"/>
          <w:numId w:val="10"/>
        </w:numPr>
        <w:spacing w:after="0" w:line="240" w:lineRule="auto"/>
        <w:rPr>
          <w:rFonts w:ascii="Times New Roman" w:hAnsi="Times New Roman" w:cs="Times New Roman"/>
          <w:color w:val="0D0D0D" w:themeColor="text1" w:themeTint="F2"/>
        </w:rPr>
      </w:pPr>
      <w:r w:rsidRPr="006D7C8A">
        <w:rPr>
          <w:rFonts w:ascii="Times New Roman" w:hAnsi="Times New Roman" w:cs="Times New Roman"/>
          <w:color w:val="0D0D0D" w:themeColor="text1" w:themeTint="F2"/>
        </w:rPr>
        <w:t>Comparison across MDC categories</w:t>
      </w:r>
    </w:p>
    <w:p w14:paraId="3D44F631" w14:textId="77777777" w:rsidR="008F47FF" w:rsidRPr="0060727B" w:rsidRDefault="008F47FF" w:rsidP="0060727B">
      <w:pPr>
        <w:spacing w:after="0" w:line="240" w:lineRule="auto"/>
        <w:rPr>
          <w:rFonts w:ascii="Times New Roman" w:hAnsi="Times New Roman" w:cs="Times New Roman"/>
          <w:color w:val="0D0D0D" w:themeColor="text1" w:themeTint="F2"/>
        </w:rPr>
      </w:pPr>
    </w:p>
    <w:p w14:paraId="0AA53C07" w14:textId="22C9B900" w:rsidR="002C1CA2" w:rsidRPr="008B345A" w:rsidRDefault="002C1CA2" w:rsidP="002C1CA2">
      <w:pPr>
        <w:spacing w:after="0" w:line="240" w:lineRule="auto"/>
        <w:jc w:val="center"/>
        <w:rPr>
          <w:rFonts w:ascii="Times New Roman" w:hAnsi="Times New Roman" w:cs="Times New Roman"/>
          <w:b/>
          <w:bCs/>
          <w:i/>
          <w:iCs/>
          <w:color w:val="002060"/>
          <w:sz w:val="32"/>
          <w:szCs w:val="32"/>
          <w:u w:val="single"/>
        </w:rPr>
      </w:pPr>
      <w:r w:rsidRPr="008B345A">
        <w:rPr>
          <w:rFonts w:ascii="Times New Roman" w:hAnsi="Times New Roman" w:cs="Times New Roman"/>
          <w:b/>
          <w:bCs/>
          <w:i/>
          <w:iCs/>
          <w:color w:val="002060"/>
          <w:sz w:val="32"/>
          <w:szCs w:val="32"/>
          <w:u w:val="single"/>
        </w:rPr>
        <w:t>Project Deliverables / Findings</w:t>
      </w:r>
    </w:p>
    <w:p w14:paraId="73AF0693" w14:textId="77777777" w:rsidR="00D91D3F" w:rsidRPr="0060727B" w:rsidRDefault="00D91D3F" w:rsidP="0060727B">
      <w:pPr>
        <w:spacing w:after="0" w:line="240" w:lineRule="auto"/>
        <w:rPr>
          <w:rFonts w:ascii="Times New Roman" w:hAnsi="Times New Roman" w:cs="Times New Roman"/>
          <w:color w:val="0D0D0D" w:themeColor="text1" w:themeTint="F2"/>
        </w:rPr>
      </w:pPr>
    </w:p>
    <w:p w14:paraId="3B30CD38" w14:textId="300A8A04" w:rsidR="00907715" w:rsidRPr="00907715" w:rsidRDefault="00907715" w:rsidP="00907715">
      <w:p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This project delivered a comprehensive analysis of how hospital characteristics influence their CMS Hospital Overall Rating. Using data from the CMS Provider Data Catalog, multiple analytical methods were applied to uncover meaningful patterns and predictors. The key deliverables and findings are as follows</w:t>
      </w:r>
      <w:r w:rsidR="00F56558">
        <w:rPr>
          <w:rFonts w:ascii="Times New Roman" w:hAnsi="Times New Roman" w:cs="Times New Roman"/>
          <w:color w:val="0D0D0D" w:themeColor="text1" w:themeTint="F2"/>
        </w:rPr>
        <w:t>:</w:t>
      </w:r>
    </w:p>
    <w:p w14:paraId="5A3DB96E" w14:textId="65804D89" w:rsidR="00907715" w:rsidRPr="00907715" w:rsidRDefault="00907715" w:rsidP="00907715">
      <w:pPr>
        <w:spacing w:after="0" w:line="240" w:lineRule="auto"/>
        <w:rPr>
          <w:rFonts w:ascii="Times New Roman" w:hAnsi="Times New Roman" w:cs="Times New Roman"/>
          <w:color w:val="0D0D0D" w:themeColor="text1" w:themeTint="F2"/>
        </w:rPr>
      </w:pPr>
    </w:p>
    <w:p w14:paraId="0CFF93DF" w14:textId="2F3020CB"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t>Integrated Hospital Dataset</w:t>
      </w:r>
      <w:r w:rsidR="008648E3">
        <w:rPr>
          <w:rFonts w:ascii="Times New Roman" w:hAnsi="Times New Roman" w:cs="Times New Roman"/>
          <w:b/>
          <w:bCs/>
          <w:color w:val="C00000"/>
        </w:rPr>
        <w:t xml:space="preserve"> (Appendix A)</w:t>
      </w:r>
    </w:p>
    <w:p w14:paraId="7BB38432" w14:textId="77777777" w:rsidR="00907715" w:rsidRPr="00907715" w:rsidRDefault="00907715" w:rsidP="00907715">
      <w:pPr>
        <w:pStyle w:val="ListParagraph"/>
        <w:spacing w:after="0" w:line="240" w:lineRule="auto"/>
        <w:rPr>
          <w:rFonts w:ascii="Times New Roman" w:hAnsi="Times New Roman" w:cs="Times New Roman"/>
          <w:b/>
          <w:bCs/>
          <w:color w:val="0D0D0D" w:themeColor="text1" w:themeTint="F2"/>
        </w:rPr>
      </w:pPr>
    </w:p>
    <w:p w14:paraId="43D87C7F" w14:textId="2E5067F6" w:rsidR="00907715" w:rsidRDefault="00907715" w:rsidP="00DE4F37">
      <w:pPr>
        <w:spacing w:after="0" w:line="240" w:lineRule="auto"/>
        <w:ind w:firstLine="360"/>
        <w:rPr>
          <w:rFonts w:ascii="Times New Roman" w:hAnsi="Times New Roman" w:cs="Times New Roman"/>
          <w:color w:val="0D0D0D" w:themeColor="text1" w:themeTint="F2"/>
        </w:rPr>
      </w:pPr>
      <w:r>
        <w:rPr>
          <w:rFonts w:ascii="Times New Roman" w:hAnsi="Times New Roman" w:cs="Times New Roman"/>
          <w:color w:val="0D0D0D" w:themeColor="text1" w:themeTint="F2"/>
        </w:rPr>
        <w:t>I have</w:t>
      </w:r>
      <w:r w:rsidRPr="00907715">
        <w:rPr>
          <w:rFonts w:ascii="Times New Roman" w:hAnsi="Times New Roman" w:cs="Times New Roman"/>
          <w:color w:val="0D0D0D" w:themeColor="text1" w:themeTint="F2"/>
        </w:rPr>
        <w:t xml:space="preserve"> compiled a unified dataset by merging three publicly available CMS datasets:</w:t>
      </w:r>
    </w:p>
    <w:p w14:paraId="6D3B36CA" w14:textId="77777777" w:rsidR="00907715" w:rsidRPr="00907715" w:rsidRDefault="00907715" w:rsidP="00907715">
      <w:pPr>
        <w:spacing w:after="0" w:line="240" w:lineRule="auto"/>
        <w:rPr>
          <w:rFonts w:ascii="Times New Roman" w:hAnsi="Times New Roman" w:cs="Times New Roman"/>
          <w:color w:val="0D0D0D" w:themeColor="text1" w:themeTint="F2"/>
        </w:rPr>
      </w:pPr>
    </w:p>
    <w:p w14:paraId="632CED99" w14:textId="77777777" w:rsidR="00907715" w:rsidRPr="00907715" w:rsidRDefault="00907715" w:rsidP="00907715">
      <w:pPr>
        <w:numPr>
          <w:ilvl w:val="0"/>
          <w:numId w:val="11"/>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Hospital General Information</w:t>
      </w:r>
    </w:p>
    <w:p w14:paraId="4DA40223" w14:textId="77777777" w:rsidR="00907715" w:rsidRPr="00907715" w:rsidRDefault="00907715" w:rsidP="00907715">
      <w:pPr>
        <w:numPr>
          <w:ilvl w:val="0"/>
          <w:numId w:val="11"/>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Medicare Inpatient Discharge Data (by Provider &amp; Service)</w:t>
      </w:r>
    </w:p>
    <w:p w14:paraId="27F2E6B6" w14:textId="77777777" w:rsidR="00907715" w:rsidRPr="00907715" w:rsidRDefault="00907715" w:rsidP="00907715">
      <w:pPr>
        <w:numPr>
          <w:ilvl w:val="0"/>
          <w:numId w:val="11"/>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Medicare Spending per Beneficiary (MSPB)</w:t>
      </w:r>
    </w:p>
    <w:p w14:paraId="276CA629" w14:textId="77777777" w:rsidR="00907715" w:rsidRPr="00907715" w:rsidRDefault="00907715" w:rsidP="00907715">
      <w:pPr>
        <w:spacing w:after="0" w:line="240" w:lineRule="auto"/>
        <w:ind w:left="720"/>
        <w:rPr>
          <w:rFonts w:ascii="Times New Roman" w:hAnsi="Times New Roman" w:cs="Times New Roman"/>
          <w:color w:val="0D0D0D" w:themeColor="text1" w:themeTint="F2"/>
        </w:rPr>
      </w:pPr>
    </w:p>
    <w:p w14:paraId="2C89A078" w14:textId="77777777" w:rsidR="00907715" w:rsidRDefault="00907715" w:rsidP="00DE4F37">
      <w:pPr>
        <w:spacing w:after="0" w:line="240" w:lineRule="auto"/>
        <w:ind w:firstLine="360"/>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The final dataset contained approximately </w:t>
      </w:r>
      <w:r w:rsidRPr="00907715">
        <w:rPr>
          <w:rFonts w:ascii="Times New Roman" w:hAnsi="Times New Roman" w:cs="Times New Roman"/>
          <w:b/>
          <w:bCs/>
          <w:color w:val="0D0D0D" w:themeColor="text1" w:themeTint="F2"/>
        </w:rPr>
        <w:t>5,400 hospitals</w:t>
      </w:r>
      <w:r w:rsidRPr="00907715">
        <w:rPr>
          <w:rFonts w:ascii="Times New Roman" w:hAnsi="Times New Roman" w:cs="Times New Roman"/>
          <w:color w:val="0D0D0D" w:themeColor="text1" w:themeTint="F2"/>
        </w:rPr>
        <w:t xml:space="preserve"> with variables such as:</w:t>
      </w:r>
    </w:p>
    <w:p w14:paraId="42DFB0AC" w14:textId="77777777" w:rsidR="00907715" w:rsidRPr="00907715" w:rsidRDefault="00907715" w:rsidP="00907715">
      <w:pPr>
        <w:spacing w:after="0" w:line="240" w:lineRule="auto"/>
        <w:rPr>
          <w:rFonts w:ascii="Times New Roman" w:hAnsi="Times New Roman" w:cs="Times New Roman"/>
          <w:color w:val="0D0D0D" w:themeColor="text1" w:themeTint="F2"/>
        </w:rPr>
      </w:pPr>
    </w:p>
    <w:p w14:paraId="36DDF8F5" w14:textId="77777777" w:rsidR="00907715" w:rsidRP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Ownership (Government vs. Private)</w:t>
      </w:r>
    </w:p>
    <w:p w14:paraId="7CA48EEA" w14:textId="77777777" w:rsidR="00907715" w:rsidRP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Metro area status (Urban vs. Non-Urban)</w:t>
      </w:r>
    </w:p>
    <w:p w14:paraId="500BA4E3" w14:textId="77777777" w:rsidR="00907715" w:rsidRP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Availability of Emergency Services and Acute Care</w:t>
      </w:r>
    </w:p>
    <w:p w14:paraId="69C1784C" w14:textId="77777777" w:rsidR="00907715" w:rsidRP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Average Medicare Payments</w:t>
      </w:r>
    </w:p>
    <w:p w14:paraId="3E30E1AA" w14:textId="77777777" w:rsidR="00907715" w:rsidRP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Medicare Spending per Beneficiary Score (MSPB Score)</w:t>
      </w:r>
    </w:p>
    <w:p w14:paraId="744DF95E" w14:textId="4748C0AF" w:rsidR="00907715" w:rsidRDefault="00907715" w:rsidP="00907715">
      <w:pPr>
        <w:numPr>
          <w:ilvl w:val="0"/>
          <w:numId w:val="12"/>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Discharge volumes across </w:t>
      </w:r>
      <w:r w:rsidRPr="00907715">
        <w:rPr>
          <w:rFonts w:ascii="Times New Roman" w:hAnsi="Times New Roman" w:cs="Times New Roman"/>
          <w:b/>
          <w:bCs/>
          <w:color w:val="0D0D0D" w:themeColor="text1" w:themeTint="F2"/>
        </w:rPr>
        <w:t>MDC Categories</w:t>
      </w:r>
    </w:p>
    <w:p w14:paraId="312DB022" w14:textId="77777777" w:rsidR="00DA0377" w:rsidRPr="00907715" w:rsidRDefault="00DA0377" w:rsidP="00DA0377">
      <w:pPr>
        <w:spacing w:after="0" w:line="240" w:lineRule="auto"/>
        <w:ind w:left="720"/>
        <w:rPr>
          <w:rFonts w:ascii="Times New Roman" w:hAnsi="Times New Roman" w:cs="Times New Roman"/>
          <w:color w:val="0D0D0D" w:themeColor="text1" w:themeTint="F2"/>
        </w:rPr>
      </w:pPr>
    </w:p>
    <w:p w14:paraId="6E647758" w14:textId="77777777" w:rsidR="00907715" w:rsidRPr="00907715" w:rsidRDefault="00907715" w:rsidP="00DE4F37">
      <w:pPr>
        <w:numPr>
          <w:ilvl w:val="1"/>
          <w:numId w:val="23"/>
        </w:numPr>
        <w:spacing w:after="0" w:line="240" w:lineRule="auto"/>
        <w:rPr>
          <w:rFonts w:ascii="Times New Roman" w:hAnsi="Times New Roman" w:cs="Times New Roman"/>
          <w:i/>
          <w:iCs/>
          <w:color w:val="0D0D0D" w:themeColor="text1" w:themeTint="F2"/>
          <w:sz w:val="22"/>
          <w:szCs w:val="22"/>
        </w:rPr>
      </w:pPr>
      <w:r w:rsidRPr="00907715">
        <w:rPr>
          <w:rFonts w:ascii="Times New Roman" w:hAnsi="Times New Roman" w:cs="Times New Roman"/>
          <w:i/>
          <w:iCs/>
          <w:color w:val="0D0D0D" w:themeColor="text1" w:themeTint="F2"/>
          <w:sz w:val="22"/>
          <w:szCs w:val="22"/>
        </w:rPr>
        <w:t>MDC_4: Respiratory System</w:t>
      </w:r>
    </w:p>
    <w:p w14:paraId="1F434FE6" w14:textId="77777777" w:rsidR="00907715" w:rsidRPr="00907715" w:rsidRDefault="00907715" w:rsidP="00BA195D">
      <w:pPr>
        <w:numPr>
          <w:ilvl w:val="1"/>
          <w:numId w:val="23"/>
        </w:numPr>
        <w:spacing w:after="0" w:line="240" w:lineRule="auto"/>
        <w:rPr>
          <w:rFonts w:ascii="Times New Roman" w:hAnsi="Times New Roman" w:cs="Times New Roman"/>
          <w:i/>
          <w:iCs/>
          <w:color w:val="0D0D0D" w:themeColor="text1" w:themeTint="F2"/>
          <w:sz w:val="22"/>
          <w:szCs w:val="22"/>
        </w:rPr>
      </w:pPr>
      <w:r w:rsidRPr="00907715">
        <w:rPr>
          <w:rFonts w:ascii="Times New Roman" w:hAnsi="Times New Roman" w:cs="Times New Roman"/>
          <w:i/>
          <w:iCs/>
          <w:color w:val="0D0D0D" w:themeColor="text1" w:themeTint="F2"/>
          <w:sz w:val="22"/>
          <w:szCs w:val="22"/>
        </w:rPr>
        <w:t>MDC_5: Circulatory System</w:t>
      </w:r>
    </w:p>
    <w:p w14:paraId="745CF7CE" w14:textId="77777777" w:rsidR="00907715" w:rsidRPr="00907715" w:rsidRDefault="00907715" w:rsidP="00BA195D">
      <w:pPr>
        <w:numPr>
          <w:ilvl w:val="1"/>
          <w:numId w:val="23"/>
        </w:numPr>
        <w:spacing w:after="0" w:line="240" w:lineRule="auto"/>
        <w:rPr>
          <w:rFonts w:ascii="Times New Roman" w:hAnsi="Times New Roman" w:cs="Times New Roman"/>
          <w:i/>
          <w:iCs/>
          <w:color w:val="0D0D0D" w:themeColor="text1" w:themeTint="F2"/>
          <w:sz w:val="22"/>
          <w:szCs w:val="22"/>
        </w:rPr>
      </w:pPr>
      <w:r w:rsidRPr="00907715">
        <w:rPr>
          <w:rFonts w:ascii="Times New Roman" w:hAnsi="Times New Roman" w:cs="Times New Roman"/>
          <w:i/>
          <w:iCs/>
          <w:color w:val="0D0D0D" w:themeColor="text1" w:themeTint="F2"/>
          <w:sz w:val="22"/>
          <w:szCs w:val="22"/>
        </w:rPr>
        <w:t>MDC_8: Musculoskeletal System</w:t>
      </w:r>
    </w:p>
    <w:p w14:paraId="2D9B7E17" w14:textId="77777777" w:rsidR="00907715" w:rsidRPr="00907715" w:rsidRDefault="00907715" w:rsidP="00BA195D">
      <w:pPr>
        <w:numPr>
          <w:ilvl w:val="1"/>
          <w:numId w:val="23"/>
        </w:numPr>
        <w:spacing w:after="0" w:line="240" w:lineRule="auto"/>
        <w:rPr>
          <w:rFonts w:ascii="Times New Roman" w:hAnsi="Times New Roman" w:cs="Times New Roman"/>
          <w:i/>
          <w:iCs/>
          <w:color w:val="0D0D0D" w:themeColor="text1" w:themeTint="F2"/>
          <w:sz w:val="22"/>
          <w:szCs w:val="22"/>
        </w:rPr>
      </w:pPr>
      <w:r w:rsidRPr="00907715">
        <w:rPr>
          <w:rFonts w:ascii="Times New Roman" w:hAnsi="Times New Roman" w:cs="Times New Roman"/>
          <w:i/>
          <w:iCs/>
          <w:color w:val="0D0D0D" w:themeColor="text1" w:themeTint="F2"/>
          <w:sz w:val="22"/>
          <w:szCs w:val="22"/>
        </w:rPr>
        <w:t>MDC_18: Infectious &amp; Parasitic Diseases</w:t>
      </w:r>
    </w:p>
    <w:p w14:paraId="414113B1" w14:textId="4A97323A" w:rsidR="00907715" w:rsidRPr="00BA195D" w:rsidRDefault="00907715" w:rsidP="00BA195D">
      <w:pPr>
        <w:numPr>
          <w:ilvl w:val="1"/>
          <w:numId w:val="23"/>
        </w:numPr>
        <w:spacing w:after="0" w:line="240" w:lineRule="auto"/>
        <w:rPr>
          <w:rFonts w:ascii="Times New Roman" w:hAnsi="Times New Roman" w:cs="Times New Roman"/>
          <w:i/>
          <w:iCs/>
          <w:color w:val="0D0D0D" w:themeColor="text1" w:themeTint="F2"/>
          <w:sz w:val="22"/>
          <w:szCs w:val="22"/>
        </w:rPr>
      </w:pPr>
      <w:r w:rsidRPr="00907715">
        <w:rPr>
          <w:rFonts w:ascii="Times New Roman" w:hAnsi="Times New Roman" w:cs="Times New Roman"/>
          <w:i/>
          <w:iCs/>
          <w:color w:val="0D0D0D" w:themeColor="text1" w:themeTint="F2"/>
          <w:sz w:val="22"/>
          <w:szCs w:val="22"/>
        </w:rPr>
        <w:t>MDC_10: Endocrine, Nutritional &amp; Metabolic Disease</w:t>
      </w:r>
      <w:r w:rsidR="00DA0377" w:rsidRPr="00BA195D">
        <w:rPr>
          <w:rFonts w:ascii="Times New Roman" w:hAnsi="Times New Roman" w:cs="Times New Roman"/>
          <w:i/>
          <w:iCs/>
          <w:color w:val="0D0D0D" w:themeColor="text1" w:themeTint="F2"/>
          <w:sz w:val="22"/>
          <w:szCs w:val="22"/>
        </w:rPr>
        <w:t>s</w:t>
      </w:r>
    </w:p>
    <w:p w14:paraId="257AC529" w14:textId="77777777" w:rsidR="00DA0377" w:rsidRDefault="00DA0377" w:rsidP="00DA0377">
      <w:pPr>
        <w:spacing w:after="0" w:line="240" w:lineRule="auto"/>
        <w:rPr>
          <w:rFonts w:ascii="Times New Roman" w:hAnsi="Times New Roman" w:cs="Times New Roman"/>
          <w:color w:val="0D0D0D" w:themeColor="text1" w:themeTint="F2"/>
        </w:rPr>
      </w:pPr>
    </w:p>
    <w:p w14:paraId="4B5196BB" w14:textId="77777777" w:rsidR="00DA0377" w:rsidRDefault="00DA0377" w:rsidP="00DE4F37">
      <w:pPr>
        <w:spacing w:after="0" w:line="240" w:lineRule="auto"/>
        <w:rPr>
          <w:rFonts w:ascii="Times New Roman" w:hAnsi="Times New Roman" w:cs="Times New Roman"/>
          <w:color w:val="0D0D0D" w:themeColor="text1" w:themeTint="F2"/>
        </w:rPr>
      </w:pPr>
    </w:p>
    <w:p w14:paraId="54FB2ECE" w14:textId="77777777" w:rsidR="00DA0377" w:rsidRDefault="00DA0377" w:rsidP="00DA0377">
      <w:pPr>
        <w:spacing w:after="0" w:line="240" w:lineRule="auto"/>
        <w:rPr>
          <w:rFonts w:ascii="Times New Roman" w:hAnsi="Times New Roman" w:cs="Times New Roman"/>
          <w:color w:val="0D0D0D" w:themeColor="text1" w:themeTint="F2"/>
        </w:rPr>
      </w:pPr>
    </w:p>
    <w:p w14:paraId="74CD65C6" w14:textId="77777777" w:rsidR="00DA0377" w:rsidRDefault="00DA0377" w:rsidP="00DA0377">
      <w:pPr>
        <w:spacing w:after="0" w:line="240" w:lineRule="auto"/>
        <w:rPr>
          <w:rFonts w:ascii="Times New Roman" w:hAnsi="Times New Roman" w:cs="Times New Roman"/>
          <w:color w:val="0D0D0D" w:themeColor="text1" w:themeTint="F2"/>
        </w:rPr>
      </w:pPr>
    </w:p>
    <w:p w14:paraId="0174442C" w14:textId="77777777" w:rsidR="00DA0377" w:rsidRPr="00907715" w:rsidRDefault="00DA0377" w:rsidP="00DA0377">
      <w:pPr>
        <w:spacing w:after="0" w:line="240" w:lineRule="auto"/>
        <w:rPr>
          <w:rFonts w:ascii="Times New Roman" w:hAnsi="Times New Roman" w:cs="Times New Roman"/>
          <w:color w:val="0D0D0D" w:themeColor="text1" w:themeTint="F2"/>
        </w:rPr>
      </w:pPr>
    </w:p>
    <w:p w14:paraId="789D573F" w14:textId="062B5E49" w:rsidR="00907715" w:rsidRPr="00907715" w:rsidRDefault="00907715" w:rsidP="00907715">
      <w:pPr>
        <w:spacing w:after="0" w:line="240" w:lineRule="auto"/>
        <w:rPr>
          <w:rFonts w:ascii="Times New Roman" w:hAnsi="Times New Roman" w:cs="Times New Roman"/>
          <w:color w:val="0D0D0D" w:themeColor="text1" w:themeTint="F2"/>
        </w:rPr>
      </w:pPr>
    </w:p>
    <w:p w14:paraId="472905F2" w14:textId="7F22B484"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lastRenderedPageBreak/>
        <w:t>Preliminary Correlation Analysis</w:t>
      </w:r>
      <w:r w:rsidR="008648E3">
        <w:rPr>
          <w:rFonts w:ascii="Times New Roman" w:hAnsi="Times New Roman" w:cs="Times New Roman"/>
          <w:b/>
          <w:bCs/>
          <w:color w:val="C00000"/>
        </w:rPr>
        <w:t xml:space="preserve"> (Appendix C)</w:t>
      </w:r>
    </w:p>
    <w:p w14:paraId="53BDE56E" w14:textId="77777777" w:rsidR="00907715" w:rsidRPr="00907715" w:rsidRDefault="00907715" w:rsidP="00907715">
      <w:pPr>
        <w:spacing w:after="0" w:line="240" w:lineRule="auto"/>
        <w:rPr>
          <w:rFonts w:ascii="Times New Roman" w:hAnsi="Times New Roman" w:cs="Times New Roman"/>
          <w:b/>
          <w:bCs/>
          <w:color w:val="C00000"/>
        </w:rPr>
      </w:pPr>
    </w:p>
    <w:p w14:paraId="0BD5EAB6" w14:textId="77777777" w:rsidR="00907715" w:rsidRDefault="00907715" w:rsidP="00DE4F37">
      <w:pPr>
        <w:spacing w:after="0" w:line="240" w:lineRule="auto"/>
        <w:ind w:firstLine="360"/>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Using SPSS, initial correlation testing revealed:</w:t>
      </w:r>
    </w:p>
    <w:p w14:paraId="2783D11F" w14:textId="77777777" w:rsidR="00DA0377" w:rsidRPr="00907715" w:rsidRDefault="00DA0377" w:rsidP="00907715">
      <w:pPr>
        <w:spacing w:after="0" w:line="240" w:lineRule="auto"/>
        <w:rPr>
          <w:rFonts w:ascii="Times New Roman" w:hAnsi="Times New Roman" w:cs="Times New Roman"/>
          <w:color w:val="0D0D0D" w:themeColor="text1" w:themeTint="F2"/>
        </w:rPr>
      </w:pPr>
    </w:p>
    <w:p w14:paraId="2899FAC5" w14:textId="77777777" w:rsidR="00907715" w:rsidRPr="00907715" w:rsidRDefault="00907715" w:rsidP="00907715">
      <w:pPr>
        <w:numPr>
          <w:ilvl w:val="0"/>
          <w:numId w:val="13"/>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Metro hospitals</w:t>
      </w:r>
      <w:r w:rsidRPr="00907715">
        <w:rPr>
          <w:rFonts w:ascii="Times New Roman" w:hAnsi="Times New Roman" w:cs="Times New Roman"/>
          <w:color w:val="0D0D0D" w:themeColor="text1" w:themeTint="F2"/>
        </w:rPr>
        <w:t xml:space="preserve"> had higher average ratings compared to non-metro ones.</w:t>
      </w:r>
    </w:p>
    <w:p w14:paraId="36362950" w14:textId="77777777" w:rsidR="00907715" w:rsidRPr="00907715" w:rsidRDefault="00907715" w:rsidP="00907715">
      <w:pPr>
        <w:numPr>
          <w:ilvl w:val="0"/>
          <w:numId w:val="13"/>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Government-owned hospitals</w:t>
      </w:r>
      <w:r w:rsidRPr="00907715">
        <w:rPr>
          <w:rFonts w:ascii="Times New Roman" w:hAnsi="Times New Roman" w:cs="Times New Roman"/>
          <w:color w:val="0D0D0D" w:themeColor="text1" w:themeTint="F2"/>
        </w:rPr>
        <w:t xml:space="preserve"> were slightly more likely to have lower ratings than private ones.</w:t>
      </w:r>
    </w:p>
    <w:p w14:paraId="56DBC26B" w14:textId="77777777" w:rsidR="00907715" w:rsidRPr="00907715" w:rsidRDefault="00907715" w:rsidP="00907715">
      <w:pPr>
        <w:numPr>
          <w:ilvl w:val="0"/>
          <w:numId w:val="13"/>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Higher MSPB Scores</w:t>
      </w:r>
      <w:r w:rsidRPr="00907715">
        <w:rPr>
          <w:rFonts w:ascii="Times New Roman" w:hAnsi="Times New Roman" w:cs="Times New Roman"/>
          <w:color w:val="0D0D0D" w:themeColor="text1" w:themeTint="F2"/>
        </w:rPr>
        <w:t xml:space="preserve"> (spending per beneficiary) tended to correlate with </w:t>
      </w:r>
      <w:r w:rsidRPr="00907715">
        <w:rPr>
          <w:rFonts w:ascii="Times New Roman" w:hAnsi="Times New Roman" w:cs="Times New Roman"/>
          <w:b/>
          <w:bCs/>
          <w:color w:val="0D0D0D" w:themeColor="text1" w:themeTint="F2"/>
        </w:rPr>
        <w:t>lower hospital ratings</w:t>
      </w:r>
      <w:r w:rsidRPr="00907715">
        <w:rPr>
          <w:rFonts w:ascii="Times New Roman" w:hAnsi="Times New Roman" w:cs="Times New Roman"/>
          <w:color w:val="0D0D0D" w:themeColor="text1" w:themeTint="F2"/>
        </w:rPr>
        <w:t>.</w:t>
      </w:r>
    </w:p>
    <w:p w14:paraId="47BE7357" w14:textId="77777777" w:rsidR="00907715" w:rsidRPr="00907715" w:rsidRDefault="00907715" w:rsidP="00907715">
      <w:pPr>
        <w:numPr>
          <w:ilvl w:val="0"/>
          <w:numId w:val="13"/>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Hospitals with Emergency or Acute Care</w:t>
      </w:r>
      <w:r w:rsidRPr="00907715">
        <w:rPr>
          <w:rFonts w:ascii="Times New Roman" w:hAnsi="Times New Roman" w:cs="Times New Roman"/>
          <w:color w:val="0D0D0D" w:themeColor="text1" w:themeTint="F2"/>
        </w:rPr>
        <w:t xml:space="preserve"> services showed rating variation, though not always significant.</w:t>
      </w:r>
    </w:p>
    <w:p w14:paraId="705B9CBB" w14:textId="77777777" w:rsidR="00907715" w:rsidRPr="00907715" w:rsidRDefault="00907715" w:rsidP="00907715">
      <w:pPr>
        <w:numPr>
          <w:ilvl w:val="0"/>
          <w:numId w:val="13"/>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Certain </w:t>
      </w:r>
      <w:r w:rsidRPr="00907715">
        <w:rPr>
          <w:rFonts w:ascii="Times New Roman" w:hAnsi="Times New Roman" w:cs="Times New Roman"/>
          <w:b/>
          <w:bCs/>
          <w:color w:val="0D0D0D" w:themeColor="text1" w:themeTint="F2"/>
        </w:rPr>
        <w:t>MDC volumes</w:t>
      </w:r>
      <w:r w:rsidRPr="00907715">
        <w:rPr>
          <w:rFonts w:ascii="Times New Roman" w:hAnsi="Times New Roman" w:cs="Times New Roman"/>
          <w:color w:val="0D0D0D" w:themeColor="text1" w:themeTint="F2"/>
        </w:rPr>
        <w:t xml:space="preserve"> (especially MDC_5 and MDC_18) had strong associations with lower scores.</w:t>
      </w:r>
    </w:p>
    <w:p w14:paraId="0598A0C2" w14:textId="48CCBE02" w:rsidR="00907715" w:rsidRPr="00907715" w:rsidRDefault="00907715" w:rsidP="00907715">
      <w:pPr>
        <w:spacing w:after="0" w:line="240" w:lineRule="auto"/>
        <w:rPr>
          <w:rFonts w:ascii="Times New Roman" w:hAnsi="Times New Roman" w:cs="Times New Roman"/>
          <w:color w:val="0D0D0D" w:themeColor="text1" w:themeTint="F2"/>
        </w:rPr>
      </w:pPr>
    </w:p>
    <w:p w14:paraId="4B5BD877" w14:textId="11A0A2C4"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t>Regression &amp; Ordinal Regression Modeling</w:t>
      </w:r>
      <w:r w:rsidR="008648E3">
        <w:rPr>
          <w:rFonts w:ascii="Times New Roman" w:hAnsi="Times New Roman" w:cs="Times New Roman"/>
          <w:b/>
          <w:bCs/>
          <w:color w:val="C00000"/>
        </w:rPr>
        <w:t xml:space="preserve"> (Appendix D)</w:t>
      </w:r>
    </w:p>
    <w:p w14:paraId="5BF0BEE1" w14:textId="77777777" w:rsidR="00907715" w:rsidRPr="00907715" w:rsidRDefault="00907715" w:rsidP="00907715">
      <w:pPr>
        <w:spacing w:after="0" w:line="240" w:lineRule="auto"/>
        <w:rPr>
          <w:rFonts w:ascii="Times New Roman" w:hAnsi="Times New Roman" w:cs="Times New Roman"/>
          <w:b/>
          <w:bCs/>
          <w:color w:val="C00000"/>
        </w:rPr>
      </w:pPr>
    </w:p>
    <w:p w14:paraId="1D8C2A98" w14:textId="023C5E60" w:rsidR="00907715" w:rsidRDefault="00907715" w:rsidP="00DE4F37">
      <w:pPr>
        <w:spacing w:after="0" w:line="240" w:lineRule="auto"/>
        <w:ind w:firstLine="360"/>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Three models were developed using </w:t>
      </w:r>
      <w:r w:rsidR="00F56558" w:rsidRPr="00907715">
        <w:rPr>
          <w:rFonts w:ascii="Times New Roman" w:hAnsi="Times New Roman" w:cs="Times New Roman"/>
          <w:color w:val="0D0D0D" w:themeColor="text1" w:themeTint="F2"/>
        </w:rPr>
        <w:t>SPSS.</w:t>
      </w:r>
    </w:p>
    <w:p w14:paraId="272BFE90" w14:textId="77777777" w:rsidR="00F56558" w:rsidRPr="00907715" w:rsidRDefault="00F56558" w:rsidP="00907715">
      <w:pPr>
        <w:spacing w:after="0" w:line="240" w:lineRule="auto"/>
        <w:rPr>
          <w:rFonts w:ascii="Times New Roman" w:hAnsi="Times New Roman" w:cs="Times New Roman"/>
          <w:color w:val="0D0D0D" w:themeColor="text1" w:themeTint="F2"/>
        </w:rPr>
      </w:pPr>
    </w:p>
    <w:p w14:paraId="254AC922" w14:textId="77777777" w:rsidR="00907715" w:rsidRPr="00907715" w:rsidRDefault="00907715" w:rsidP="00907715">
      <w:pPr>
        <w:numPr>
          <w:ilvl w:val="0"/>
          <w:numId w:val="14"/>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Model 1 &amp; 2</w:t>
      </w:r>
      <w:r w:rsidRPr="00907715">
        <w:rPr>
          <w:rFonts w:ascii="Times New Roman" w:hAnsi="Times New Roman" w:cs="Times New Roman"/>
          <w:color w:val="0D0D0D" w:themeColor="text1" w:themeTint="F2"/>
        </w:rPr>
        <w:t>: Multiple Linear Regression</w:t>
      </w:r>
    </w:p>
    <w:p w14:paraId="4112F4DE" w14:textId="77777777" w:rsidR="00907715" w:rsidRDefault="00907715" w:rsidP="00907715">
      <w:pPr>
        <w:numPr>
          <w:ilvl w:val="0"/>
          <w:numId w:val="14"/>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Model 3</w:t>
      </w:r>
      <w:r w:rsidRPr="00907715">
        <w:rPr>
          <w:rFonts w:ascii="Times New Roman" w:hAnsi="Times New Roman" w:cs="Times New Roman"/>
          <w:color w:val="0D0D0D" w:themeColor="text1" w:themeTint="F2"/>
        </w:rPr>
        <w:t>: Ordinal Logistic Regression (PLUM)</w:t>
      </w:r>
    </w:p>
    <w:p w14:paraId="17BB8271" w14:textId="77777777" w:rsidR="00907715" w:rsidRPr="00907715" w:rsidRDefault="00907715" w:rsidP="00907715">
      <w:pPr>
        <w:spacing w:after="0" w:line="240" w:lineRule="auto"/>
        <w:ind w:left="720"/>
        <w:rPr>
          <w:rFonts w:ascii="Times New Roman" w:hAnsi="Times New Roman" w:cs="Times New Roman"/>
          <w:color w:val="0D0D0D" w:themeColor="text1" w:themeTint="F2"/>
        </w:rPr>
      </w:pPr>
    </w:p>
    <w:p w14:paraId="0F48C87C" w14:textId="3203ECE1" w:rsidR="00907715" w:rsidRDefault="00F56558" w:rsidP="00907715">
      <w:pPr>
        <w:spacing w:after="0" w:line="240" w:lineRule="auto"/>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 </w:t>
      </w:r>
      <w:r w:rsidR="00DE4F37">
        <w:rPr>
          <w:rFonts w:ascii="Times New Roman" w:hAnsi="Times New Roman" w:cs="Times New Roman"/>
          <w:b/>
          <w:bCs/>
          <w:color w:val="0D0D0D" w:themeColor="text1" w:themeTint="F2"/>
        </w:rPr>
        <w:tab/>
      </w:r>
      <w:r w:rsidR="00907715" w:rsidRPr="00907715">
        <w:rPr>
          <w:rFonts w:ascii="Times New Roman" w:hAnsi="Times New Roman" w:cs="Times New Roman"/>
          <w:b/>
          <w:bCs/>
          <w:color w:val="0D0D0D" w:themeColor="text1" w:themeTint="F2"/>
        </w:rPr>
        <w:t>Key Findings</w:t>
      </w:r>
    </w:p>
    <w:p w14:paraId="2DDFE14D" w14:textId="77777777" w:rsidR="00907715" w:rsidRPr="00907715" w:rsidRDefault="00907715" w:rsidP="00907715">
      <w:pPr>
        <w:spacing w:after="0" w:line="240" w:lineRule="auto"/>
        <w:rPr>
          <w:rFonts w:ascii="Times New Roman" w:hAnsi="Times New Roman" w:cs="Times New Roman"/>
          <w:color w:val="0D0D0D" w:themeColor="text1" w:themeTint="F2"/>
        </w:rPr>
      </w:pPr>
    </w:p>
    <w:p w14:paraId="763FFCBC" w14:textId="77777777" w:rsidR="00907715" w:rsidRPr="00907715" w:rsidRDefault="00907715" w:rsidP="00907715">
      <w:pPr>
        <w:numPr>
          <w:ilvl w:val="0"/>
          <w:numId w:val="15"/>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Metro area status</w:t>
      </w:r>
      <w:r w:rsidRPr="00907715">
        <w:rPr>
          <w:rFonts w:ascii="Times New Roman" w:hAnsi="Times New Roman" w:cs="Times New Roman"/>
          <w:color w:val="0D0D0D" w:themeColor="text1" w:themeTint="F2"/>
        </w:rPr>
        <w:t xml:space="preserve"> had a significant </w:t>
      </w:r>
      <w:r w:rsidRPr="00907715">
        <w:rPr>
          <w:rFonts w:ascii="Times New Roman" w:hAnsi="Times New Roman" w:cs="Times New Roman"/>
          <w:b/>
          <w:bCs/>
          <w:color w:val="0D0D0D" w:themeColor="text1" w:themeTint="F2"/>
        </w:rPr>
        <w:t>positive</w:t>
      </w:r>
      <w:r w:rsidRPr="00907715">
        <w:rPr>
          <w:rFonts w:ascii="Times New Roman" w:hAnsi="Times New Roman" w:cs="Times New Roman"/>
          <w:color w:val="0D0D0D" w:themeColor="text1" w:themeTint="F2"/>
        </w:rPr>
        <w:t xml:space="preserve"> impact on hospital rating.</w:t>
      </w:r>
    </w:p>
    <w:p w14:paraId="0FCFA146" w14:textId="77777777" w:rsidR="00907715" w:rsidRPr="00907715" w:rsidRDefault="00907715" w:rsidP="00907715">
      <w:pPr>
        <w:numPr>
          <w:ilvl w:val="0"/>
          <w:numId w:val="15"/>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MSPB Score</w:t>
      </w:r>
      <w:r w:rsidRPr="00907715">
        <w:rPr>
          <w:rFonts w:ascii="Times New Roman" w:hAnsi="Times New Roman" w:cs="Times New Roman"/>
          <w:color w:val="0D0D0D" w:themeColor="text1" w:themeTint="F2"/>
        </w:rPr>
        <w:t xml:space="preserve"> was a </w:t>
      </w:r>
      <w:r w:rsidRPr="00907715">
        <w:rPr>
          <w:rFonts w:ascii="Times New Roman" w:hAnsi="Times New Roman" w:cs="Times New Roman"/>
          <w:b/>
          <w:bCs/>
          <w:color w:val="0D0D0D" w:themeColor="text1" w:themeTint="F2"/>
        </w:rPr>
        <w:t>strong negative predictor</w:t>
      </w:r>
      <w:r w:rsidRPr="00907715">
        <w:rPr>
          <w:rFonts w:ascii="Times New Roman" w:hAnsi="Times New Roman" w:cs="Times New Roman"/>
          <w:color w:val="0D0D0D" w:themeColor="text1" w:themeTint="F2"/>
        </w:rPr>
        <w:t xml:space="preserve">, showing that higher spending per beneficiary is associated with </w:t>
      </w:r>
      <w:r w:rsidRPr="00907715">
        <w:rPr>
          <w:rFonts w:ascii="Times New Roman" w:hAnsi="Times New Roman" w:cs="Times New Roman"/>
          <w:b/>
          <w:bCs/>
          <w:color w:val="0D0D0D" w:themeColor="text1" w:themeTint="F2"/>
        </w:rPr>
        <w:t>lower ratings</w:t>
      </w:r>
      <w:r w:rsidRPr="00907715">
        <w:rPr>
          <w:rFonts w:ascii="Times New Roman" w:hAnsi="Times New Roman" w:cs="Times New Roman"/>
          <w:color w:val="0D0D0D" w:themeColor="text1" w:themeTint="F2"/>
        </w:rPr>
        <w:t>.</w:t>
      </w:r>
    </w:p>
    <w:p w14:paraId="2B6AC057" w14:textId="77777777" w:rsidR="00907715" w:rsidRPr="00907715" w:rsidRDefault="00907715" w:rsidP="00907715">
      <w:pPr>
        <w:numPr>
          <w:ilvl w:val="0"/>
          <w:numId w:val="15"/>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Among MDC categories, </w:t>
      </w:r>
      <w:r w:rsidRPr="00907715">
        <w:rPr>
          <w:rFonts w:ascii="Times New Roman" w:hAnsi="Times New Roman" w:cs="Times New Roman"/>
          <w:b/>
          <w:bCs/>
          <w:color w:val="0D0D0D" w:themeColor="text1" w:themeTint="F2"/>
        </w:rPr>
        <w:t>MDC_18 (Infectious &amp; Parasitic)</w:t>
      </w:r>
      <w:r w:rsidRPr="00907715">
        <w:rPr>
          <w:rFonts w:ascii="Times New Roman" w:hAnsi="Times New Roman" w:cs="Times New Roman"/>
          <w:color w:val="0D0D0D" w:themeColor="text1" w:themeTint="F2"/>
        </w:rPr>
        <w:t xml:space="preserve"> and </w:t>
      </w:r>
      <w:r w:rsidRPr="00907715">
        <w:rPr>
          <w:rFonts w:ascii="Times New Roman" w:hAnsi="Times New Roman" w:cs="Times New Roman"/>
          <w:b/>
          <w:bCs/>
          <w:color w:val="0D0D0D" w:themeColor="text1" w:themeTint="F2"/>
        </w:rPr>
        <w:t>MDC_5 (Circulatory)</w:t>
      </w:r>
      <w:r w:rsidRPr="00907715">
        <w:rPr>
          <w:rFonts w:ascii="Times New Roman" w:hAnsi="Times New Roman" w:cs="Times New Roman"/>
          <w:color w:val="0D0D0D" w:themeColor="text1" w:themeTint="F2"/>
        </w:rPr>
        <w:t xml:space="preserve"> consistently showed significant impact.</w:t>
      </w:r>
    </w:p>
    <w:p w14:paraId="39618F24" w14:textId="77777777" w:rsidR="00907715" w:rsidRPr="00907715" w:rsidRDefault="00907715" w:rsidP="00907715">
      <w:pPr>
        <w:numPr>
          <w:ilvl w:val="0"/>
          <w:numId w:val="15"/>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GovernmentCare</w:t>
      </w:r>
      <w:r w:rsidRPr="00907715">
        <w:rPr>
          <w:rFonts w:ascii="Times New Roman" w:hAnsi="Times New Roman" w:cs="Times New Roman"/>
          <w:color w:val="0D0D0D" w:themeColor="text1" w:themeTint="F2"/>
        </w:rPr>
        <w:t xml:space="preserve"> had a small but negative influence on ratings.</w:t>
      </w:r>
    </w:p>
    <w:p w14:paraId="6EBD2121" w14:textId="77777777" w:rsidR="00907715" w:rsidRPr="00907715" w:rsidRDefault="00907715" w:rsidP="00907715">
      <w:pPr>
        <w:numPr>
          <w:ilvl w:val="0"/>
          <w:numId w:val="15"/>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Adjusted R² values</w:t>
      </w:r>
      <w:r w:rsidRPr="00907715">
        <w:rPr>
          <w:rFonts w:ascii="Times New Roman" w:hAnsi="Times New Roman" w:cs="Times New Roman"/>
          <w:color w:val="0D0D0D" w:themeColor="text1" w:themeTint="F2"/>
        </w:rPr>
        <w:t xml:space="preserve"> for linear models were modest (~12.6% and 12.3%), indicating moderate explanatory power.</w:t>
      </w:r>
    </w:p>
    <w:p w14:paraId="68ACF303" w14:textId="71A221FF" w:rsidR="00907715" w:rsidRPr="00907715" w:rsidRDefault="00907715" w:rsidP="00907715">
      <w:pPr>
        <w:spacing w:after="0" w:line="240" w:lineRule="auto"/>
        <w:rPr>
          <w:rFonts w:ascii="Times New Roman" w:hAnsi="Times New Roman" w:cs="Times New Roman"/>
          <w:color w:val="0D0D0D" w:themeColor="text1" w:themeTint="F2"/>
        </w:rPr>
      </w:pPr>
    </w:p>
    <w:p w14:paraId="4DF39607" w14:textId="79546510"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t>Classification Trees (Decision Tree &amp; Random Forest Models)</w:t>
      </w:r>
      <w:r w:rsidR="008648E3">
        <w:rPr>
          <w:rFonts w:ascii="Times New Roman" w:hAnsi="Times New Roman" w:cs="Times New Roman"/>
          <w:b/>
          <w:bCs/>
          <w:color w:val="C00000"/>
        </w:rPr>
        <w:t xml:space="preserve"> (Appendix E &amp; F</w:t>
      </w:r>
      <w:r w:rsidR="00B22121">
        <w:rPr>
          <w:rFonts w:ascii="Times New Roman" w:hAnsi="Times New Roman" w:cs="Times New Roman"/>
          <w:b/>
          <w:bCs/>
          <w:color w:val="C00000"/>
        </w:rPr>
        <w:t xml:space="preserve"> &amp; G</w:t>
      </w:r>
      <w:r w:rsidR="008648E3">
        <w:rPr>
          <w:rFonts w:ascii="Times New Roman" w:hAnsi="Times New Roman" w:cs="Times New Roman"/>
          <w:b/>
          <w:bCs/>
          <w:color w:val="C00000"/>
        </w:rPr>
        <w:t>)</w:t>
      </w:r>
    </w:p>
    <w:p w14:paraId="313BDE02" w14:textId="77777777" w:rsidR="00907715" w:rsidRPr="00907715" w:rsidRDefault="00907715" w:rsidP="00907715">
      <w:pPr>
        <w:spacing w:after="0" w:line="240" w:lineRule="auto"/>
        <w:rPr>
          <w:rFonts w:ascii="Times New Roman" w:hAnsi="Times New Roman" w:cs="Times New Roman"/>
          <w:b/>
          <w:bCs/>
          <w:color w:val="C00000"/>
        </w:rPr>
      </w:pPr>
    </w:p>
    <w:p w14:paraId="14CF5F84" w14:textId="68363164" w:rsidR="00907715" w:rsidRDefault="00F56558" w:rsidP="00907715">
      <w:pPr>
        <w:spacing w:after="0" w:line="240" w:lineRule="auto"/>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DE4F37">
        <w:rPr>
          <w:rFonts w:ascii="Times New Roman" w:hAnsi="Times New Roman" w:cs="Times New Roman"/>
          <w:color w:val="0D0D0D" w:themeColor="text1" w:themeTint="F2"/>
        </w:rPr>
        <w:tab/>
      </w:r>
      <w:r w:rsidR="00907715">
        <w:rPr>
          <w:rFonts w:ascii="Times New Roman" w:hAnsi="Times New Roman" w:cs="Times New Roman"/>
          <w:color w:val="0D0D0D" w:themeColor="text1" w:themeTint="F2"/>
        </w:rPr>
        <w:t>I have</w:t>
      </w:r>
      <w:r w:rsidR="00907715" w:rsidRPr="00907715">
        <w:rPr>
          <w:rFonts w:ascii="Times New Roman" w:hAnsi="Times New Roman" w:cs="Times New Roman"/>
          <w:color w:val="0D0D0D" w:themeColor="text1" w:themeTint="F2"/>
        </w:rPr>
        <w:t xml:space="preserve"> developed four classification models to predict hospital rating class (1</w:t>
      </w:r>
      <w:r>
        <w:rPr>
          <w:rFonts w:ascii="Times New Roman" w:hAnsi="Times New Roman" w:cs="Times New Roman"/>
          <w:color w:val="0D0D0D" w:themeColor="text1" w:themeTint="F2"/>
        </w:rPr>
        <w:t xml:space="preserve"> - </w:t>
      </w:r>
      <w:r w:rsidR="00907715" w:rsidRPr="00907715">
        <w:rPr>
          <w:rFonts w:ascii="Times New Roman" w:hAnsi="Times New Roman" w:cs="Times New Roman"/>
          <w:color w:val="0D0D0D" w:themeColor="text1" w:themeTint="F2"/>
        </w:rPr>
        <w:t>5):</w:t>
      </w:r>
    </w:p>
    <w:p w14:paraId="0C36DEB5" w14:textId="77777777" w:rsidR="00F56558" w:rsidRPr="00907715" w:rsidRDefault="00F56558" w:rsidP="00907715">
      <w:pPr>
        <w:spacing w:after="0" w:line="240" w:lineRule="auto"/>
        <w:rPr>
          <w:rFonts w:ascii="Times New Roman" w:hAnsi="Times New Roman" w:cs="Times New Roman"/>
          <w:color w:val="0D0D0D" w:themeColor="text1" w:themeTint="F2"/>
        </w:rPr>
      </w:pPr>
    </w:p>
    <w:p w14:paraId="728FFDAD" w14:textId="77777777" w:rsidR="00907715" w:rsidRPr="00907715" w:rsidRDefault="00907715" w:rsidP="00907715">
      <w:pPr>
        <w:numPr>
          <w:ilvl w:val="0"/>
          <w:numId w:val="16"/>
        </w:numPr>
        <w:spacing w:after="0" w:line="240" w:lineRule="auto"/>
        <w:rPr>
          <w:rFonts w:ascii="Times New Roman" w:hAnsi="Times New Roman" w:cs="Times New Roman"/>
          <w:color w:val="0D0D0D" w:themeColor="text1" w:themeTint="F2"/>
          <w:sz w:val="22"/>
          <w:szCs w:val="22"/>
        </w:rPr>
      </w:pPr>
      <w:r w:rsidRPr="00907715">
        <w:rPr>
          <w:rFonts w:ascii="Times New Roman" w:hAnsi="Times New Roman" w:cs="Times New Roman"/>
          <w:b/>
          <w:bCs/>
          <w:color w:val="0D0D0D" w:themeColor="text1" w:themeTint="F2"/>
          <w:sz w:val="22"/>
          <w:szCs w:val="22"/>
        </w:rPr>
        <w:t>Decision Tree 70/30 Split</w:t>
      </w:r>
    </w:p>
    <w:p w14:paraId="1903D4EE" w14:textId="77777777" w:rsidR="00907715" w:rsidRPr="00907715" w:rsidRDefault="00907715" w:rsidP="00907715">
      <w:pPr>
        <w:numPr>
          <w:ilvl w:val="0"/>
          <w:numId w:val="16"/>
        </w:numPr>
        <w:spacing w:after="0" w:line="240" w:lineRule="auto"/>
        <w:rPr>
          <w:rFonts w:ascii="Times New Roman" w:hAnsi="Times New Roman" w:cs="Times New Roman"/>
          <w:color w:val="0D0D0D" w:themeColor="text1" w:themeTint="F2"/>
          <w:sz w:val="22"/>
          <w:szCs w:val="22"/>
        </w:rPr>
      </w:pPr>
      <w:r w:rsidRPr="00907715">
        <w:rPr>
          <w:rFonts w:ascii="Times New Roman" w:hAnsi="Times New Roman" w:cs="Times New Roman"/>
          <w:b/>
          <w:bCs/>
          <w:color w:val="0D0D0D" w:themeColor="text1" w:themeTint="F2"/>
          <w:sz w:val="22"/>
          <w:szCs w:val="22"/>
        </w:rPr>
        <w:t>Decision Tree 80/20 Split</w:t>
      </w:r>
    </w:p>
    <w:p w14:paraId="430C6456" w14:textId="77777777" w:rsidR="00907715" w:rsidRPr="00907715" w:rsidRDefault="00907715" w:rsidP="00907715">
      <w:pPr>
        <w:numPr>
          <w:ilvl w:val="0"/>
          <w:numId w:val="16"/>
        </w:numPr>
        <w:spacing w:after="0" w:line="240" w:lineRule="auto"/>
        <w:rPr>
          <w:rFonts w:ascii="Times New Roman" w:hAnsi="Times New Roman" w:cs="Times New Roman"/>
          <w:color w:val="0D0D0D" w:themeColor="text1" w:themeTint="F2"/>
          <w:sz w:val="22"/>
          <w:szCs w:val="22"/>
        </w:rPr>
      </w:pPr>
      <w:r w:rsidRPr="00907715">
        <w:rPr>
          <w:rFonts w:ascii="Times New Roman" w:hAnsi="Times New Roman" w:cs="Times New Roman"/>
          <w:b/>
          <w:bCs/>
          <w:color w:val="0D0D0D" w:themeColor="text1" w:themeTint="F2"/>
          <w:sz w:val="22"/>
          <w:szCs w:val="22"/>
        </w:rPr>
        <w:t>Random Forest 70/30 Split</w:t>
      </w:r>
    </w:p>
    <w:p w14:paraId="4D7201B8" w14:textId="77777777" w:rsidR="00907715" w:rsidRPr="00F56558" w:rsidRDefault="00907715" w:rsidP="00907715">
      <w:pPr>
        <w:numPr>
          <w:ilvl w:val="0"/>
          <w:numId w:val="16"/>
        </w:numPr>
        <w:spacing w:after="0" w:line="240" w:lineRule="auto"/>
        <w:rPr>
          <w:rFonts w:ascii="Times New Roman" w:hAnsi="Times New Roman" w:cs="Times New Roman"/>
          <w:color w:val="0D0D0D" w:themeColor="text1" w:themeTint="F2"/>
          <w:sz w:val="22"/>
          <w:szCs w:val="22"/>
        </w:rPr>
      </w:pPr>
      <w:r w:rsidRPr="00907715">
        <w:rPr>
          <w:rFonts w:ascii="Times New Roman" w:hAnsi="Times New Roman" w:cs="Times New Roman"/>
          <w:b/>
          <w:bCs/>
          <w:color w:val="0D0D0D" w:themeColor="text1" w:themeTint="F2"/>
          <w:sz w:val="22"/>
          <w:szCs w:val="22"/>
        </w:rPr>
        <w:t>Random Forest 80/20 Split</w:t>
      </w:r>
    </w:p>
    <w:p w14:paraId="5F50FF26" w14:textId="77777777" w:rsidR="00907715" w:rsidRPr="00907715" w:rsidRDefault="00907715" w:rsidP="00907715">
      <w:pPr>
        <w:spacing w:after="0" w:line="240" w:lineRule="auto"/>
        <w:ind w:left="720"/>
        <w:rPr>
          <w:rFonts w:ascii="Times New Roman" w:hAnsi="Times New Roman" w:cs="Times New Roman"/>
          <w:color w:val="0D0D0D" w:themeColor="text1" w:themeTint="F2"/>
        </w:rPr>
      </w:pPr>
    </w:p>
    <w:p w14:paraId="29B8DED0" w14:textId="312DC93F" w:rsidR="00907715" w:rsidRPr="00F56558" w:rsidRDefault="00907715" w:rsidP="00DE4F37">
      <w:pPr>
        <w:spacing w:after="0" w:line="240" w:lineRule="auto"/>
        <w:jc w:val="center"/>
        <w:rPr>
          <w:rFonts w:ascii="Times New Roman" w:hAnsi="Times New Roman" w:cs="Times New Roman"/>
          <w:b/>
          <w:bCs/>
          <w:color w:val="0D0D0D" w:themeColor="text1" w:themeTint="F2"/>
          <w:sz w:val="22"/>
          <w:szCs w:val="22"/>
        </w:rPr>
      </w:pPr>
      <w:r w:rsidRPr="00907715">
        <w:rPr>
          <w:rFonts w:ascii="Times New Roman" w:hAnsi="Times New Roman" w:cs="Times New Roman"/>
          <w:b/>
          <w:bCs/>
          <w:color w:val="0D0D0D" w:themeColor="text1" w:themeTint="F2"/>
          <w:sz w:val="22"/>
          <w:szCs w:val="22"/>
        </w:rPr>
        <w:t>Accuracy &amp; Key Predictors</w:t>
      </w:r>
    </w:p>
    <w:p w14:paraId="6EA56624" w14:textId="77777777" w:rsidR="00907715" w:rsidRPr="00907715" w:rsidRDefault="00907715" w:rsidP="00907715">
      <w:pPr>
        <w:spacing w:after="0" w:line="240" w:lineRule="auto"/>
        <w:rPr>
          <w:rFonts w:ascii="Times New Roman" w:hAnsi="Times New Roman" w:cs="Times New Roman"/>
          <w:color w:val="0D0D0D" w:themeColor="text1" w:themeTint="F2"/>
          <w:sz w:val="22"/>
          <w:szCs w:val="22"/>
        </w:rPr>
      </w:pPr>
    </w:p>
    <w:tbl>
      <w:tblPr>
        <w:tblStyle w:val="GridTable1Light"/>
        <w:tblW w:w="0" w:type="auto"/>
        <w:tblLook w:val="04A0" w:firstRow="1" w:lastRow="0" w:firstColumn="1" w:lastColumn="0" w:noHBand="0" w:noVBand="1"/>
      </w:tblPr>
      <w:tblGrid>
        <w:gridCol w:w="2229"/>
        <w:gridCol w:w="1108"/>
        <w:gridCol w:w="1599"/>
        <w:gridCol w:w="3981"/>
      </w:tblGrid>
      <w:tr w:rsidR="00907715" w:rsidRPr="00907715" w14:paraId="7622E3A1" w14:textId="77777777" w:rsidTr="00907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8ABC7" w14:textId="77777777" w:rsidR="00907715" w:rsidRPr="00907715" w:rsidRDefault="00907715" w:rsidP="00907715">
            <w:pPr>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Model</w:t>
            </w:r>
          </w:p>
        </w:tc>
        <w:tc>
          <w:tcPr>
            <w:tcW w:w="0" w:type="auto"/>
            <w:hideMark/>
          </w:tcPr>
          <w:p w14:paraId="62F2BF71" w14:textId="77777777" w:rsidR="00907715" w:rsidRPr="00907715" w:rsidRDefault="00907715" w:rsidP="009077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Accuracy</w:t>
            </w:r>
          </w:p>
        </w:tc>
        <w:tc>
          <w:tcPr>
            <w:tcW w:w="1599" w:type="dxa"/>
            <w:hideMark/>
          </w:tcPr>
          <w:p w14:paraId="15A73D33" w14:textId="77777777" w:rsidR="00907715" w:rsidRPr="00907715" w:rsidRDefault="00907715" w:rsidP="009077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Weighted F1</w:t>
            </w:r>
          </w:p>
        </w:tc>
        <w:tc>
          <w:tcPr>
            <w:tcW w:w="3981" w:type="dxa"/>
            <w:hideMark/>
          </w:tcPr>
          <w:p w14:paraId="4BE39DA0" w14:textId="77777777" w:rsidR="00907715" w:rsidRPr="00907715" w:rsidRDefault="00907715" w:rsidP="0090771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Key Predictors</w:t>
            </w:r>
          </w:p>
        </w:tc>
      </w:tr>
      <w:tr w:rsidR="00907715" w:rsidRPr="00907715" w14:paraId="6BA37C8C" w14:textId="77777777" w:rsidTr="00907715">
        <w:tc>
          <w:tcPr>
            <w:cnfStyle w:val="001000000000" w:firstRow="0" w:lastRow="0" w:firstColumn="1" w:lastColumn="0" w:oddVBand="0" w:evenVBand="0" w:oddHBand="0" w:evenHBand="0" w:firstRowFirstColumn="0" w:firstRowLastColumn="0" w:lastRowFirstColumn="0" w:lastRowLastColumn="0"/>
            <w:tcW w:w="0" w:type="auto"/>
            <w:hideMark/>
          </w:tcPr>
          <w:p w14:paraId="338395E5" w14:textId="77777777" w:rsidR="00907715" w:rsidRPr="00907715" w:rsidRDefault="00907715" w:rsidP="00907715">
            <w:pPr>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Decision Tree 80/20</w:t>
            </w:r>
          </w:p>
        </w:tc>
        <w:tc>
          <w:tcPr>
            <w:tcW w:w="0" w:type="auto"/>
            <w:hideMark/>
          </w:tcPr>
          <w:p w14:paraId="5A1A3626"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0.3003</w:t>
            </w:r>
          </w:p>
        </w:tc>
        <w:tc>
          <w:tcPr>
            <w:tcW w:w="1599" w:type="dxa"/>
            <w:hideMark/>
          </w:tcPr>
          <w:p w14:paraId="3A9C4658"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0.253</w:t>
            </w:r>
          </w:p>
        </w:tc>
        <w:tc>
          <w:tcPr>
            <w:tcW w:w="3981" w:type="dxa"/>
            <w:hideMark/>
          </w:tcPr>
          <w:p w14:paraId="18435F16"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Score, MDC_5, MDC_18, MDC_8, MDC_4</w:t>
            </w:r>
          </w:p>
        </w:tc>
      </w:tr>
      <w:tr w:rsidR="00907715" w:rsidRPr="00907715" w14:paraId="571FF295" w14:textId="77777777" w:rsidTr="00907715">
        <w:tc>
          <w:tcPr>
            <w:cnfStyle w:val="001000000000" w:firstRow="0" w:lastRow="0" w:firstColumn="1" w:lastColumn="0" w:oddVBand="0" w:evenVBand="0" w:oddHBand="0" w:evenHBand="0" w:firstRowFirstColumn="0" w:firstRowLastColumn="0" w:lastRowFirstColumn="0" w:lastRowLastColumn="0"/>
            <w:tcW w:w="0" w:type="auto"/>
            <w:hideMark/>
          </w:tcPr>
          <w:p w14:paraId="79EDF17B" w14:textId="77777777" w:rsidR="00907715" w:rsidRPr="00907715" w:rsidRDefault="00907715" w:rsidP="00907715">
            <w:pPr>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Decision Tree 70/30</w:t>
            </w:r>
          </w:p>
        </w:tc>
        <w:tc>
          <w:tcPr>
            <w:tcW w:w="0" w:type="auto"/>
            <w:hideMark/>
          </w:tcPr>
          <w:p w14:paraId="3855E7CE"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0.3235</w:t>
            </w:r>
          </w:p>
        </w:tc>
        <w:tc>
          <w:tcPr>
            <w:tcW w:w="1599" w:type="dxa"/>
            <w:hideMark/>
          </w:tcPr>
          <w:p w14:paraId="52AAA7DF"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0.298</w:t>
            </w:r>
          </w:p>
        </w:tc>
        <w:tc>
          <w:tcPr>
            <w:tcW w:w="3981" w:type="dxa"/>
            <w:hideMark/>
          </w:tcPr>
          <w:p w14:paraId="77F6EE46"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Score, MDC_5, MDC_18, MDC_8, MDC_4</w:t>
            </w:r>
          </w:p>
        </w:tc>
      </w:tr>
      <w:tr w:rsidR="00907715" w:rsidRPr="00907715" w14:paraId="4800A8A9" w14:textId="77777777" w:rsidTr="00907715">
        <w:tc>
          <w:tcPr>
            <w:cnfStyle w:val="001000000000" w:firstRow="0" w:lastRow="0" w:firstColumn="1" w:lastColumn="0" w:oddVBand="0" w:evenVBand="0" w:oddHBand="0" w:evenHBand="0" w:firstRowFirstColumn="0" w:firstRowLastColumn="0" w:lastRowFirstColumn="0" w:lastRowLastColumn="0"/>
            <w:tcW w:w="0" w:type="auto"/>
            <w:hideMark/>
          </w:tcPr>
          <w:p w14:paraId="7FAA2168" w14:textId="77777777" w:rsidR="00907715" w:rsidRPr="00907715" w:rsidRDefault="00907715" w:rsidP="00907715">
            <w:pPr>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Random Forest 80/20</w:t>
            </w:r>
          </w:p>
        </w:tc>
        <w:tc>
          <w:tcPr>
            <w:tcW w:w="0" w:type="auto"/>
            <w:hideMark/>
          </w:tcPr>
          <w:p w14:paraId="3CD08679"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0.3629</w:t>
            </w:r>
          </w:p>
        </w:tc>
        <w:tc>
          <w:tcPr>
            <w:tcW w:w="1599" w:type="dxa"/>
            <w:hideMark/>
          </w:tcPr>
          <w:p w14:paraId="26C394D1"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0.347</w:t>
            </w:r>
          </w:p>
        </w:tc>
        <w:tc>
          <w:tcPr>
            <w:tcW w:w="3981" w:type="dxa"/>
            <w:hideMark/>
          </w:tcPr>
          <w:p w14:paraId="3830ECFE"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Score, MDC_5, MDC_18, MDC_8</w:t>
            </w:r>
          </w:p>
        </w:tc>
      </w:tr>
      <w:tr w:rsidR="00907715" w:rsidRPr="00907715" w14:paraId="6243AC7C" w14:textId="77777777" w:rsidTr="00907715">
        <w:tc>
          <w:tcPr>
            <w:cnfStyle w:val="001000000000" w:firstRow="0" w:lastRow="0" w:firstColumn="1" w:lastColumn="0" w:oddVBand="0" w:evenVBand="0" w:oddHBand="0" w:evenHBand="0" w:firstRowFirstColumn="0" w:firstRowLastColumn="0" w:lastRowFirstColumn="0" w:lastRowLastColumn="0"/>
            <w:tcW w:w="0" w:type="auto"/>
            <w:hideMark/>
          </w:tcPr>
          <w:p w14:paraId="5C5333CF" w14:textId="77777777" w:rsidR="00907715" w:rsidRPr="00907715" w:rsidRDefault="00907715" w:rsidP="00907715">
            <w:pPr>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Random Forest 70/30</w:t>
            </w:r>
          </w:p>
        </w:tc>
        <w:tc>
          <w:tcPr>
            <w:tcW w:w="0" w:type="auto"/>
            <w:hideMark/>
          </w:tcPr>
          <w:p w14:paraId="7EF772EC"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0.3148</w:t>
            </w:r>
          </w:p>
        </w:tc>
        <w:tc>
          <w:tcPr>
            <w:tcW w:w="1599" w:type="dxa"/>
            <w:hideMark/>
          </w:tcPr>
          <w:p w14:paraId="7600C90F"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0.295</w:t>
            </w:r>
          </w:p>
        </w:tc>
        <w:tc>
          <w:tcPr>
            <w:tcW w:w="3981" w:type="dxa"/>
            <w:hideMark/>
          </w:tcPr>
          <w:p w14:paraId="172E3212" w14:textId="77777777" w:rsidR="00907715" w:rsidRPr="00907715" w:rsidRDefault="00907715" w:rsidP="009077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907715">
              <w:rPr>
                <w:rFonts w:ascii="Times New Roman" w:hAnsi="Times New Roman" w:cs="Times New Roman"/>
                <w:color w:val="0D0D0D" w:themeColor="text1" w:themeTint="F2"/>
                <w:sz w:val="22"/>
                <w:szCs w:val="22"/>
              </w:rPr>
              <w:t>Score, MDC_5, MDC_18, MDC_8</w:t>
            </w:r>
          </w:p>
        </w:tc>
      </w:tr>
    </w:tbl>
    <w:p w14:paraId="094145F0" w14:textId="77777777" w:rsidR="00907715" w:rsidRPr="00907715" w:rsidRDefault="00907715" w:rsidP="00907715">
      <w:pPr>
        <w:spacing w:after="0" w:line="240" w:lineRule="auto"/>
        <w:ind w:left="720"/>
        <w:rPr>
          <w:rFonts w:ascii="Times New Roman" w:hAnsi="Times New Roman" w:cs="Times New Roman"/>
          <w:color w:val="0D0D0D" w:themeColor="text1" w:themeTint="F2"/>
        </w:rPr>
      </w:pPr>
    </w:p>
    <w:p w14:paraId="593D09FB" w14:textId="56EAD02E" w:rsidR="00907715" w:rsidRPr="00907715" w:rsidRDefault="00907715" w:rsidP="00907715">
      <w:pPr>
        <w:numPr>
          <w:ilvl w:val="0"/>
          <w:numId w:val="17"/>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lastRenderedPageBreak/>
        <w:t>Random Forest (80/20)</w:t>
      </w:r>
      <w:r w:rsidRPr="00907715">
        <w:rPr>
          <w:rFonts w:ascii="Times New Roman" w:hAnsi="Times New Roman" w:cs="Times New Roman"/>
          <w:color w:val="0D0D0D" w:themeColor="text1" w:themeTint="F2"/>
        </w:rPr>
        <w:t xml:space="preserve"> performed best overall in terms of accuracy and F1-score.</w:t>
      </w:r>
    </w:p>
    <w:p w14:paraId="15B4C278" w14:textId="77777777" w:rsidR="00907715" w:rsidRPr="00907715" w:rsidRDefault="00907715" w:rsidP="00907715">
      <w:pPr>
        <w:numPr>
          <w:ilvl w:val="0"/>
          <w:numId w:val="17"/>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Models struggled to classify lower-rated hospitals accurately (Class 1 &amp; 2), due to class imbalance.</w:t>
      </w:r>
    </w:p>
    <w:p w14:paraId="01EA12E2" w14:textId="6C250F29" w:rsidR="00907715" w:rsidRPr="00D63F0B" w:rsidRDefault="00907715" w:rsidP="00907715">
      <w:pPr>
        <w:numPr>
          <w:ilvl w:val="0"/>
          <w:numId w:val="17"/>
        </w:numPr>
        <w:spacing w:after="0" w:line="240" w:lineRule="auto"/>
        <w:rPr>
          <w:rFonts w:ascii="Times New Roman" w:hAnsi="Times New Roman" w:cs="Times New Roman"/>
          <w:color w:val="0D0D0D" w:themeColor="text1" w:themeTint="F2"/>
        </w:rPr>
      </w:pPr>
      <w:r w:rsidRPr="00907715">
        <w:rPr>
          <w:rFonts w:ascii="Times New Roman" w:hAnsi="Times New Roman" w:cs="Times New Roman"/>
          <w:b/>
          <w:bCs/>
          <w:color w:val="0D0D0D" w:themeColor="text1" w:themeTint="F2"/>
        </w:rPr>
        <w:t>Score, MDC_18, MDC_5, and MDC_8</w:t>
      </w:r>
      <w:r w:rsidRPr="00907715">
        <w:rPr>
          <w:rFonts w:ascii="Times New Roman" w:hAnsi="Times New Roman" w:cs="Times New Roman"/>
          <w:color w:val="0D0D0D" w:themeColor="text1" w:themeTint="F2"/>
        </w:rPr>
        <w:t xml:space="preserve"> emerged as top predictors across all models</w:t>
      </w:r>
      <w:r>
        <w:rPr>
          <w:rFonts w:ascii="Times New Roman" w:hAnsi="Times New Roman" w:cs="Times New Roman"/>
          <w:color w:val="0D0D0D" w:themeColor="text1" w:themeTint="F2"/>
        </w:rPr>
        <w:t>.</w:t>
      </w:r>
    </w:p>
    <w:p w14:paraId="24B0F6E8" w14:textId="77777777" w:rsidR="00907715" w:rsidRPr="00907715" w:rsidRDefault="00907715" w:rsidP="00907715">
      <w:pPr>
        <w:spacing w:after="0" w:line="240" w:lineRule="auto"/>
        <w:rPr>
          <w:rFonts w:ascii="Times New Roman" w:hAnsi="Times New Roman" w:cs="Times New Roman"/>
          <w:color w:val="0D0D0D" w:themeColor="text1" w:themeTint="F2"/>
        </w:rPr>
      </w:pPr>
    </w:p>
    <w:p w14:paraId="522E8928" w14:textId="14E8D64B"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t>Rule-Based Insights from Decision Trees</w:t>
      </w:r>
      <w:r w:rsidR="008648E3">
        <w:rPr>
          <w:rFonts w:ascii="Times New Roman" w:hAnsi="Times New Roman" w:cs="Times New Roman"/>
          <w:b/>
          <w:bCs/>
          <w:color w:val="C00000"/>
        </w:rPr>
        <w:t xml:space="preserve"> </w:t>
      </w:r>
    </w:p>
    <w:p w14:paraId="0F672B4D" w14:textId="77777777" w:rsidR="00907715" w:rsidRPr="00907715" w:rsidRDefault="00907715" w:rsidP="00907715">
      <w:pPr>
        <w:spacing w:after="0" w:line="240" w:lineRule="auto"/>
        <w:rPr>
          <w:rFonts w:ascii="Times New Roman" w:hAnsi="Times New Roman" w:cs="Times New Roman"/>
          <w:b/>
          <w:bCs/>
          <w:color w:val="C00000"/>
        </w:rPr>
      </w:pPr>
    </w:p>
    <w:p w14:paraId="5E509354" w14:textId="77777777" w:rsidR="00907715" w:rsidRDefault="00907715" w:rsidP="00DE4F37">
      <w:pPr>
        <w:spacing w:after="0" w:line="240" w:lineRule="auto"/>
        <w:ind w:firstLine="360"/>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Decision Tree models also uncovered interpretable rules. For example:</w:t>
      </w:r>
    </w:p>
    <w:p w14:paraId="3B7E6D8F" w14:textId="77777777" w:rsidR="00D63F0B" w:rsidRPr="00907715" w:rsidRDefault="00D63F0B" w:rsidP="00907715">
      <w:pPr>
        <w:spacing w:after="0" w:line="240" w:lineRule="auto"/>
        <w:rPr>
          <w:rFonts w:ascii="Times New Roman" w:hAnsi="Times New Roman" w:cs="Times New Roman"/>
          <w:color w:val="0D0D0D" w:themeColor="text1" w:themeTint="F2"/>
        </w:rPr>
      </w:pPr>
    </w:p>
    <w:p w14:paraId="5430E883" w14:textId="6B0B2C64" w:rsidR="00907715" w:rsidRPr="00907715" w:rsidRDefault="00907715" w:rsidP="00907715">
      <w:pPr>
        <w:numPr>
          <w:ilvl w:val="0"/>
          <w:numId w:val="18"/>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Hospitals with </w:t>
      </w:r>
      <w:r w:rsidRPr="00907715">
        <w:rPr>
          <w:rFonts w:ascii="Times New Roman" w:hAnsi="Times New Roman" w:cs="Times New Roman"/>
          <w:b/>
          <w:bCs/>
          <w:color w:val="0D0D0D" w:themeColor="text1" w:themeTint="F2"/>
        </w:rPr>
        <w:t>Score ≥ 0.97</w:t>
      </w:r>
      <w:r w:rsidRPr="00907715">
        <w:rPr>
          <w:rFonts w:ascii="Times New Roman" w:hAnsi="Times New Roman" w:cs="Times New Roman"/>
          <w:color w:val="0D0D0D" w:themeColor="text1" w:themeTint="F2"/>
        </w:rPr>
        <w:t xml:space="preserve"> and </w:t>
      </w:r>
      <w:r w:rsidRPr="00907715">
        <w:rPr>
          <w:rFonts w:ascii="Times New Roman" w:hAnsi="Times New Roman" w:cs="Times New Roman"/>
          <w:b/>
          <w:bCs/>
          <w:color w:val="0D0D0D" w:themeColor="text1" w:themeTint="F2"/>
        </w:rPr>
        <w:t xml:space="preserve">MDC_18 discharges </w:t>
      </w:r>
      <w:r w:rsidR="00D63F0B">
        <w:rPr>
          <w:rFonts w:ascii="Times New Roman" w:hAnsi="Times New Roman" w:cs="Times New Roman"/>
          <w:b/>
          <w:bCs/>
          <w:color w:val="0D0D0D" w:themeColor="text1" w:themeTint="F2"/>
        </w:rPr>
        <w:t>&gt;</w:t>
      </w:r>
      <w:r w:rsidRPr="00907715">
        <w:rPr>
          <w:rFonts w:ascii="Times New Roman" w:hAnsi="Times New Roman" w:cs="Times New Roman"/>
          <w:b/>
          <w:bCs/>
          <w:color w:val="0D0D0D" w:themeColor="text1" w:themeTint="F2"/>
        </w:rPr>
        <w:t xml:space="preserve"> 42,000</w:t>
      </w:r>
      <w:r w:rsidRPr="00907715">
        <w:rPr>
          <w:rFonts w:ascii="Times New Roman" w:hAnsi="Times New Roman" w:cs="Times New Roman"/>
          <w:color w:val="0D0D0D" w:themeColor="text1" w:themeTint="F2"/>
        </w:rPr>
        <w:t xml:space="preserve"> were consistently linked to </w:t>
      </w:r>
      <w:r w:rsidRPr="00907715">
        <w:rPr>
          <w:rFonts w:ascii="Times New Roman" w:hAnsi="Times New Roman" w:cs="Times New Roman"/>
          <w:b/>
          <w:bCs/>
          <w:color w:val="0D0D0D" w:themeColor="text1" w:themeTint="F2"/>
        </w:rPr>
        <w:t>lower hospital ratings</w:t>
      </w:r>
      <w:r w:rsidRPr="00907715">
        <w:rPr>
          <w:rFonts w:ascii="Times New Roman" w:hAnsi="Times New Roman" w:cs="Times New Roman"/>
          <w:color w:val="0D0D0D" w:themeColor="text1" w:themeTint="F2"/>
        </w:rPr>
        <w:t>.</w:t>
      </w:r>
    </w:p>
    <w:p w14:paraId="7354D21D" w14:textId="2EAF028B" w:rsidR="00907715" w:rsidRPr="00907715" w:rsidRDefault="00907715" w:rsidP="00907715">
      <w:pPr>
        <w:numPr>
          <w:ilvl w:val="0"/>
          <w:numId w:val="18"/>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Metro area hospitals with </w:t>
      </w:r>
      <w:r w:rsidRPr="00907715">
        <w:rPr>
          <w:rFonts w:ascii="Times New Roman" w:hAnsi="Times New Roman" w:cs="Times New Roman"/>
          <w:b/>
          <w:bCs/>
          <w:color w:val="0D0D0D" w:themeColor="text1" w:themeTint="F2"/>
        </w:rPr>
        <w:t>moderate spending</w:t>
      </w:r>
      <w:r w:rsidRPr="00907715">
        <w:rPr>
          <w:rFonts w:ascii="Times New Roman" w:hAnsi="Times New Roman" w:cs="Times New Roman"/>
          <w:color w:val="0D0D0D" w:themeColor="text1" w:themeTint="F2"/>
        </w:rPr>
        <w:t xml:space="preserve"> and </w:t>
      </w:r>
      <w:r w:rsidRPr="00907715">
        <w:rPr>
          <w:rFonts w:ascii="Times New Roman" w:hAnsi="Times New Roman" w:cs="Times New Roman"/>
          <w:b/>
          <w:bCs/>
          <w:color w:val="0D0D0D" w:themeColor="text1" w:themeTint="F2"/>
        </w:rPr>
        <w:t>lower MDC_18 volumes</w:t>
      </w:r>
      <w:r w:rsidRPr="00907715">
        <w:rPr>
          <w:rFonts w:ascii="Times New Roman" w:hAnsi="Times New Roman" w:cs="Times New Roman"/>
          <w:color w:val="0D0D0D" w:themeColor="text1" w:themeTint="F2"/>
        </w:rPr>
        <w:t xml:space="preserve"> were more likely to fall into rating classes 3</w:t>
      </w:r>
      <w:r w:rsidR="00D63F0B">
        <w:rPr>
          <w:rFonts w:ascii="Times New Roman" w:hAnsi="Times New Roman" w:cs="Times New Roman"/>
          <w:color w:val="0D0D0D" w:themeColor="text1" w:themeTint="F2"/>
        </w:rPr>
        <w:t xml:space="preserve"> - </w:t>
      </w:r>
      <w:r w:rsidRPr="00907715">
        <w:rPr>
          <w:rFonts w:ascii="Times New Roman" w:hAnsi="Times New Roman" w:cs="Times New Roman"/>
          <w:color w:val="0D0D0D" w:themeColor="text1" w:themeTint="F2"/>
        </w:rPr>
        <w:t>4.</w:t>
      </w:r>
    </w:p>
    <w:p w14:paraId="180D8B4A" w14:textId="21774537" w:rsidR="00907715" w:rsidRPr="00907715" w:rsidRDefault="00907715" w:rsidP="00907715">
      <w:pPr>
        <w:spacing w:after="0" w:line="240" w:lineRule="auto"/>
        <w:rPr>
          <w:rFonts w:ascii="Times New Roman" w:hAnsi="Times New Roman" w:cs="Times New Roman"/>
          <w:color w:val="0D0D0D" w:themeColor="text1" w:themeTint="F2"/>
        </w:rPr>
      </w:pPr>
    </w:p>
    <w:p w14:paraId="5AA546F6" w14:textId="5FB29CFD" w:rsidR="00907715" w:rsidRPr="000937EF" w:rsidRDefault="00907715" w:rsidP="000937EF">
      <w:pPr>
        <w:spacing w:after="0" w:line="240" w:lineRule="auto"/>
        <w:rPr>
          <w:rFonts w:ascii="Times New Roman" w:hAnsi="Times New Roman" w:cs="Times New Roman"/>
          <w:b/>
          <w:bCs/>
          <w:color w:val="C00000"/>
        </w:rPr>
      </w:pPr>
      <w:r w:rsidRPr="000937EF">
        <w:rPr>
          <w:rFonts w:ascii="Times New Roman" w:hAnsi="Times New Roman" w:cs="Times New Roman"/>
          <w:b/>
          <w:bCs/>
          <w:color w:val="C00000"/>
        </w:rPr>
        <w:t>Visual Summaries &amp; Model Interpretations</w:t>
      </w:r>
    </w:p>
    <w:p w14:paraId="05D786B8" w14:textId="77777777" w:rsidR="00907715" w:rsidRPr="00907715" w:rsidRDefault="00907715" w:rsidP="00907715">
      <w:pPr>
        <w:pStyle w:val="ListParagraph"/>
        <w:spacing w:after="0" w:line="240" w:lineRule="auto"/>
        <w:rPr>
          <w:rFonts w:ascii="Times New Roman" w:hAnsi="Times New Roman" w:cs="Times New Roman"/>
          <w:b/>
          <w:bCs/>
          <w:color w:val="0D0D0D" w:themeColor="text1" w:themeTint="F2"/>
        </w:rPr>
      </w:pPr>
    </w:p>
    <w:p w14:paraId="11A0243C" w14:textId="5FFBB2CF" w:rsidR="00907715" w:rsidRPr="00907715" w:rsidRDefault="00907715" w:rsidP="00907715">
      <w:pPr>
        <w:numPr>
          <w:ilvl w:val="0"/>
          <w:numId w:val="19"/>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Decision Tree and Random Forest variable importance plots visually confirmed </w:t>
      </w:r>
      <w:r w:rsidRPr="00907715">
        <w:rPr>
          <w:rFonts w:ascii="Times New Roman" w:hAnsi="Times New Roman" w:cs="Times New Roman"/>
          <w:b/>
          <w:bCs/>
          <w:color w:val="0D0D0D" w:themeColor="text1" w:themeTint="F2"/>
        </w:rPr>
        <w:t>MSPB Score</w:t>
      </w:r>
      <w:r w:rsidRPr="00907715">
        <w:rPr>
          <w:rFonts w:ascii="Times New Roman" w:hAnsi="Times New Roman" w:cs="Times New Roman"/>
          <w:color w:val="0D0D0D" w:themeColor="text1" w:themeTint="F2"/>
        </w:rPr>
        <w:t xml:space="preserve"> and </w:t>
      </w:r>
      <w:r w:rsidRPr="00907715">
        <w:rPr>
          <w:rFonts w:ascii="Times New Roman" w:hAnsi="Times New Roman" w:cs="Times New Roman"/>
          <w:b/>
          <w:bCs/>
          <w:color w:val="0D0D0D" w:themeColor="text1" w:themeTint="F2"/>
        </w:rPr>
        <w:t>MDC</w:t>
      </w:r>
      <w:r>
        <w:rPr>
          <w:rFonts w:ascii="Times New Roman" w:hAnsi="Times New Roman" w:cs="Times New Roman"/>
          <w:b/>
          <w:bCs/>
          <w:color w:val="0D0D0D" w:themeColor="text1" w:themeTint="F2"/>
        </w:rPr>
        <w:t>_</w:t>
      </w:r>
      <w:r w:rsidRPr="00907715">
        <w:rPr>
          <w:rFonts w:ascii="Times New Roman" w:hAnsi="Times New Roman" w:cs="Times New Roman"/>
          <w:b/>
          <w:bCs/>
          <w:color w:val="0D0D0D" w:themeColor="text1" w:themeTint="F2"/>
        </w:rPr>
        <w:t>18</w:t>
      </w:r>
      <w:r w:rsidRPr="00907715">
        <w:rPr>
          <w:rFonts w:ascii="Times New Roman" w:hAnsi="Times New Roman" w:cs="Times New Roman"/>
          <w:color w:val="0D0D0D" w:themeColor="text1" w:themeTint="F2"/>
        </w:rPr>
        <w:t xml:space="preserve"> as dominant influencers.</w:t>
      </w:r>
    </w:p>
    <w:p w14:paraId="479AD59B" w14:textId="59CF78DC" w:rsidR="00907715" w:rsidRDefault="00907715" w:rsidP="00907715">
      <w:pPr>
        <w:numPr>
          <w:ilvl w:val="0"/>
          <w:numId w:val="19"/>
        </w:numPr>
        <w:spacing w:after="0" w:line="240" w:lineRule="auto"/>
        <w:rPr>
          <w:rFonts w:ascii="Times New Roman" w:hAnsi="Times New Roman" w:cs="Times New Roman"/>
          <w:color w:val="0D0D0D" w:themeColor="text1" w:themeTint="F2"/>
        </w:rPr>
      </w:pPr>
      <w:r w:rsidRPr="00907715">
        <w:rPr>
          <w:rFonts w:ascii="Times New Roman" w:hAnsi="Times New Roman" w:cs="Times New Roman"/>
          <w:color w:val="0D0D0D" w:themeColor="text1" w:themeTint="F2"/>
        </w:rPr>
        <w:t xml:space="preserve">Regression output charts showed consistent </w:t>
      </w:r>
      <w:r w:rsidRPr="00907715">
        <w:rPr>
          <w:rFonts w:ascii="Times New Roman" w:hAnsi="Times New Roman" w:cs="Times New Roman"/>
          <w:b/>
          <w:bCs/>
          <w:color w:val="0D0D0D" w:themeColor="text1" w:themeTint="F2"/>
        </w:rPr>
        <w:t>statistical significance</w:t>
      </w:r>
      <w:r w:rsidRPr="00907715">
        <w:rPr>
          <w:rFonts w:ascii="Times New Roman" w:hAnsi="Times New Roman" w:cs="Times New Roman"/>
          <w:color w:val="0D0D0D" w:themeColor="text1" w:themeTint="F2"/>
        </w:rPr>
        <w:t xml:space="preserve"> (p &lt; 0.01) for Score, Metro status, and MDC_18 across all models.</w:t>
      </w:r>
    </w:p>
    <w:p w14:paraId="6CCAF1AD" w14:textId="77777777" w:rsidR="008E2384" w:rsidRDefault="008E2384" w:rsidP="008E2384">
      <w:pPr>
        <w:spacing w:after="0" w:line="240" w:lineRule="auto"/>
        <w:rPr>
          <w:rFonts w:ascii="Times New Roman" w:hAnsi="Times New Roman" w:cs="Times New Roman"/>
          <w:color w:val="0D0D0D" w:themeColor="text1" w:themeTint="F2"/>
        </w:rPr>
      </w:pPr>
    </w:p>
    <w:p w14:paraId="4D4EDA59" w14:textId="77777777" w:rsidR="008E2384" w:rsidRDefault="008E2384" w:rsidP="008E2384">
      <w:pPr>
        <w:spacing w:after="0" w:line="240" w:lineRule="auto"/>
        <w:rPr>
          <w:rFonts w:ascii="Times New Roman" w:hAnsi="Times New Roman" w:cs="Times New Roman"/>
          <w:color w:val="0D0D0D" w:themeColor="text1" w:themeTint="F2"/>
        </w:rPr>
      </w:pPr>
    </w:p>
    <w:p w14:paraId="6E9D7E5F" w14:textId="5EAECA7F" w:rsidR="008E2384" w:rsidRDefault="008E2384" w:rsidP="008E2384">
      <w:pPr>
        <w:spacing w:after="0" w:line="240" w:lineRule="auto"/>
        <w:jc w:val="center"/>
        <w:rPr>
          <w:rFonts w:ascii="Times New Roman" w:hAnsi="Times New Roman" w:cs="Times New Roman"/>
          <w:b/>
          <w:bCs/>
          <w:i/>
          <w:iCs/>
          <w:color w:val="002060"/>
          <w:sz w:val="32"/>
          <w:szCs w:val="32"/>
          <w:u w:val="single"/>
        </w:rPr>
      </w:pPr>
      <w:r>
        <w:rPr>
          <w:rFonts w:ascii="Times New Roman" w:hAnsi="Times New Roman" w:cs="Times New Roman"/>
          <w:b/>
          <w:bCs/>
          <w:i/>
          <w:iCs/>
          <w:color w:val="002060"/>
          <w:sz w:val="32"/>
          <w:szCs w:val="32"/>
          <w:u w:val="single"/>
        </w:rPr>
        <w:t>Research Evaluation</w:t>
      </w:r>
    </w:p>
    <w:p w14:paraId="2671F0B0" w14:textId="77777777" w:rsidR="008E2384" w:rsidRPr="008E2384" w:rsidRDefault="008E2384" w:rsidP="008E2384">
      <w:pPr>
        <w:spacing w:after="0" w:line="240" w:lineRule="auto"/>
        <w:jc w:val="center"/>
        <w:rPr>
          <w:rFonts w:ascii="Times New Roman" w:hAnsi="Times New Roman" w:cs="Times New Roman"/>
          <w:b/>
          <w:bCs/>
          <w:i/>
          <w:iCs/>
          <w:color w:val="002060"/>
          <w:sz w:val="32"/>
          <w:szCs w:val="32"/>
          <w:u w:val="single"/>
        </w:rPr>
      </w:pPr>
    </w:p>
    <w:p w14:paraId="4D6BDA79" w14:textId="39A186B1" w:rsidR="00215769" w:rsidRDefault="00215769" w:rsidP="00215769">
      <w:p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 xml:space="preserve">This research addresses key challenges in the healthcare industry, particularly in understanding what drives variations in hospital quality ratings. CMS ratings are publicly visible and heavily influence patient trust, funding decisions, and hospital reputation. However, the factors that influence these ratings </w:t>
      </w:r>
      <w:r w:rsidR="009D5B8E" w:rsidRPr="00215769">
        <w:rPr>
          <w:rFonts w:ascii="Times New Roman" w:hAnsi="Times New Roman" w:cs="Times New Roman"/>
          <w:color w:val="0D0D0D" w:themeColor="text1" w:themeTint="F2"/>
        </w:rPr>
        <w:t>are not</w:t>
      </w:r>
      <w:r w:rsidRPr="00215769">
        <w:rPr>
          <w:rFonts w:ascii="Times New Roman" w:hAnsi="Times New Roman" w:cs="Times New Roman"/>
          <w:color w:val="0D0D0D" w:themeColor="text1" w:themeTint="F2"/>
        </w:rPr>
        <w:t xml:space="preserve"> always transparent to hospital administrators or policymakers.</w:t>
      </w:r>
    </w:p>
    <w:p w14:paraId="025EBB1A" w14:textId="77777777" w:rsidR="00215769" w:rsidRPr="00215769" w:rsidRDefault="00215769" w:rsidP="00215769">
      <w:pPr>
        <w:spacing w:after="0" w:line="240" w:lineRule="auto"/>
        <w:rPr>
          <w:rFonts w:ascii="Times New Roman" w:hAnsi="Times New Roman" w:cs="Times New Roman"/>
          <w:color w:val="0D0D0D" w:themeColor="text1" w:themeTint="F2"/>
        </w:rPr>
      </w:pPr>
    </w:p>
    <w:p w14:paraId="3DA93A16" w14:textId="10CFD9E0" w:rsidR="00215769" w:rsidRDefault="00215769" w:rsidP="00215769">
      <w:p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The findings from this project provide a data-driven explanation of how specific hospital characteristics</w:t>
      </w:r>
      <w:r>
        <w:rPr>
          <w:rFonts w:ascii="Times New Roman" w:hAnsi="Times New Roman" w:cs="Times New Roman"/>
          <w:color w:val="0D0D0D" w:themeColor="text1" w:themeTint="F2"/>
        </w:rPr>
        <w:t xml:space="preserve"> </w:t>
      </w:r>
      <w:r w:rsidRPr="00215769">
        <w:rPr>
          <w:rFonts w:ascii="Times New Roman" w:hAnsi="Times New Roman" w:cs="Times New Roman"/>
          <w:color w:val="0D0D0D" w:themeColor="text1" w:themeTint="F2"/>
        </w:rPr>
        <w:t>like Medicare spending efficiency (MSPB Score), geographic location, and patient volumes for certain disease categories (MDCs)</w:t>
      </w:r>
      <w:r>
        <w:rPr>
          <w:rFonts w:ascii="Times New Roman" w:hAnsi="Times New Roman" w:cs="Times New Roman"/>
          <w:color w:val="0D0D0D" w:themeColor="text1" w:themeTint="F2"/>
        </w:rPr>
        <w:t xml:space="preserve"> </w:t>
      </w:r>
      <w:r w:rsidRPr="00215769">
        <w:rPr>
          <w:rFonts w:ascii="Times New Roman" w:hAnsi="Times New Roman" w:cs="Times New Roman"/>
          <w:color w:val="0D0D0D" w:themeColor="text1" w:themeTint="F2"/>
        </w:rPr>
        <w:t>are statistically linked to overall ratings. Identifying these predictors helps stakeholders pinpoint where to focus improvements.</w:t>
      </w:r>
    </w:p>
    <w:p w14:paraId="68DBF673" w14:textId="77777777" w:rsidR="00215769" w:rsidRPr="00215769" w:rsidRDefault="00215769" w:rsidP="00215769">
      <w:pPr>
        <w:spacing w:after="0" w:line="240" w:lineRule="auto"/>
        <w:rPr>
          <w:rFonts w:ascii="Times New Roman" w:hAnsi="Times New Roman" w:cs="Times New Roman"/>
          <w:color w:val="0D0D0D" w:themeColor="text1" w:themeTint="F2"/>
        </w:rPr>
      </w:pPr>
    </w:p>
    <w:p w14:paraId="20262793" w14:textId="444943AA" w:rsidR="00215769" w:rsidRDefault="00215769" w:rsidP="00215769">
      <w:p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 xml:space="preserve">The regression models confirmed that </w:t>
      </w:r>
      <w:r w:rsidRPr="00215769">
        <w:rPr>
          <w:rFonts w:ascii="Times New Roman" w:hAnsi="Times New Roman" w:cs="Times New Roman"/>
          <w:b/>
          <w:bCs/>
          <w:color w:val="0D0D0D" w:themeColor="text1" w:themeTint="F2"/>
        </w:rPr>
        <w:t>higher spending per beneficiary often correlates with lower hospital ratings</w:t>
      </w:r>
      <w:r w:rsidRPr="00215769">
        <w:rPr>
          <w:rFonts w:ascii="Times New Roman" w:hAnsi="Times New Roman" w:cs="Times New Roman"/>
          <w:color w:val="0D0D0D" w:themeColor="text1" w:themeTint="F2"/>
        </w:rPr>
        <w:t>, suggesting inefficiencies in resource use. The ordinal model strengthened this insight by estimating rating thresholds based on predictor values. Meanwhile, the classification models</w:t>
      </w:r>
      <w:r>
        <w:rPr>
          <w:rFonts w:ascii="Times New Roman" w:hAnsi="Times New Roman" w:cs="Times New Roman"/>
          <w:color w:val="0D0D0D" w:themeColor="text1" w:themeTint="F2"/>
        </w:rPr>
        <w:t xml:space="preserve"> </w:t>
      </w:r>
      <w:r w:rsidRPr="00215769">
        <w:rPr>
          <w:rFonts w:ascii="Times New Roman" w:hAnsi="Times New Roman" w:cs="Times New Roman"/>
          <w:color w:val="0D0D0D" w:themeColor="text1" w:themeTint="F2"/>
        </w:rPr>
        <w:t>though moderate in accuracy</w:t>
      </w:r>
      <w:r>
        <w:rPr>
          <w:rFonts w:ascii="Times New Roman" w:hAnsi="Times New Roman" w:cs="Times New Roman"/>
          <w:color w:val="0D0D0D" w:themeColor="text1" w:themeTint="F2"/>
        </w:rPr>
        <w:t xml:space="preserve"> </w:t>
      </w:r>
      <w:r w:rsidRPr="00215769">
        <w:rPr>
          <w:rFonts w:ascii="Times New Roman" w:hAnsi="Times New Roman" w:cs="Times New Roman"/>
          <w:color w:val="0D0D0D" w:themeColor="text1" w:themeTint="F2"/>
        </w:rPr>
        <w:t xml:space="preserve">helped define patterns, such as how </w:t>
      </w:r>
      <w:r w:rsidRPr="00215769">
        <w:rPr>
          <w:rFonts w:ascii="Times New Roman" w:hAnsi="Times New Roman" w:cs="Times New Roman"/>
          <w:b/>
          <w:bCs/>
          <w:color w:val="0D0D0D" w:themeColor="text1" w:themeTint="F2"/>
        </w:rPr>
        <w:t>high discharge volumes in infectious or circulatory disease categories</w:t>
      </w:r>
      <w:r w:rsidRPr="00215769">
        <w:rPr>
          <w:rFonts w:ascii="Times New Roman" w:hAnsi="Times New Roman" w:cs="Times New Roman"/>
          <w:color w:val="0D0D0D" w:themeColor="text1" w:themeTint="F2"/>
        </w:rPr>
        <w:t xml:space="preserve"> are often tied to lower ratings.</w:t>
      </w:r>
    </w:p>
    <w:p w14:paraId="5B83888D" w14:textId="77777777" w:rsidR="00215769" w:rsidRDefault="00215769" w:rsidP="00215769">
      <w:pPr>
        <w:spacing w:after="0" w:line="240" w:lineRule="auto"/>
        <w:rPr>
          <w:rFonts w:ascii="Times New Roman" w:hAnsi="Times New Roman" w:cs="Times New Roman"/>
          <w:color w:val="0D0D0D" w:themeColor="text1" w:themeTint="F2"/>
        </w:rPr>
      </w:pPr>
    </w:p>
    <w:p w14:paraId="551D2BEE" w14:textId="77777777" w:rsidR="00215769" w:rsidRDefault="00215769" w:rsidP="00215769">
      <w:pPr>
        <w:spacing w:after="0" w:line="240" w:lineRule="auto"/>
        <w:rPr>
          <w:rFonts w:ascii="Times New Roman" w:hAnsi="Times New Roman" w:cs="Times New Roman"/>
          <w:color w:val="0D0D0D" w:themeColor="text1" w:themeTint="F2"/>
        </w:rPr>
      </w:pPr>
    </w:p>
    <w:p w14:paraId="203B3B0E" w14:textId="77777777" w:rsidR="00215769" w:rsidRDefault="00215769" w:rsidP="00215769">
      <w:pPr>
        <w:spacing w:after="0" w:line="240" w:lineRule="auto"/>
        <w:rPr>
          <w:rFonts w:ascii="Times New Roman" w:hAnsi="Times New Roman" w:cs="Times New Roman"/>
          <w:color w:val="0D0D0D" w:themeColor="text1" w:themeTint="F2"/>
        </w:rPr>
      </w:pPr>
    </w:p>
    <w:p w14:paraId="2FAFB6ED" w14:textId="77777777" w:rsidR="00215769" w:rsidRDefault="00215769" w:rsidP="00215769">
      <w:pPr>
        <w:spacing w:after="0" w:line="240" w:lineRule="auto"/>
        <w:rPr>
          <w:rFonts w:ascii="Times New Roman" w:hAnsi="Times New Roman" w:cs="Times New Roman"/>
          <w:color w:val="0D0D0D" w:themeColor="text1" w:themeTint="F2"/>
        </w:rPr>
      </w:pPr>
    </w:p>
    <w:p w14:paraId="1B973260" w14:textId="77777777" w:rsidR="00215769" w:rsidRPr="00215769" w:rsidRDefault="00215769" w:rsidP="00215769">
      <w:pPr>
        <w:spacing w:after="0" w:line="240" w:lineRule="auto"/>
        <w:rPr>
          <w:rFonts w:ascii="Times New Roman" w:hAnsi="Times New Roman" w:cs="Times New Roman"/>
          <w:color w:val="0D0D0D" w:themeColor="text1" w:themeTint="F2"/>
        </w:rPr>
      </w:pPr>
    </w:p>
    <w:p w14:paraId="72C8F41D" w14:textId="77777777" w:rsidR="00215769" w:rsidRDefault="00215769" w:rsidP="00215769">
      <w:p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lastRenderedPageBreak/>
        <w:t>Hospitals can use these insights to:</w:t>
      </w:r>
    </w:p>
    <w:p w14:paraId="720BEF50" w14:textId="77777777" w:rsidR="00215769" w:rsidRPr="00215769" w:rsidRDefault="00215769" w:rsidP="00215769">
      <w:pPr>
        <w:spacing w:after="0" w:line="240" w:lineRule="auto"/>
        <w:rPr>
          <w:rFonts w:ascii="Times New Roman" w:hAnsi="Times New Roman" w:cs="Times New Roman"/>
          <w:color w:val="0D0D0D" w:themeColor="text1" w:themeTint="F2"/>
        </w:rPr>
      </w:pPr>
    </w:p>
    <w:p w14:paraId="2249E1D7" w14:textId="77777777" w:rsidR="00215769" w:rsidRPr="00215769" w:rsidRDefault="00215769" w:rsidP="00215769">
      <w:pPr>
        <w:numPr>
          <w:ilvl w:val="0"/>
          <w:numId w:val="25"/>
        </w:num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Benchmark themselves against similar institutions.</w:t>
      </w:r>
    </w:p>
    <w:p w14:paraId="0769BEC4" w14:textId="77777777" w:rsidR="00215769" w:rsidRPr="00215769" w:rsidRDefault="00215769" w:rsidP="00215769">
      <w:pPr>
        <w:numPr>
          <w:ilvl w:val="0"/>
          <w:numId w:val="25"/>
        </w:num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Investigate specific departments (e.g., high-volume infectious disease cases) that may be impacting ratings.</w:t>
      </w:r>
    </w:p>
    <w:p w14:paraId="7EC80784" w14:textId="77777777" w:rsidR="00215769" w:rsidRDefault="00215769" w:rsidP="00215769">
      <w:pPr>
        <w:numPr>
          <w:ilvl w:val="0"/>
          <w:numId w:val="25"/>
        </w:num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Optimize resource utilization to improve their MSPB scores and, by extension, their CMS ratings.</w:t>
      </w:r>
    </w:p>
    <w:p w14:paraId="10E404BA" w14:textId="77777777" w:rsidR="00215769" w:rsidRPr="00215769" w:rsidRDefault="00215769" w:rsidP="00215769">
      <w:pPr>
        <w:spacing w:after="0" w:line="240" w:lineRule="auto"/>
        <w:ind w:left="720"/>
        <w:rPr>
          <w:rFonts w:ascii="Times New Roman" w:hAnsi="Times New Roman" w:cs="Times New Roman"/>
          <w:color w:val="0D0D0D" w:themeColor="text1" w:themeTint="F2"/>
        </w:rPr>
      </w:pPr>
    </w:p>
    <w:p w14:paraId="5AD55A7F" w14:textId="16960F4B" w:rsidR="00215769" w:rsidRPr="00215769" w:rsidRDefault="00215769" w:rsidP="00215769">
      <w:pPr>
        <w:spacing w:after="0" w:line="240" w:lineRule="auto"/>
        <w:rPr>
          <w:rFonts w:ascii="Times New Roman" w:hAnsi="Times New Roman" w:cs="Times New Roman"/>
          <w:color w:val="0D0D0D" w:themeColor="text1" w:themeTint="F2"/>
        </w:rPr>
      </w:pPr>
      <w:r w:rsidRPr="00215769">
        <w:rPr>
          <w:rFonts w:ascii="Times New Roman" w:hAnsi="Times New Roman" w:cs="Times New Roman"/>
          <w:color w:val="0D0D0D" w:themeColor="text1" w:themeTint="F2"/>
        </w:rPr>
        <w:t>This analysis can support better decision-making in hospital management, Medicare policy design, and quality improvement strategies across the industry.</w:t>
      </w:r>
    </w:p>
    <w:p w14:paraId="2B06015E" w14:textId="45FDAA9B" w:rsidR="008E2384" w:rsidRDefault="008E2384" w:rsidP="008E2384">
      <w:pPr>
        <w:spacing w:after="0" w:line="240" w:lineRule="auto"/>
        <w:rPr>
          <w:rFonts w:ascii="Times New Roman" w:hAnsi="Times New Roman" w:cs="Times New Roman"/>
          <w:color w:val="0D0D0D" w:themeColor="text1" w:themeTint="F2"/>
        </w:rPr>
      </w:pPr>
    </w:p>
    <w:p w14:paraId="055C77AD" w14:textId="4C36FD9B" w:rsidR="00FC2036" w:rsidRDefault="00FC2036" w:rsidP="00FC2036">
      <w:pPr>
        <w:spacing w:after="0" w:line="240" w:lineRule="auto"/>
        <w:jc w:val="center"/>
        <w:rPr>
          <w:rFonts w:ascii="Times New Roman" w:hAnsi="Times New Roman" w:cs="Times New Roman"/>
          <w:b/>
          <w:bCs/>
          <w:i/>
          <w:iCs/>
          <w:color w:val="002060"/>
          <w:sz w:val="32"/>
          <w:szCs w:val="32"/>
          <w:u w:val="single"/>
        </w:rPr>
      </w:pPr>
      <w:r>
        <w:rPr>
          <w:rFonts w:ascii="Times New Roman" w:hAnsi="Times New Roman" w:cs="Times New Roman"/>
          <w:b/>
          <w:bCs/>
          <w:i/>
          <w:iCs/>
          <w:color w:val="002060"/>
          <w:sz w:val="32"/>
          <w:szCs w:val="32"/>
          <w:u w:val="single"/>
        </w:rPr>
        <w:t>Lessons Learned</w:t>
      </w:r>
    </w:p>
    <w:p w14:paraId="4767E5BD" w14:textId="77777777" w:rsidR="00FC2036" w:rsidRPr="008E2384" w:rsidRDefault="00FC2036" w:rsidP="00FC2036">
      <w:pPr>
        <w:spacing w:after="0" w:line="240" w:lineRule="auto"/>
        <w:jc w:val="center"/>
        <w:rPr>
          <w:rFonts w:ascii="Times New Roman" w:hAnsi="Times New Roman" w:cs="Times New Roman"/>
          <w:b/>
          <w:bCs/>
          <w:i/>
          <w:iCs/>
          <w:color w:val="002060"/>
          <w:sz w:val="32"/>
          <w:szCs w:val="32"/>
          <w:u w:val="single"/>
        </w:rPr>
      </w:pPr>
    </w:p>
    <w:p w14:paraId="126A40F3" w14:textId="7A856675" w:rsidR="00B52D0E" w:rsidRPr="00B52D0E" w:rsidRDefault="00B52D0E" w:rsidP="00B52D0E">
      <w:pPr>
        <w:spacing w:after="0" w:line="240" w:lineRule="auto"/>
        <w:rPr>
          <w:rFonts w:ascii="Times New Roman" w:hAnsi="Times New Roman" w:cs="Times New Roman"/>
          <w:color w:val="0D0D0D" w:themeColor="text1" w:themeTint="F2"/>
        </w:rPr>
      </w:pPr>
      <w:r w:rsidRPr="00B52D0E">
        <w:rPr>
          <w:rFonts w:ascii="Times New Roman" w:hAnsi="Times New Roman" w:cs="Times New Roman"/>
          <w:color w:val="0D0D0D" w:themeColor="text1" w:themeTint="F2"/>
        </w:rPr>
        <w:t>This project gave me hands-on experience with managing large, real-world healthcare datasets and applying advanced analytics to draw meaningful insights. One of the key lessons was the importance of thorough data preparation</w:t>
      </w:r>
      <w:r>
        <w:rPr>
          <w:rFonts w:ascii="Times New Roman" w:hAnsi="Times New Roman" w:cs="Times New Roman"/>
          <w:color w:val="0D0D0D" w:themeColor="text1" w:themeTint="F2"/>
        </w:rPr>
        <w:t xml:space="preserve"> </w:t>
      </w:r>
      <w:r w:rsidRPr="00B52D0E">
        <w:rPr>
          <w:rFonts w:ascii="Times New Roman" w:hAnsi="Times New Roman" w:cs="Times New Roman"/>
          <w:color w:val="0D0D0D" w:themeColor="text1" w:themeTint="F2"/>
        </w:rPr>
        <w:t>merging multiple CMS datasets, cleaning variables, and building a usable hospital-level dataset took more time than expected</w:t>
      </w:r>
      <w:r>
        <w:rPr>
          <w:rFonts w:ascii="Times New Roman" w:hAnsi="Times New Roman" w:cs="Times New Roman"/>
          <w:color w:val="0D0D0D" w:themeColor="text1" w:themeTint="F2"/>
        </w:rPr>
        <w:t>.</w:t>
      </w:r>
    </w:p>
    <w:p w14:paraId="114A64CD" w14:textId="77777777" w:rsidR="00B52D0E" w:rsidRPr="00B52D0E" w:rsidRDefault="00B52D0E" w:rsidP="00B52D0E">
      <w:pPr>
        <w:spacing w:after="0" w:line="240" w:lineRule="auto"/>
        <w:rPr>
          <w:rFonts w:ascii="Times New Roman" w:hAnsi="Times New Roman" w:cs="Times New Roman"/>
          <w:color w:val="0D0D0D" w:themeColor="text1" w:themeTint="F2"/>
        </w:rPr>
      </w:pPr>
    </w:p>
    <w:p w14:paraId="6E09BAA0" w14:textId="6A8A56BD" w:rsidR="00B52D0E" w:rsidRPr="00B52D0E" w:rsidRDefault="00B52D0E" w:rsidP="00B52D0E">
      <w:pPr>
        <w:spacing w:after="0" w:line="240" w:lineRule="auto"/>
        <w:rPr>
          <w:rFonts w:ascii="Times New Roman" w:hAnsi="Times New Roman" w:cs="Times New Roman"/>
          <w:color w:val="0D0D0D" w:themeColor="text1" w:themeTint="F2"/>
        </w:rPr>
      </w:pPr>
      <w:r w:rsidRPr="00B52D0E">
        <w:rPr>
          <w:rFonts w:ascii="Times New Roman" w:hAnsi="Times New Roman" w:cs="Times New Roman"/>
          <w:color w:val="0D0D0D" w:themeColor="text1" w:themeTint="F2"/>
        </w:rPr>
        <w:t>I also learned that statistical significance doesn't always translate to practical impact. For example, while some predictors like metro status and score were statistically significant, their real-world effects varied depending on context</w:t>
      </w:r>
      <w:r>
        <w:rPr>
          <w:rFonts w:ascii="Times New Roman" w:hAnsi="Times New Roman" w:cs="Times New Roman"/>
          <w:color w:val="0D0D0D" w:themeColor="text1" w:themeTint="F2"/>
        </w:rPr>
        <w:t xml:space="preserve"> h</w:t>
      </w:r>
      <w:r w:rsidRPr="00B52D0E">
        <w:rPr>
          <w:rFonts w:ascii="Times New Roman" w:hAnsi="Times New Roman" w:cs="Times New Roman"/>
          <w:color w:val="0D0D0D" w:themeColor="text1" w:themeTint="F2"/>
        </w:rPr>
        <w:t>ighlighting the need to interpret results carefully and not rely on coefficients alone.</w:t>
      </w:r>
    </w:p>
    <w:p w14:paraId="06498823" w14:textId="77777777" w:rsidR="00B52D0E" w:rsidRPr="00B52D0E" w:rsidRDefault="00B52D0E" w:rsidP="00B52D0E">
      <w:pPr>
        <w:spacing w:after="0" w:line="240" w:lineRule="auto"/>
        <w:rPr>
          <w:rFonts w:ascii="Times New Roman" w:hAnsi="Times New Roman" w:cs="Times New Roman"/>
          <w:color w:val="0D0D0D" w:themeColor="text1" w:themeTint="F2"/>
        </w:rPr>
      </w:pPr>
    </w:p>
    <w:p w14:paraId="4DF84B81" w14:textId="0895D838" w:rsidR="00B52D0E" w:rsidRPr="00B52D0E" w:rsidRDefault="00B52D0E" w:rsidP="00B52D0E">
      <w:pPr>
        <w:spacing w:after="0" w:line="240" w:lineRule="auto"/>
        <w:rPr>
          <w:rFonts w:ascii="Times New Roman" w:hAnsi="Times New Roman" w:cs="Times New Roman"/>
          <w:color w:val="0D0D0D" w:themeColor="text1" w:themeTint="F2"/>
        </w:rPr>
      </w:pPr>
      <w:r w:rsidRPr="00B52D0E">
        <w:rPr>
          <w:rFonts w:ascii="Times New Roman" w:hAnsi="Times New Roman" w:cs="Times New Roman"/>
          <w:color w:val="0D0D0D" w:themeColor="text1" w:themeTint="F2"/>
        </w:rPr>
        <w:t>Working with regression and classification models in SPSS taught me how different techniques can complement each other. Linear and ordinal regression helped quantify relationships, while decision trees and random forests offered pattern recognition and prediction</w:t>
      </w:r>
      <w:r>
        <w:rPr>
          <w:rFonts w:ascii="Times New Roman" w:hAnsi="Times New Roman" w:cs="Times New Roman"/>
          <w:color w:val="0D0D0D" w:themeColor="text1" w:themeTint="F2"/>
        </w:rPr>
        <w:t xml:space="preserve"> </w:t>
      </w:r>
      <w:r w:rsidRPr="00B52D0E">
        <w:rPr>
          <w:rFonts w:ascii="Times New Roman" w:hAnsi="Times New Roman" w:cs="Times New Roman"/>
          <w:color w:val="0D0D0D" w:themeColor="text1" w:themeTint="F2"/>
        </w:rPr>
        <w:t>even when accuracy was modest.</w:t>
      </w:r>
    </w:p>
    <w:p w14:paraId="497574D2" w14:textId="77777777" w:rsidR="00B52D0E" w:rsidRPr="00B52D0E" w:rsidRDefault="00B52D0E" w:rsidP="00B52D0E">
      <w:pPr>
        <w:spacing w:after="0" w:line="240" w:lineRule="auto"/>
        <w:rPr>
          <w:rFonts w:ascii="Times New Roman" w:hAnsi="Times New Roman" w:cs="Times New Roman"/>
          <w:color w:val="0D0D0D" w:themeColor="text1" w:themeTint="F2"/>
        </w:rPr>
      </w:pPr>
    </w:p>
    <w:p w14:paraId="77E55ED8" w14:textId="3A0F77C7" w:rsidR="00FC2036" w:rsidRDefault="00B52D0E" w:rsidP="00B52D0E">
      <w:pPr>
        <w:spacing w:after="0" w:line="240" w:lineRule="auto"/>
        <w:rPr>
          <w:rFonts w:ascii="Times New Roman" w:hAnsi="Times New Roman" w:cs="Times New Roman"/>
          <w:color w:val="0D0D0D" w:themeColor="text1" w:themeTint="F2"/>
        </w:rPr>
      </w:pPr>
      <w:r w:rsidRPr="00B52D0E">
        <w:rPr>
          <w:rFonts w:ascii="Times New Roman" w:hAnsi="Times New Roman" w:cs="Times New Roman"/>
          <w:color w:val="0D0D0D" w:themeColor="text1" w:themeTint="F2"/>
        </w:rPr>
        <w:t>Lastly, using visualization tools like Power BI helped bring the data to life, making it easier to communicate results to non-technical audiences. Overall, this project deepened my understanding of both the technical and strategic sides of data analytics in healthcare.</w:t>
      </w:r>
    </w:p>
    <w:p w14:paraId="5149555B" w14:textId="77777777" w:rsidR="00FC2036" w:rsidRPr="008E2384" w:rsidRDefault="00FC2036" w:rsidP="008E2384">
      <w:pPr>
        <w:spacing w:after="0" w:line="240" w:lineRule="auto"/>
        <w:rPr>
          <w:rFonts w:ascii="Times New Roman" w:hAnsi="Times New Roman" w:cs="Times New Roman"/>
          <w:color w:val="0D0D0D" w:themeColor="text1" w:themeTint="F2"/>
        </w:rPr>
      </w:pPr>
    </w:p>
    <w:p w14:paraId="5D317566" w14:textId="092434E9" w:rsidR="0044452B" w:rsidRDefault="0044452B" w:rsidP="0044452B">
      <w:pPr>
        <w:spacing w:after="0" w:line="240" w:lineRule="auto"/>
        <w:jc w:val="center"/>
        <w:rPr>
          <w:rFonts w:ascii="Times New Roman" w:hAnsi="Times New Roman" w:cs="Times New Roman"/>
          <w:b/>
          <w:bCs/>
          <w:i/>
          <w:iCs/>
          <w:color w:val="002060"/>
          <w:sz w:val="32"/>
          <w:szCs w:val="32"/>
          <w:u w:val="single"/>
        </w:rPr>
      </w:pPr>
      <w:r>
        <w:rPr>
          <w:rFonts w:ascii="Times New Roman" w:hAnsi="Times New Roman" w:cs="Times New Roman"/>
          <w:b/>
          <w:bCs/>
          <w:i/>
          <w:iCs/>
          <w:color w:val="002060"/>
          <w:sz w:val="32"/>
          <w:szCs w:val="32"/>
          <w:u w:val="single"/>
        </w:rPr>
        <w:t>L</w:t>
      </w:r>
      <w:r w:rsidR="00746B43">
        <w:rPr>
          <w:rFonts w:ascii="Times New Roman" w:hAnsi="Times New Roman" w:cs="Times New Roman"/>
          <w:b/>
          <w:bCs/>
          <w:i/>
          <w:iCs/>
          <w:color w:val="002060"/>
          <w:sz w:val="32"/>
          <w:szCs w:val="32"/>
          <w:u w:val="single"/>
        </w:rPr>
        <w:t>imitations &amp; Future Work</w:t>
      </w:r>
    </w:p>
    <w:p w14:paraId="4D71A671" w14:textId="77777777" w:rsidR="0044452B" w:rsidRPr="008E2384" w:rsidRDefault="0044452B" w:rsidP="0044452B">
      <w:pPr>
        <w:spacing w:after="0" w:line="240" w:lineRule="auto"/>
        <w:jc w:val="center"/>
        <w:rPr>
          <w:rFonts w:ascii="Times New Roman" w:hAnsi="Times New Roman" w:cs="Times New Roman"/>
          <w:b/>
          <w:bCs/>
          <w:i/>
          <w:iCs/>
          <w:color w:val="002060"/>
          <w:sz w:val="32"/>
          <w:szCs w:val="32"/>
          <w:u w:val="single"/>
        </w:rPr>
      </w:pPr>
    </w:p>
    <w:p w14:paraId="4F6E875A" w14:textId="3E315E13" w:rsidR="0044452B" w:rsidRDefault="0044452B" w:rsidP="0044452B">
      <w:pPr>
        <w:spacing w:after="0" w:line="240" w:lineRule="auto"/>
        <w:rPr>
          <w:rFonts w:ascii="Times New Roman" w:hAnsi="Times New Roman" w:cs="Times New Roman"/>
          <w:color w:val="0D0D0D" w:themeColor="text1" w:themeTint="F2"/>
        </w:rPr>
      </w:pPr>
      <w:r w:rsidRPr="0044452B">
        <w:rPr>
          <w:rFonts w:ascii="Times New Roman" w:hAnsi="Times New Roman" w:cs="Times New Roman"/>
          <w:color w:val="0D0D0D" w:themeColor="text1" w:themeTint="F2"/>
        </w:rPr>
        <w:t xml:space="preserve">One major limitation of this research was the </w:t>
      </w:r>
      <w:r w:rsidRPr="0044452B">
        <w:rPr>
          <w:rFonts w:ascii="Times New Roman" w:hAnsi="Times New Roman" w:cs="Times New Roman"/>
          <w:b/>
          <w:bCs/>
          <w:color w:val="0D0D0D" w:themeColor="text1" w:themeTint="F2"/>
        </w:rPr>
        <w:t>overall model accuracy</w:t>
      </w:r>
      <w:r w:rsidRPr="0044452B">
        <w:rPr>
          <w:rFonts w:ascii="Times New Roman" w:hAnsi="Times New Roman" w:cs="Times New Roman"/>
          <w:color w:val="0D0D0D" w:themeColor="text1" w:themeTint="F2"/>
        </w:rPr>
        <w:t>, especially for classification (decision trees and random forest), remained modest</w:t>
      </w:r>
      <w:r>
        <w:rPr>
          <w:rFonts w:ascii="Times New Roman" w:hAnsi="Times New Roman" w:cs="Times New Roman"/>
          <w:color w:val="0D0D0D" w:themeColor="text1" w:themeTint="F2"/>
        </w:rPr>
        <w:t xml:space="preserve"> </w:t>
      </w:r>
      <w:r w:rsidRPr="0044452B">
        <w:rPr>
          <w:rFonts w:ascii="Times New Roman" w:hAnsi="Times New Roman" w:cs="Times New Roman"/>
          <w:color w:val="0D0D0D" w:themeColor="text1" w:themeTint="F2"/>
        </w:rPr>
        <w:t>around 30</w:t>
      </w:r>
      <w:r>
        <w:rPr>
          <w:rFonts w:ascii="Times New Roman" w:hAnsi="Times New Roman" w:cs="Times New Roman"/>
          <w:color w:val="0D0D0D" w:themeColor="text1" w:themeTint="F2"/>
        </w:rPr>
        <w:t xml:space="preserve"> - </w:t>
      </w:r>
      <w:r w:rsidRPr="0044452B">
        <w:rPr>
          <w:rFonts w:ascii="Times New Roman" w:hAnsi="Times New Roman" w:cs="Times New Roman"/>
          <w:color w:val="0D0D0D" w:themeColor="text1" w:themeTint="F2"/>
        </w:rPr>
        <w:t>36%. This suggests that the predictors used, though statistically significant in some models, don’t fully explain the variability in hospital ratings. Future work could explore additional features or alternative modeling techniques such as ensemble methods or neural networks for better performance.</w:t>
      </w:r>
    </w:p>
    <w:p w14:paraId="2F65EC32" w14:textId="77777777" w:rsidR="0044452B" w:rsidRPr="0044452B" w:rsidRDefault="0044452B" w:rsidP="0044452B">
      <w:pPr>
        <w:spacing w:after="0" w:line="240" w:lineRule="auto"/>
        <w:rPr>
          <w:rFonts w:ascii="Times New Roman" w:hAnsi="Times New Roman" w:cs="Times New Roman"/>
          <w:b/>
          <w:bCs/>
          <w:color w:val="0D0D0D" w:themeColor="text1" w:themeTint="F2"/>
        </w:rPr>
      </w:pPr>
    </w:p>
    <w:p w14:paraId="0DC12CBF" w14:textId="68055E70" w:rsidR="0044452B" w:rsidRDefault="0044452B" w:rsidP="0044452B">
      <w:pPr>
        <w:spacing w:after="0" w:line="240" w:lineRule="auto"/>
        <w:rPr>
          <w:rFonts w:ascii="Times New Roman" w:hAnsi="Times New Roman" w:cs="Times New Roman"/>
          <w:color w:val="0D0D0D" w:themeColor="text1" w:themeTint="F2"/>
        </w:rPr>
      </w:pPr>
      <w:r w:rsidRPr="0044452B">
        <w:rPr>
          <w:rFonts w:ascii="Times New Roman" w:hAnsi="Times New Roman" w:cs="Times New Roman"/>
          <w:color w:val="0D0D0D" w:themeColor="text1" w:themeTint="F2"/>
        </w:rPr>
        <w:t xml:space="preserve">Another limitation was the </w:t>
      </w:r>
      <w:r w:rsidRPr="0044452B">
        <w:rPr>
          <w:rFonts w:ascii="Times New Roman" w:hAnsi="Times New Roman" w:cs="Times New Roman"/>
          <w:b/>
          <w:bCs/>
          <w:color w:val="0D0D0D" w:themeColor="text1" w:themeTint="F2"/>
        </w:rPr>
        <w:t>imbalance in class distribution</w:t>
      </w:r>
      <w:r w:rsidRPr="0044452B">
        <w:rPr>
          <w:rFonts w:ascii="Times New Roman" w:hAnsi="Times New Roman" w:cs="Times New Roman"/>
          <w:color w:val="0D0D0D" w:themeColor="text1" w:themeTint="F2"/>
        </w:rPr>
        <w:t xml:space="preserve"> of hospital ratings, which likely affected model performance. Also, some variables like Score or MDC codes were treated independently. However, </w:t>
      </w:r>
      <w:r w:rsidRPr="0044452B">
        <w:rPr>
          <w:rFonts w:ascii="Times New Roman" w:hAnsi="Times New Roman" w:cs="Times New Roman"/>
          <w:b/>
          <w:bCs/>
          <w:color w:val="0D0D0D" w:themeColor="text1" w:themeTint="F2"/>
        </w:rPr>
        <w:t>interactions between predictors</w:t>
      </w:r>
      <w:r w:rsidRPr="0044452B">
        <w:rPr>
          <w:rFonts w:ascii="Times New Roman" w:hAnsi="Times New Roman" w:cs="Times New Roman"/>
          <w:color w:val="0D0D0D" w:themeColor="text1" w:themeTint="F2"/>
        </w:rPr>
        <w:t xml:space="preserve"> might hold valuable insights and should be explored using interaction terms or multivariate approaches.</w:t>
      </w:r>
    </w:p>
    <w:p w14:paraId="234529E9" w14:textId="77777777" w:rsidR="0044452B" w:rsidRPr="0044452B" w:rsidRDefault="0044452B" w:rsidP="0044452B">
      <w:pPr>
        <w:spacing w:after="0" w:line="240" w:lineRule="auto"/>
        <w:rPr>
          <w:rFonts w:ascii="Times New Roman" w:hAnsi="Times New Roman" w:cs="Times New Roman"/>
          <w:color w:val="0D0D0D" w:themeColor="text1" w:themeTint="F2"/>
        </w:rPr>
      </w:pPr>
    </w:p>
    <w:p w14:paraId="46DE4C3D" w14:textId="77777777" w:rsidR="0044452B" w:rsidRPr="0044452B" w:rsidRDefault="0044452B" w:rsidP="0044452B">
      <w:pPr>
        <w:spacing w:after="0" w:line="240" w:lineRule="auto"/>
        <w:rPr>
          <w:rFonts w:ascii="Times New Roman" w:hAnsi="Times New Roman" w:cs="Times New Roman"/>
          <w:color w:val="0D0D0D" w:themeColor="text1" w:themeTint="F2"/>
        </w:rPr>
      </w:pPr>
      <w:r w:rsidRPr="0044452B">
        <w:rPr>
          <w:rFonts w:ascii="Times New Roman" w:hAnsi="Times New Roman" w:cs="Times New Roman"/>
          <w:color w:val="0D0D0D" w:themeColor="text1" w:themeTint="F2"/>
        </w:rPr>
        <w:t xml:space="preserve">Lastly, while SPSS and Power BI were sufficient for current needs, </w:t>
      </w:r>
      <w:r w:rsidRPr="0044452B">
        <w:rPr>
          <w:rFonts w:ascii="Times New Roman" w:hAnsi="Times New Roman" w:cs="Times New Roman"/>
          <w:b/>
          <w:bCs/>
          <w:color w:val="0D0D0D" w:themeColor="text1" w:themeTint="F2"/>
        </w:rPr>
        <w:t>integrating tools like R or Python for modeling and dashboard automation</w:t>
      </w:r>
      <w:r w:rsidRPr="0044452B">
        <w:rPr>
          <w:rFonts w:ascii="Times New Roman" w:hAnsi="Times New Roman" w:cs="Times New Roman"/>
          <w:color w:val="0D0D0D" w:themeColor="text1" w:themeTint="F2"/>
        </w:rPr>
        <w:t xml:space="preserve"> could improve flexibility and scalability going forward.</w:t>
      </w:r>
    </w:p>
    <w:p w14:paraId="56E717C6" w14:textId="2F6593AE" w:rsidR="0044452B" w:rsidRDefault="0044452B" w:rsidP="0044452B">
      <w:pPr>
        <w:spacing w:after="0" w:line="240" w:lineRule="auto"/>
        <w:rPr>
          <w:rFonts w:ascii="Times New Roman" w:hAnsi="Times New Roman" w:cs="Times New Roman"/>
          <w:color w:val="0D0D0D" w:themeColor="text1" w:themeTint="F2"/>
        </w:rPr>
      </w:pPr>
      <w:r w:rsidRPr="0044452B">
        <w:rPr>
          <w:rFonts w:ascii="Times New Roman" w:hAnsi="Times New Roman" w:cs="Times New Roman"/>
          <w:color w:val="0D0D0D" w:themeColor="text1" w:themeTint="F2"/>
        </w:rPr>
        <w:lastRenderedPageBreak/>
        <w:t xml:space="preserve">Future work can also look into </w:t>
      </w:r>
      <w:r w:rsidRPr="0044452B">
        <w:rPr>
          <w:rFonts w:ascii="Times New Roman" w:hAnsi="Times New Roman" w:cs="Times New Roman"/>
          <w:b/>
          <w:bCs/>
          <w:color w:val="0D0D0D" w:themeColor="text1" w:themeTint="F2"/>
        </w:rPr>
        <w:t>longitudinal analysis</w:t>
      </w:r>
      <w:r w:rsidRPr="0044452B">
        <w:rPr>
          <w:rFonts w:ascii="Times New Roman" w:hAnsi="Times New Roman" w:cs="Times New Roman"/>
          <w:color w:val="0D0D0D" w:themeColor="text1" w:themeTint="F2"/>
        </w:rPr>
        <w:t xml:space="preserve">, tracking how ratings and cost patterns evolve over time, or perform </w:t>
      </w:r>
      <w:r w:rsidRPr="0044452B">
        <w:rPr>
          <w:rFonts w:ascii="Times New Roman" w:hAnsi="Times New Roman" w:cs="Times New Roman"/>
          <w:b/>
          <w:bCs/>
          <w:color w:val="0D0D0D" w:themeColor="text1" w:themeTint="F2"/>
        </w:rPr>
        <w:t>geospatial analysis</w:t>
      </w:r>
      <w:r w:rsidRPr="0044452B">
        <w:rPr>
          <w:rFonts w:ascii="Times New Roman" w:hAnsi="Times New Roman" w:cs="Times New Roman"/>
          <w:color w:val="0D0D0D" w:themeColor="text1" w:themeTint="F2"/>
        </w:rPr>
        <w:t xml:space="preserve"> to identify regional disparities in care quality and costs.</w:t>
      </w:r>
    </w:p>
    <w:p w14:paraId="4AC68BBA" w14:textId="77777777" w:rsidR="0044452B" w:rsidRDefault="0044452B" w:rsidP="0044452B">
      <w:pPr>
        <w:spacing w:after="0" w:line="240" w:lineRule="auto"/>
        <w:rPr>
          <w:rFonts w:ascii="Times New Roman" w:hAnsi="Times New Roman" w:cs="Times New Roman"/>
          <w:color w:val="0D0D0D" w:themeColor="text1" w:themeTint="F2"/>
        </w:rPr>
      </w:pPr>
    </w:p>
    <w:p w14:paraId="30CEAAF5" w14:textId="41F0C859" w:rsidR="0044452B" w:rsidRDefault="003B1E8C" w:rsidP="0044452B">
      <w:pPr>
        <w:spacing w:after="0" w:line="240" w:lineRule="auto"/>
        <w:jc w:val="center"/>
        <w:rPr>
          <w:rFonts w:ascii="Times New Roman" w:hAnsi="Times New Roman" w:cs="Times New Roman"/>
          <w:b/>
          <w:bCs/>
          <w:i/>
          <w:iCs/>
          <w:color w:val="002060"/>
          <w:sz w:val="32"/>
          <w:szCs w:val="32"/>
          <w:u w:val="single"/>
        </w:rPr>
      </w:pPr>
      <w:r>
        <w:rPr>
          <w:rFonts w:ascii="Times New Roman" w:hAnsi="Times New Roman" w:cs="Times New Roman"/>
          <w:b/>
          <w:bCs/>
          <w:i/>
          <w:iCs/>
          <w:color w:val="002060"/>
          <w:sz w:val="32"/>
          <w:szCs w:val="32"/>
          <w:u w:val="single"/>
        </w:rPr>
        <w:t>References</w:t>
      </w:r>
    </w:p>
    <w:p w14:paraId="03813C98" w14:textId="77777777" w:rsidR="0044452B" w:rsidRPr="008E2384" w:rsidRDefault="0044452B" w:rsidP="0044452B">
      <w:pPr>
        <w:spacing w:after="0" w:line="240" w:lineRule="auto"/>
        <w:jc w:val="center"/>
        <w:rPr>
          <w:rFonts w:ascii="Times New Roman" w:hAnsi="Times New Roman" w:cs="Times New Roman"/>
          <w:b/>
          <w:bCs/>
          <w:i/>
          <w:iCs/>
          <w:color w:val="002060"/>
          <w:sz w:val="32"/>
          <w:szCs w:val="32"/>
          <w:u w:val="single"/>
        </w:rPr>
      </w:pPr>
    </w:p>
    <w:p w14:paraId="51D71603" w14:textId="242BA832" w:rsidR="00036204" w:rsidRPr="00036204" w:rsidRDefault="00036204" w:rsidP="00036204">
      <w:pPr>
        <w:numPr>
          <w:ilvl w:val="0"/>
          <w:numId w:val="26"/>
        </w:numPr>
        <w:spacing w:after="0" w:line="240" w:lineRule="auto"/>
        <w:rPr>
          <w:rFonts w:ascii="Times New Roman" w:hAnsi="Times New Roman" w:cs="Times New Roman"/>
          <w:color w:val="0D0D0D" w:themeColor="text1" w:themeTint="F2"/>
          <w:sz w:val="22"/>
          <w:szCs w:val="22"/>
        </w:rPr>
      </w:pPr>
      <w:r w:rsidRPr="00036204">
        <w:rPr>
          <w:rFonts w:ascii="Times New Roman" w:hAnsi="Times New Roman" w:cs="Times New Roman"/>
          <w:color w:val="0D0D0D" w:themeColor="text1" w:themeTint="F2"/>
          <w:sz w:val="22"/>
          <w:szCs w:val="22"/>
        </w:rPr>
        <w:t xml:space="preserve">Centers for Medicare &amp; Medicaid Services (CMS). </w:t>
      </w:r>
      <w:r w:rsidRPr="00036204">
        <w:rPr>
          <w:rFonts w:ascii="Times New Roman" w:hAnsi="Times New Roman" w:cs="Times New Roman"/>
          <w:i/>
          <w:iCs/>
          <w:color w:val="0D0D0D" w:themeColor="text1" w:themeTint="F2"/>
          <w:sz w:val="22"/>
          <w:szCs w:val="22"/>
        </w:rPr>
        <w:t>Hospital General Information Dataset.</w:t>
      </w:r>
      <w:r w:rsidRPr="00036204">
        <w:rPr>
          <w:rFonts w:ascii="Times New Roman" w:hAnsi="Times New Roman" w:cs="Times New Roman"/>
          <w:color w:val="0D0D0D" w:themeColor="text1" w:themeTint="F2"/>
          <w:sz w:val="22"/>
          <w:szCs w:val="22"/>
        </w:rPr>
        <w:t xml:space="preserve"> </w:t>
      </w:r>
      <w:hyperlink r:id="rId5" w:history="1">
        <w:r w:rsidR="003B0818">
          <w:rPr>
            <w:rStyle w:val="Hyperlink"/>
            <w:rFonts w:ascii="Times New Roman" w:hAnsi="Times New Roman" w:cs="Times New Roman"/>
            <w:sz w:val="22"/>
            <w:szCs w:val="22"/>
          </w:rPr>
          <w:t>Hospital General Information | Provider Data Catalog</w:t>
        </w:r>
      </w:hyperlink>
    </w:p>
    <w:p w14:paraId="43745E56" w14:textId="67A48554" w:rsidR="00036204" w:rsidRPr="00036204" w:rsidRDefault="00036204" w:rsidP="00036204">
      <w:pPr>
        <w:numPr>
          <w:ilvl w:val="0"/>
          <w:numId w:val="26"/>
        </w:numPr>
        <w:spacing w:after="0" w:line="240" w:lineRule="auto"/>
        <w:rPr>
          <w:rFonts w:ascii="Times New Roman" w:hAnsi="Times New Roman" w:cs="Times New Roman"/>
          <w:color w:val="0D0D0D" w:themeColor="text1" w:themeTint="F2"/>
          <w:sz w:val="22"/>
          <w:szCs w:val="22"/>
        </w:rPr>
      </w:pPr>
      <w:r w:rsidRPr="00036204">
        <w:rPr>
          <w:rFonts w:ascii="Times New Roman" w:hAnsi="Times New Roman" w:cs="Times New Roman"/>
          <w:color w:val="0D0D0D" w:themeColor="text1" w:themeTint="F2"/>
          <w:sz w:val="22"/>
          <w:szCs w:val="22"/>
        </w:rPr>
        <w:t xml:space="preserve">Centers for Medicare &amp; Medicaid Services (CMS). </w:t>
      </w:r>
      <w:r w:rsidRPr="00036204">
        <w:rPr>
          <w:rFonts w:ascii="Times New Roman" w:hAnsi="Times New Roman" w:cs="Times New Roman"/>
          <w:i/>
          <w:iCs/>
          <w:color w:val="0D0D0D" w:themeColor="text1" w:themeTint="F2"/>
          <w:sz w:val="22"/>
          <w:szCs w:val="22"/>
        </w:rPr>
        <w:t>Medicare Spending Per Beneficiary - Hospital.</w:t>
      </w:r>
      <w:r w:rsidRPr="00036204">
        <w:rPr>
          <w:rFonts w:ascii="Times New Roman" w:hAnsi="Times New Roman" w:cs="Times New Roman"/>
          <w:color w:val="0D0D0D" w:themeColor="text1" w:themeTint="F2"/>
          <w:sz w:val="22"/>
          <w:szCs w:val="22"/>
        </w:rPr>
        <w:t xml:space="preserve"> </w:t>
      </w:r>
      <w:hyperlink r:id="rId6" w:history="1">
        <w:r w:rsidR="003B0818">
          <w:rPr>
            <w:rStyle w:val="Hyperlink"/>
            <w:rFonts w:ascii="Times New Roman" w:hAnsi="Times New Roman" w:cs="Times New Roman"/>
            <w:sz w:val="22"/>
            <w:szCs w:val="22"/>
          </w:rPr>
          <w:t>Medicare Spending Per Beneficiary - Hospital | Provider Data Catalog</w:t>
        </w:r>
      </w:hyperlink>
    </w:p>
    <w:p w14:paraId="6253DCA3" w14:textId="3A6DAEE0" w:rsidR="00036204" w:rsidRPr="00036204" w:rsidRDefault="00036204" w:rsidP="00036204">
      <w:pPr>
        <w:numPr>
          <w:ilvl w:val="0"/>
          <w:numId w:val="26"/>
        </w:numPr>
        <w:spacing w:after="0" w:line="240" w:lineRule="auto"/>
        <w:rPr>
          <w:rFonts w:ascii="Times New Roman" w:hAnsi="Times New Roman" w:cs="Times New Roman"/>
          <w:color w:val="0D0D0D" w:themeColor="text1" w:themeTint="F2"/>
          <w:sz w:val="22"/>
          <w:szCs w:val="22"/>
        </w:rPr>
      </w:pPr>
      <w:r w:rsidRPr="00036204">
        <w:rPr>
          <w:rFonts w:ascii="Times New Roman" w:hAnsi="Times New Roman" w:cs="Times New Roman"/>
          <w:color w:val="0D0D0D" w:themeColor="text1" w:themeTint="F2"/>
          <w:sz w:val="22"/>
          <w:szCs w:val="22"/>
        </w:rPr>
        <w:t xml:space="preserve">Centers for Medicare &amp; Medicaid Services (CMS). </w:t>
      </w:r>
      <w:r w:rsidRPr="00036204">
        <w:rPr>
          <w:rFonts w:ascii="Times New Roman" w:hAnsi="Times New Roman" w:cs="Times New Roman"/>
          <w:i/>
          <w:iCs/>
          <w:color w:val="0D0D0D" w:themeColor="text1" w:themeTint="F2"/>
          <w:sz w:val="22"/>
          <w:szCs w:val="22"/>
        </w:rPr>
        <w:t xml:space="preserve">Medicare Inpatient Hospitals </w:t>
      </w:r>
      <w:r w:rsidR="00EF2B56" w:rsidRPr="00EF2B56">
        <w:rPr>
          <w:rFonts w:ascii="Times New Roman" w:hAnsi="Times New Roman" w:cs="Times New Roman"/>
          <w:i/>
          <w:iCs/>
          <w:color w:val="0D0D0D" w:themeColor="text1" w:themeTint="F2"/>
          <w:sz w:val="22"/>
          <w:szCs w:val="22"/>
        </w:rPr>
        <w:t>-</w:t>
      </w:r>
      <w:r w:rsidRPr="00036204">
        <w:rPr>
          <w:rFonts w:ascii="Times New Roman" w:hAnsi="Times New Roman" w:cs="Times New Roman"/>
          <w:i/>
          <w:iCs/>
          <w:color w:val="0D0D0D" w:themeColor="text1" w:themeTint="F2"/>
          <w:sz w:val="22"/>
          <w:szCs w:val="22"/>
        </w:rPr>
        <w:t xml:space="preserve"> by Provider and Service.</w:t>
      </w:r>
      <w:r w:rsidRPr="00036204">
        <w:rPr>
          <w:rFonts w:ascii="Times New Roman" w:hAnsi="Times New Roman" w:cs="Times New Roman"/>
          <w:color w:val="0D0D0D" w:themeColor="text1" w:themeTint="F2"/>
          <w:sz w:val="22"/>
          <w:szCs w:val="22"/>
        </w:rPr>
        <w:t xml:space="preserve"> </w:t>
      </w:r>
      <w:hyperlink r:id="rId7" w:history="1">
        <w:r w:rsidR="003B0818">
          <w:rPr>
            <w:rStyle w:val="Hyperlink"/>
            <w:rFonts w:ascii="Times New Roman" w:hAnsi="Times New Roman" w:cs="Times New Roman"/>
            <w:sz w:val="22"/>
            <w:szCs w:val="22"/>
          </w:rPr>
          <w:t>Medicare Inpatient Hospitals - by Provider and Service | CMS Data</w:t>
        </w:r>
      </w:hyperlink>
    </w:p>
    <w:p w14:paraId="4644396C" w14:textId="3AFF2028" w:rsidR="00036204" w:rsidRDefault="00036204" w:rsidP="00036204">
      <w:pPr>
        <w:numPr>
          <w:ilvl w:val="0"/>
          <w:numId w:val="26"/>
        </w:numPr>
        <w:spacing w:after="0" w:line="240" w:lineRule="auto"/>
        <w:rPr>
          <w:rFonts w:ascii="Times New Roman" w:hAnsi="Times New Roman" w:cs="Times New Roman"/>
          <w:color w:val="0D0D0D" w:themeColor="text1" w:themeTint="F2"/>
          <w:sz w:val="22"/>
          <w:szCs w:val="22"/>
        </w:rPr>
      </w:pPr>
      <w:r w:rsidRPr="00036204">
        <w:rPr>
          <w:rFonts w:ascii="Times New Roman" w:hAnsi="Times New Roman" w:cs="Times New Roman"/>
          <w:color w:val="0D0D0D" w:themeColor="text1" w:themeTint="F2"/>
          <w:sz w:val="22"/>
          <w:szCs w:val="22"/>
        </w:rPr>
        <w:t xml:space="preserve">CMS Data Dictionary for Hospital Datasets. </w:t>
      </w:r>
      <w:hyperlink r:id="rId8" w:history="1">
        <w:r w:rsidR="003B0818">
          <w:rPr>
            <w:rStyle w:val="Hyperlink"/>
            <w:rFonts w:ascii="Times New Roman" w:hAnsi="Times New Roman" w:cs="Times New Roman"/>
            <w:sz w:val="22"/>
            <w:szCs w:val="22"/>
          </w:rPr>
          <w:t>Data Dictionary</w:t>
        </w:r>
      </w:hyperlink>
    </w:p>
    <w:p w14:paraId="56951836" w14:textId="1142EE33" w:rsidR="0044452B" w:rsidRDefault="002D620A" w:rsidP="0044452B">
      <w:pPr>
        <w:numPr>
          <w:ilvl w:val="0"/>
          <w:numId w:val="26"/>
        </w:numPr>
        <w:spacing w:after="0" w:line="240" w:lineRule="auto"/>
        <w:rPr>
          <w:rFonts w:ascii="Times New Roman" w:hAnsi="Times New Roman" w:cs="Times New Roman"/>
          <w:color w:val="0D0D0D" w:themeColor="text1" w:themeTint="F2"/>
          <w:sz w:val="22"/>
          <w:szCs w:val="22"/>
          <w:lang w:val="fr-FR"/>
        </w:rPr>
      </w:pPr>
      <w:r w:rsidRPr="002D620A">
        <w:rPr>
          <w:rFonts w:ascii="Times New Roman" w:hAnsi="Times New Roman" w:cs="Times New Roman"/>
          <w:color w:val="0D0D0D" w:themeColor="text1" w:themeTint="F2"/>
          <w:sz w:val="22"/>
          <w:szCs w:val="22"/>
          <w:lang w:val="fr-FR"/>
        </w:rPr>
        <w:t xml:space="preserve">MDC </w:t>
      </w:r>
      <w:hyperlink r:id="rId9" w:history="1">
        <w:proofErr w:type="spellStart"/>
        <w:r w:rsidRPr="002D620A">
          <w:rPr>
            <w:rStyle w:val="Hyperlink"/>
            <w:rFonts w:ascii="Times New Roman" w:hAnsi="Times New Roman" w:cs="Times New Roman"/>
            <w:sz w:val="22"/>
            <w:szCs w:val="22"/>
            <w:lang w:val="fr-FR"/>
          </w:rPr>
          <w:t>MDC</w:t>
        </w:r>
        <w:proofErr w:type="spellEnd"/>
      </w:hyperlink>
      <w:r w:rsidRPr="002D620A">
        <w:rPr>
          <w:rFonts w:ascii="Times New Roman" w:hAnsi="Times New Roman" w:cs="Times New Roman"/>
          <w:color w:val="0D0D0D" w:themeColor="text1" w:themeTint="F2"/>
          <w:sz w:val="22"/>
          <w:szCs w:val="22"/>
          <w:lang w:val="fr-FR"/>
        </w:rPr>
        <w:t xml:space="preserve">  &amp; </w:t>
      </w:r>
      <w:r w:rsidR="00C31D9A" w:rsidRPr="002D620A">
        <w:rPr>
          <w:rFonts w:ascii="Times New Roman" w:hAnsi="Times New Roman" w:cs="Times New Roman"/>
          <w:color w:val="0D0D0D" w:themeColor="text1" w:themeTint="F2"/>
          <w:sz w:val="22"/>
          <w:szCs w:val="22"/>
          <w:lang w:val="fr-FR"/>
        </w:rPr>
        <w:t xml:space="preserve">MS-DRG. </w:t>
      </w:r>
      <w:hyperlink r:id="rId10" w:history="1">
        <w:r w:rsidR="00C31D9A" w:rsidRPr="002D620A">
          <w:rPr>
            <w:rStyle w:val="Hyperlink"/>
            <w:rFonts w:ascii="Times New Roman" w:hAnsi="Times New Roman" w:cs="Times New Roman"/>
            <w:sz w:val="22"/>
            <w:szCs w:val="22"/>
            <w:lang w:val="fr-FR"/>
          </w:rPr>
          <w:t>MS-DRG</w:t>
        </w:r>
      </w:hyperlink>
      <w:r w:rsidRPr="002D620A">
        <w:rPr>
          <w:rFonts w:ascii="Times New Roman" w:hAnsi="Times New Roman" w:cs="Times New Roman"/>
          <w:color w:val="0D0D0D" w:themeColor="text1" w:themeTint="F2"/>
          <w:sz w:val="22"/>
          <w:szCs w:val="22"/>
          <w:lang w:val="fr-FR"/>
        </w:rPr>
        <w:t xml:space="preserve"> </w:t>
      </w:r>
    </w:p>
    <w:p w14:paraId="026FEF42" w14:textId="77777777" w:rsidR="002D620A" w:rsidRPr="002D620A" w:rsidRDefault="002D620A" w:rsidP="002D620A">
      <w:pPr>
        <w:spacing w:after="0" w:line="240" w:lineRule="auto"/>
        <w:ind w:left="720"/>
        <w:rPr>
          <w:rFonts w:ascii="Times New Roman" w:hAnsi="Times New Roman" w:cs="Times New Roman"/>
          <w:color w:val="0D0D0D" w:themeColor="text1" w:themeTint="F2"/>
          <w:sz w:val="22"/>
          <w:szCs w:val="22"/>
          <w:lang w:val="fr-FR"/>
        </w:rPr>
      </w:pPr>
    </w:p>
    <w:p w14:paraId="5BA3FC73" w14:textId="5A73127B" w:rsidR="0044452B" w:rsidRDefault="00746B43" w:rsidP="0044452B">
      <w:pPr>
        <w:spacing w:after="0" w:line="240" w:lineRule="auto"/>
        <w:jc w:val="center"/>
        <w:rPr>
          <w:rFonts w:ascii="Times New Roman" w:hAnsi="Times New Roman" w:cs="Times New Roman"/>
          <w:b/>
          <w:bCs/>
          <w:i/>
          <w:iCs/>
          <w:color w:val="002060"/>
          <w:sz w:val="32"/>
          <w:szCs w:val="32"/>
          <w:u w:val="single"/>
        </w:rPr>
      </w:pPr>
      <w:r>
        <w:rPr>
          <w:rFonts w:ascii="Times New Roman" w:hAnsi="Times New Roman" w:cs="Times New Roman"/>
          <w:b/>
          <w:bCs/>
          <w:i/>
          <w:iCs/>
          <w:color w:val="002060"/>
          <w:sz w:val="32"/>
          <w:szCs w:val="32"/>
          <w:u w:val="single"/>
        </w:rPr>
        <w:t>Appendixes</w:t>
      </w:r>
    </w:p>
    <w:p w14:paraId="3D18A7C3" w14:textId="77777777" w:rsidR="0044452B" w:rsidRPr="008E2384" w:rsidRDefault="0044452B" w:rsidP="0044452B">
      <w:pPr>
        <w:spacing w:after="0" w:line="240" w:lineRule="auto"/>
        <w:jc w:val="center"/>
        <w:rPr>
          <w:rFonts w:ascii="Times New Roman" w:hAnsi="Times New Roman" w:cs="Times New Roman"/>
          <w:b/>
          <w:bCs/>
          <w:i/>
          <w:iCs/>
          <w:color w:val="002060"/>
          <w:sz w:val="32"/>
          <w:szCs w:val="32"/>
          <w:u w:val="single"/>
        </w:rPr>
      </w:pPr>
    </w:p>
    <w:p w14:paraId="75E8B176" w14:textId="60F35C62" w:rsidR="0044452B" w:rsidRPr="00B52D0E" w:rsidRDefault="000937EF" w:rsidP="0044452B">
      <w:pPr>
        <w:spacing w:after="0" w:line="240" w:lineRule="auto"/>
        <w:rPr>
          <w:rFonts w:ascii="Times New Roman" w:hAnsi="Times New Roman" w:cs="Times New Roman"/>
          <w:color w:val="0D0D0D" w:themeColor="text1" w:themeTint="F2"/>
        </w:rPr>
      </w:pPr>
      <w:r>
        <w:rPr>
          <w:rFonts w:ascii="Times New Roman" w:hAnsi="Times New Roman" w:cs="Times New Roman"/>
          <w:b/>
          <w:bCs/>
          <w:color w:val="C00000"/>
        </w:rPr>
        <w:t xml:space="preserve">Appendix A </w:t>
      </w:r>
      <w:r w:rsidR="0087081D">
        <w:rPr>
          <w:rFonts w:ascii="Times New Roman" w:hAnsi="Times New Roman" w:cs="Times New Roman"/>
          <w:b/>
          <w:bCs/>
          <w:color w:val="C00000"/>
        </w:rPr>
        <w:t>-</w:t>
      </w:r>
      <w:r>
        <w:rPr>
          <w:rFonts w:ascii="Times New Roman" w:hAnsi="Times New Roman" w:cs="Times New Roman"/>
          <w:b/>
          <w:bCs/>
          <w:color w:val="C00000"/>
        </w:rPr>
        <w:t xml:space="preserve"> Data Model Overview</w:t>
      </w:r>
    </w:p>
    <w:p w14:paraId="04EB8D9A" w14:textId="77777777" w:rsidR="0044452B" w:rsidRPr="00B52D0E" w:rsidRDefault="0044452B" w:rsidP="0044452B">
      <w:pPr>
        <w:spacing w:after="0" w:line="240" w:lineRule="auto"/>
        <w:rPr>
          <w:rFonts w:ascii="Times New Roman" w:hAnsi="Times New Roman" w:cs="Times New Roman"/>
          <w:color w:val="0D0D0D" w:themeColor="text1" w:themeTint="F2"/>
        </w:rPr>
      </w:pPr>
    </w:p>
    <w:p w14:paraId="70435CF4" w14:textId="77777777" w:rsidR="0044452B" w:rsidRPr="00B52D0E" w:rsidRDefault="0044452B" w:rsidP="0044452B">
      <w:pPr>
        <w:spacing w:after="0" w:line="240" w:lineRule="auto"/>
        <w:rPr>
          <w:rFonts w:ascii="Times New Roman" w:hAnsi="Times New Roman" w:cs="Times New Roman"/>
          <w:color w:val="0D0D0D" w:themeColor="text1" w:themeTint="F2"/>
        </w:rPr>
      </w:pPr>
    </w:p>
    <w:p w14:paraId="7D015665" w14:textId="77777777" w:rsidR="007B64A3" w:rsidRDefault="007B64A3" w:rsidP="0060727B">
      <w:pPr>
        <w:spacing w:after="0" w:line="240" w:lineRule="auto"/>
        <w:rPr>
          <w:noProof/>
        </w:rPr>
      </w:pPr>
      <w:r w:rsidRPr="007B64A3">
        <w:rPr>
          <w:rFonts w:ascii="Times New Roman" w:hAnsi="Times New Roman" w:cs="Times New Roman"/>
          <w:noProof/>
          <w:color w:val="0D0D0D" w:themeColor="text1" w:themeTint="F2"/>
        </w:rPr>
        <w:drawing>
          <wp:inline distT="0" distB="0" distL="0" distR="0" wp14:anchorId="07468326" wp14:editId="38C82086">
            <wp:extent cx="5731510" cy="1724025"/>
            <wp:effectExtent l="0" t="0" r="2540" b="9525"/>
            <wp:docPr id="100807371" name="Picture 1" descr="A screen 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371" name="Picture 1" descr="A screen shot of a white sheet&#10;&#10;AI-generated content may be incorrect."/>
                    <pic:cNvPicPr/>
                  </pic:nvPicPr>
                  <pic:blipFill>
                    <a:blip r:embed="rId11"/>
                    <a:stretch>
                      <a:fillRect/>
                    </a:stretch>
                  </pic:blipFill>
                  <pic:spPr>
                    <a:xfrm>
                      <a:off x="0" y="0"/>
                      <a:ext cx="5731510" cy="1724025"/>
                    </a:xfrm>
                    <a:prstGeom prst="rect">
                      <a:avLst/>
                    </a:prstGeom>
                  </pic:spPr>
                </pic:pic>
              </a:graphicData>
            </a:graphic>
          </wp:inline>
        </w:drawing>
      </w:r>
      <w:r w:rsidRPr="007B64A3">
        <w:rPr>
          <w:noProof/>
        </w:rPr>
        <w:t xml:space="preserve"> </w:t>
      </w:r>
    </w:p>
    <w:p w14:paraId="3CED8806" w14:textId="0A4FB211" w:rsidR="00D91D3F" w:rsidRDefault="00D91D3F" w:rsidP="0060727B">
      <w:pPr>
        <w:spacing w:after="0" w:line="240" w:lineRule="auto"/>
        <w:rPr>
          <w:rFonts w:ascii="Times New Roman" w:hAnsi="Times New Roman" w:cs="Times New Roman"/>
          <w:color w:val="0D0D0D" w:themeColor="text1" w:themeTint="F2"/>
        </w:rPr>
      </w:pPr>
    </w:p>
    <w:p w14:paraId="7222F367" w14:textId="1C760EC1" w:rsidR="007B64A3" w:rsidRDefault="007B64A3" w:rsidP="0060727B">
      <w:pPr>
        <w:spacing w:after="0" w:line="240" w:lineRule="auto"/>
        <w:rPr>
          <w:rFonts w:ascii="Times New Roman" w:hAnsi="Times New Roman" w:cs="Times New Roman"/>
          <w:color w:val="0D0D0D" w:themeColor="text1" w:themeTint="F2"/>
        </w:rPr>
      </w:pPr>
      <w:r w:rsidRPr="007B64A3">
        <w:rPr>
          <w:rFonts w:ascii="Times New Roman" w:hAnsi="Times New Roman" w:cs="Times New Roman"/>
          <w:noProof/>
          <w:color w:val="0D0D0D" w:themeColor="text1" w:themeTint="F2"/>
        </w:rPr>
        <w:drawing>
          <wp:inline distT="0" distB="0" distL="0" distR="0" wp14:anchorId="7820C519" wp14:editId="326AAB56">
            <wp:extent cx="5731510" cy="1846580"/>
            <wp:effectExtent l="0" t="0" r="2540" b="1270"/>
            <wp:docPr id="783983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3990" name="Picture 1" descr="A screenshot of a computer&#10;&#10;AI-generated content may be incorrect."/>
                    <pic:cNvPicPr/>
                  </pic:nvPicPr>
                  <pic:blipFill>
                    <a:blip r:embed="rId12"/>
                    <a:stretch>
                      <a:fillRect/>
                    </a:stretch>
                  </pic:blipFill>
                  <pic:spPr>
                    <a:xfrm>
                      <a:off x="0" y="0"/>
                      <a:ext cx="5731510" cy="1846580"/>
                    </a:xfrm>
                    <a:prstGeom prst="rect">
                      <a:avLst/>
                    </a:prstGeom>
                  </pic:spPr>
                </pic:pic>
              </a:graphicData>
            </a:graphic>
          </wp:inline>
        </w:drawing>
      </w:r>
    </w:p>
    <w:p w14:paraId="22CDBEDA" w14:textId="77777777" w:rsidR="00102994" w:rsidRDefault="00102994" w:rsidP="0060727B">
      <w:pPr>
        <w:spacing w:after="0" w:line="240" w:lineRule="auto"/>
        <w:rPr>
          <w:rFonts w:ascii="Times New Roman" w:hAnsi="Times New Roman" w:cs="Times New Roman"/>
          <w:color w:val="0D0D0D" w:themeColor="text1" w:themeTint="F2"/>
        </w:rPr>
      </w:pPr>
    </w:p>
    <w:p w14:paraId="3511E1DE" w14:textId="77777777" w:rsidR="00102994" w:rsidRDefault="00102994" w:rsidP="0060727B">
      <w:pPr>
        <w:spacing w:after="0" w:line="240" w:lineRule="auto"/>
        <w:rPr>
          <w:rFonts w:ascii="Times New Roman" w:hAnsi="Times New Roman" w:cs="Times New Roman"/>
          <w:color w:val="0D0D0D" w:themeColor="text1" w:themeTint="F2"/>
        </w:rPr>
      </w:pPr>
    </w:p>
    <w:p w14:paraId="0FAF0544" w14:textId="77777777" w:rsidR="00102994" w:rsidRDefault="00102994" w:rsidP="0060727B">
      <w:pPr>
        <w:spacing w:after="0" w:line="240" w:lineRule="auto"/>
        <w:rPr>
          <w:rFonts w:ascii="Times New Roman" w:hAnsi="Times New Roman" w:cs="Times New Roman"/>
          <w:color w:val="0D0D0D" w:themeColor="text1" w:themeTint="F2"/>
        </w:rPr>
      </w:pPr>
    </w:p>
    <w:p w14:paraId="1DE1EEA6" w14:textId="77777777" w:rsidR="00102994" w:rsidRDefault="00102994" w:rsidP="0060727B">
      <w:pPr>
        <w:spacing w:after="0" w:line="240" w:lineRule="auto"/>
        <w:rPr>
          <w:rFonts w:ascii="Times New Roman" w:hAnsi="Times New Roman" w:cs="Times New Roman"/>
          <w:color w:val="0D0D0D" w:themeColor="text1" w:themeTint="F2"/>
        </w:rPr>
      </w:pPr>
    </w:p>
    <w:p w14:paraId="619A655E" w14:textId="77777777" w:rsidR="00102994" w:rsidRDefault="00102994" w:rsidP="0060727B">
      <w:pPr>
        <w:spacing w:after="0" w:line="240" w:lineRule="auto"/>
        <w:rPr>
          <w:rFonts w:ascii="Times New Roman" w:hAnsi="Times New Roman" w:cs="Times New Roman"/>
          <w:color w:val="0D0D0D" w:themeColor="text1" w:themeTint="F2"/>
        </w:rPr>
      </w:pPr>
    </w:p>
    <w:p w14:paraId="7161ABFD" w14:textId="77777777" w:rsidR="00102994" w:rsidRDefault="00102994" w:rsidP="0060727B">
      <w:pPr>
        <w:spacing w:after="0" w:line="240" w:lineRule="auto"/>
        <w:rPr>
          <w:rFonts w:ascii="Times New Roman" w:hAnsi="Times New Roman" w:cs="Times New Roman"/>
          <w:color w:val="0D0D0D" w:themeColor="text1" w:themeTint="F2"/>
        </w:rPr>
      </w:pPr>
    </w:p>
    <w:p w14:paraId="3E2112FA" w14:textId="77777777" w:rsidR="00102994" w:rsidRDefault="00102994" w:rsidP="0060727B">
      <w:pPr>
        <w:spacing w:after="0" w:line="240" w:lineRule="auto"/>
        <w:rPr>
          <w:rFonts w:ascii="Times New Roman" w:hAnsi="Times New Roman" w:cs="Times New Roman"/>
          <w:color w:val="0D0D0D" w:themeColor="text1" w:themeTint="F2"/>
        </w:rPr>
      </w:pPr>
    </w:p>
    <w:p w14:paraId="74B16A93" w14:textId="77777777" w:rsidR="00862B5F" w:rsidRDefault="00862B5F" w:rsidP="0060727B">
      <w:pPr>
        <w:spacing w:after="0" w:line="240" w:lineRule="auto"/>
        <w:rPr>
          <w:rFonts w:ascii="Times New Roman" w:hAnsi="Times New Roman" w:cs="Times New Roman"/>
          <w:color w:val="0D0D0D" w:themeColor="text1" w:themeTint="F2"/>
        </w:rPr>
      </w:pPr>
    </w:p>
    <w:p w14:paraId="0EB6611C" w14:textId="0D0DAF6D" w:rsidR="00862B5F" w:rsidRPr="00B52D0E" w:rsidRDefault="00862B5F" w:rsidP="00862B5F">
      <w:pPr>
        <w:spacing w:after="0" w:line="240" w:lineRule="auto"/>
        <w:rPr>
          <w:rFonts w:ascii="Times New Roman" w:hAnsi="Times New Roman" w:cs="Times New Roman"/>
          <w:color w:val="0D0D0D" w:themeColor="text1" w:themeTint="F2"/>
        </w:rPr>
      </w:pPr>
      <w:r>
        <w:rPr>
          <w:rFonts w:ascii="Times New Roman" w:hAnsi="Times New Roman" w:cs="Times New Roman"/>
          <w:b/>
          <w:bCs/>
          <w:color w:val="C00000"/>
        </w:rPr>
        <w:lastRenderedPageBreak/>
        <w:t>Appendix B - Variable Summary Table</w:t>
      </w:r>
    </w:p>
    <w:p w14:paraId="01758514" w14:textId="69D8DF40" w:rsidR="00F203F9" w:rsidRPr="00F203F9" w:rsidRDefault="00F203F9" w:rsidP="00F203F9">
      <w:pPr>
        <w:spacing w:after="0" w:line="240" w:lineRule="auto"/>
        <w:rPr>
          <w:rFonts w:ascii="Times New Roman" w:hAnsi="Times New Roman" w:cs="Times New Roman"/>
          <w:b/>
          <w:bCs/>
          <w:color w:val="0D0D0D" w:themeColor="text1" w:themeTint="F2"/>
        </w:rPr>
      </w:pPr>
    </w:p>
    <w:tbl>
      <w:tblPr>
        <w:tblStyle w:val="GridTable1Light"/>
        <w:tblW w:w="9624" w:type="dxa"/>
        <w:tblLook w:val="04A0" w:firstRow="1" w:lastRow="0" w:firstColumn="1" w:lastColumn="0" w:noHBand="0" w:noVBand="1"/>
      </w:tblPr>
      <w:tblGrid>
        <w:gridCol w:w="1954"/>
        <w:gridCol w:w="7670"/>
      </w:tblGrid>
      <w:tr w:rsidR="00F203F9" w:rsidRPr="00F203F9" w14:paraId="27EBAE4C" w14:textId="77777777" w:rsidTr="00F203F9">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7EF369" w14:textId="77777777" w:rsidR="00F203F9" w:rsidRPr="00F203F9" w:rsidRDefault="00F203F9" w:rsidP="00F203F9">
            <w:pPr>
              <w:jc w:val="center"/>
              <w:rPr>
                <w:rFonts w:ascii="Times New Roman" w:hAnsi="Times New Roman" w:cs="Times New Roman"/>
                <w:color w:val="0D0D0D" w:themeColor="text1" w:themeTint="F2"/>
                <w:sz w:val="22"/>
                <w:szCs w:val="22"/>
              </w:rPr>
            </w:pPr>
            <w:r w:rsidRPr="00F203F9">
              <w:rPr>
                <w:rFonts w:ascii="Times New Roman" w:hAnsi="Times New Roman" w:cs="Times New Roman"/>
                <w:color w:val="0D0D0D" w:themeColor="text1" w:themeTint="F2"/>
                <w:sz w:val="22"/>
                <w:szCs w:val="22"/>
              </w:rPr>
              <w:t>Variable Name</w:t>
            </w:r>
          </w:p>
        </w:tc>
        <w:tc>
          <w:tcPr>
            <w:tcW w:w="0" w:type="auto"/>
            <w:vAlign w:val="center"/>
            <w:hideMark/>
          </w:tcPr>
          <w:p w14:paraId="654CBDE3" w14:textId="77777777" w:rsidR="00F203F9" w:rsidRPr="00F203F9" w:rsidRDefault="00F203F9" w:rsidP="00F203F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rPr>
            </w:pPr>
            <w:r w:rsidRPr="00F203F9">
              <w:rPr>
                <w:rFonts w:ascii="Times New Roman" w:hAnsi="Times New Roman" w:cs="Times New Roman"/>
                <w:color w:val="0D0D0D" w:themeColor="text1" w:themeTint="F2"/>
                <w:sz w:val="22"/>
                <w:szCs w:val="22"/>
              </w:rPr>
              <w:t>Description</w:t>
            </w:r>
          </w:p>
        </w:tc>
      </w:tr>
      <w:tr w:rsidR="00F203F9" w:rsidRPr="00F203F9" w14:paraId="08CB669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8A5687"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Facility ID</w:t>
            </w:r>
          </w:p>
        </w:tc>
        <w:tc>
          <w:tcPr>
            <w:tcW w:w="0" w:type="auto"/>
            <w:vAlign w:val="center"/>
            <w:hideMark/>
          </w:tcPr>
          <w:p w14:paraId="3126465F"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Unique identifier for each hospital facility</w:t>
            </w:r>
          </w:p>
        </w:tc>
      </w:tr>
      <w:tr w:rsidR="00F203F9" w:rsidRPr="00F203F9" w14:paraId="78C9668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B1826"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Facility Name</w:t>
            </w:r>
          </w:p>
        </w:tc>
        <w:tc>
          <w:tcPr>
            <w:tcW w:w="0" w:type="auto"/>
            <w:vAlign w:val="center"/>
            <w:hideMark/>
          </w:tcPr>
          <w:p w14:paraId="564A6895"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Official name of the hospital facility</w:t>
            </w:r>
          </w:p>
        </w:tc>
      </w:tr>
      <w:tr w:rsidR="00F203F9" w:rsidRPr="00F203F9" w14:paraId="0C97C9F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EE9EF"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Address</w:t>
            </w:r>
          </w:p>
        </w:tc>
        <w:tc>
          <w:tcPr>
            <w:tcW w:w="0" w:type="auto"/>
            <w:vAlign w:val="center"/>
            <w:hideMark/>
          </w:tcPr>
          <w:p w14:paraId="77116C22"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Street address of the hospital</w:t>
            </w:r>
          </w:p>
        </w:tc>
      </w:tr>
      <w:tr w:rsidR="00F203F9" w:rsidRPr="00F203F9" w14:paraId="7BEB297A"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B66CA"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City/Town</w:t>
            </w:r>
          </w:p>
        </w:tc>
        <w:tc>
          <w:tcPr>
            <w:tcW w:w="0" w:type="auto"/>
            <w:vAlign w:val="center"/>
            <w:hideMark/>
          </w:tcPr>
          <w:p w14:paraId="3A13225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City or town where the hospital is located</w:t>
            </w:r>
          </w:p>
        </w:tc>
      </w:tr>
      <w:tr w:rsidR="00F203F9" w:rsidRPr="00F203F9" w14:paraId="0E93564F"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A33851"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State</w:t>
            </w:r>
          </w:p>
        </w:tc>
        <w:tc>
          <w:tcPr>
            <w:tcW w:w="0" w:type="auto"/>
            <w:vAlign w:val="center"/>
            <w:hideMark/>
          </w:tcPr>
          <w:p w14:paraId="1BB42CCE"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U.S. state where the hospital is located</w:t>
            </w:r>
          </w:p>
        </w:tc>
      </w:tr>
      <w:tr w:rsidR="00F203F9" w:rsidRPr="00F203F9" w14:paraId="424548A1"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62D86F"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ZIP Code</w:t>
            </w:r>
          </w:p>
        </w:tc>
        <w:tc>
          <w:tcPr>
            <w:tcW w:w="0" w:type="auto"/>
            <w:vAlign w:val="center"/>
            <w:hideMark/>
          </w:tcPr>
          <w:p w14:paraId="7C15FBF4"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Postal ZIP code of the hospital location</w:t>
            </w:r>
          </w:p>
        </w:tc>
      </w:tr>
      <w:tr w:rsidR="00F203F9" w:rsidRPr="00F203F9" w14:paraId="032DCF19"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02552"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County/Parish</w:t>
            </w:r>
          </w:p>
        </w:tc>
        <w:tc>
          <w:tcPr>
            <w:tcW w:w="0" w:type="auto"/>
            <w:vAlign w:val="center"/>
            <w:hideMark/>
          </w:tcPr>
          <w:p w14:paraId="5BA4BD03"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County or parish of the hospital's location</w:t>
            </w:r>
          </w:p>
        </w:tc>
      </w:tr>
      <w:tr w:rsidR="00F203F9" w:rsidRPr="00F203F9" w14:paraId="143CED5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6E9BD2"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AcuteCare</w:t>
            </w:r>
          </w:p>
        </w:tc>
        <w:tc>
          <w:tcPr>
            <w:tcW w:w="0" w:type="auto"/>
            <w:vAlign w:val="center"/>
            <w:hideMark/>
          </w:tcPr>
          <w:p w14:paraId="215C8170" w14:textId="6B0DE565"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Indicates if the hospital provides acute care services</w:t>
            </w:r>
            <w:r w:rsidR="0009018C">
              <w:rPr>
                <w:rFonts w:ascii="Times New Roman" w:hAnsi="Times New Roman" w:cs="Times New Roman"/>
                <w:color w:val="0D0D0D" w:themeColor="text1" w:themeTint="F2"/>
                <w:sz w:val="18"/>
                <w:szCs w:val="18"/>
              </w:rPr>
              <w:t xml:space="preserve"> (1) or no (0)</w:t>
            </w:r>
          </w:p>
        </w:tc>
      </w:tr>
      <w:tr w:rsidR="00F203F9" w:rsidRPr="00F203F9" w14:paraId="2993AE13"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699FFD"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GovernmentCare</w:t>
            </w:r>
          </w:p>
        </w:tc>
        <w:tc>
          <w:tcPr>
            <w:tcW w:w="0" w:type="auto"/>
            <w:vAlign w:val="center"/>
            <w:hideMark/>
          </w:tcPr>
          <w:p w14:paraId="6F2B52A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Indicates if the hospital is government-owned (1) or privately-owned (0)</w:t>
            </w:r>
          </w:p>
        </w:tc>
      </w:tr>
      <w:tr w:rsidR="00F203F9" w:rsidRPr="00F203F9" w14:paraId="43883411"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89E78B"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EmergencyCare</w:t>
            </w:r>
          </w:p>
        </w:tc>
        <w:tc>
          <w:tcPr>
            <w:tcW w:w="0" w:type="auto"/>
            <w:vAlign w:val="center"/>
            <w:hideMark/>
          </w:tcPr>
          <w:p w14:paraId="428494C4" w14:textId="0BBB7940"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Indicates if the hospital has an emergency department</w:t>
            </w:r>
            <w:r w:rsidR="0009018C">
              <w:rPr>
                <w:rFonts w:ascii="Times New Roman" w:hAnsi="Times New Roman" w:cs="Times New Roman"/>
                <w:color w:val="0D0D0D" w:themeColor="text1" w:themeTint="F2"/>
                <w:sz w:val="18"/>
                <w:szCs w:val="18"/>
              </w:rPr>
              <w:t xml:space="preserve"> (1) or no (0)</w:t>
            </w:r>
          </w:p>
        </w:tc>
      </w:tr>
      <w:tr w:rsidR="00F203F9" w:rsidRPr="00F203F9" w14:paraId="45181839" w14:textId="77777777" w:rsidTr="00F203F9">
        <w:trPr>
          <w:trHeight w:val="5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424DE9"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Hospital overall rating</w:t>
            </w:r>
          </w:p>
        </w:tc>
        <w:tc>
          <w:tcPr>
            <w:tcW w:w="0" w:type="auto"/>
            <w:vAlign w:val="center"/>
            <w:hideMark/>
          </w:tcPr>
          <w:p w14:paraId="19B3C667" w14:textId="5E1BAD08"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CMS Overall Hospital Rating (1</w:t>
            </w:r>
            <w:r w:rsidR="0009018C">
              <w:rPr>
                <w:rFonts w:ascii="Times New Roman" w:hAnsi="Times New Roman" w:cs="Times New Roman"/>
                <w:color w:val="0D0D0D" w:themeColor="text1" w:themeTint="F2"/>
                <w:sz w:val="18"/>
                <w:szCs w:val="18"/>
              </w:rPr>
              <w:t xml:space="preserve"> - </w:t>
            </w:r>
            <w:r w:rsidRPr="00F203F9">
              <w:rPr>
                <w:rFonts w:ascii="Times New Roman" w:hAnsi="Times New Roman" w:cs="Times New Roman"/>
                <w:color w:val="0D0D0D" w:themeColor="text1" w:themeTint="F2"/>
                <w:sz w:val="18"/>
                <w:szCs w:val="18"/>
              </w:rPr>
              <w:t>5 scale) summarizing quality and patient outcomes</w:t>
            </w:r>
          </w:p>
        </w:tc>
      </w:tr>
      <w:tr w:rsidR="00F203F9" w:rsidRPr="00F203F9" w14:paraId="30669BBD"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661727"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MetroArea</w:t>
            </w:r>
          </w:p>
        </w:tc>
        <w:tc>
          <w:tcPr>
            <w:tcW w:w="0" w:type="auto"/>
            <w:vAlign w:val="center"/>
            <w:hideMark/>
          </w:tcPr>
          <w:p w14:paraId="0F9301D9" w14:textId="18ECCDF8"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Indicates whether the hospital is located in a metropolitan (urban) area</w:t>
            </w:r>
            <w:r w:rsidR="008D0EB9">
              <w:rPr>
                <w:rFonts w:ascii="Times New Roman" w:hAnsi="Times New Roman" w:cs="Times New Roman"/>
                <w:color w:val="0D0D0D" w:themeColor="text1" w:themeTint="F2"/>
                <w:sz w:val="18"/>
                <w:szCs w:val="18"/>
              </w:rPr>
              <w:t xml:space="preserve"> (RUCA &gt;= 3 as 1 else 0)</w:t>
            </w:r>
          </w:p>
        </w:tc>
      </w:tr>
      <w:tr w:rsidR="00F203F9" w:rsidRPr="00F203F9" w14:paraId="62BCD63E" w14:textId="77777777" w:rsidTr="00F203F9">
        <w:trPr>
          <w:trHeight w:val="5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715E6D"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Score</w:t>
            </w:r>
          </w:p>
        </w:tc>
        <w:tc>
          <w:tcPr>
            <w:tcW w:w="0" w:type="auto"/>
            <w:vAlign w:val="center"/>
            <w:hideMark/>
          </w:tcPr>
          <w:p w14:paraId="77406159" w14:textId="672E99FE"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 xml:space="preserve">MSPB (Medicare Spending per Beneficiary) </w:t>
            </w:r>
            <w:r w:rsidR="008D0EB9">
              <w:rPr>
                <w:rFonts w:ascii="Times New Roman" w:hAnsi="Times New Roman" w:cs="Times New Roman"/>
                <w:color w:val="0D0D0D" w:themeColor="text1" w:themeTint="F2"/>
                <w:sz w:val="18"/>
                <w:szCs w:val="18"/>
              </w:rPr>
              <w:br/>
            </w:r>
            <w:r w:rsidRPr="00F203F9">
              <w:rPr>
                <w:rFonts w:ascii="Times New Roman" w:hAnsi="Times New Roman" w:cs="Times New Roman"/>
                <w:color w:val="0D0D0D" w:themeColor="text1" w:themeTint="F2"/>
                <w:sz w:val="18"/>
                <w:szCs w:val="18"/>
              </w:rPr>
              <w:t>score: composite metric of cost-efficiency (higher = worse performance</w:t>
            </w:r>
            <w:r w:rsidR="008D0EB9">
              <w:rPr>
                <w:rFonts w:ascii="Times New Roman" w:hAnsi="Times New Roman" w:cs="Times New Roman"/>
                <w:color w:val="0D0D0D" w:themeColor="text1" w:themeTint="F2"/>
                <w:sz w:val="18"/>
                <w:szCs w:val="18"/>
              </w:rPr>
              <w:t>/ higher costs</w:t>
            </w:r>
            <w:r w:rsidRPr="00F203F9">
              <w:rPr>
                <w:rFonts w:ascii="Times New Roman" w:hAnsi="Times New Roman" w:cs="Times New Roman"/>
                <w:color w:val="0D0D0D" w:themeColor="text1" w:themeTint="F2"/>
                <w:sz w:val="18"/>
                <w:szCs w:val="18"/>
              </w:rPr>
              <w:t>)</w:t>
            </w:r>
          </w:p>
        </w:tc>
      </w:tr>
      <w:tr w:rsidR="00F203F9" w:rsidRPr="00F203F9" w14:paraId="46537197"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73EAC2"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MDC_PRE</w:t>
            </w:r>
          </w:p>
        </w:tc>
        <w:tc>
          <w:tcPr>
            <w:tcW w:w="0" w:type="auto"/>
            <w:vAlign w:val="center"/>
            <w:hideMark/>
          </w:tcPr>
          <w:p w14:paraId="5701CCF9"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Medicare payment for pre-major diagnostic category services</w:t>
            </w:r>
          </w:p>
        </w:tc>
      </w:tr>
      <w:tr w:rsidR="00F203F9" w:rsidRPr="00F203F9" w14:paraId="1F15211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398D3E"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w:t>
            </w:r>
          </w:p>
        </w:tc>
        <w:tc>
          <w:tcPr>
            <w:tcW w:w="0" w:type="auto"/>
            <w:vAlign w:val="center"/>
            <w:hideMark/>
          </w:tcPr>
          <w:p w14:paraId="5CEC3FC4"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Nervous System</w:t>
            </w:r>
          </w:p>
        </w:tc>
      </w:tr>
      <w:tr w:rsidR="00F203F9" w:rsidRPr="00F203F9" w14:paraId="05A8D9CD" w14:textId="77777777" w:rsidTr="00F203F9">
        <w:trPr>
          <w:trHeight w:val="2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2F67A"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w:t>
            </w:r>
          </w:p>
        </w:tc>
        <w:tc>
          <w:tcPr>
            <w:tcW w:w="0" w:type="auto"/>
            <w:vAlign w:val="center"/>
            <w:hideMark/>
          </w:tcPr>
          <w:p w14:paraId="6ED6639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Eye</w:t>
            </w:r>
          </w:p>
        </w:tc>
      </w:tr>
      <w:tr w:rsidR="00F203F9" w:rsidRPr="00F203F9" w14:paraId="60F2B8EB"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84705"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MDC_3</w:t>
            </w:r>
          </w:p>
        </w:tc>
        <w:tc>
          <w:tcPr>
            <w:tcW w:w="0" w:type="auto"/>
            <w:vAlign w:val="center"/>
            <w:hideMark/>
          </w:tcPr>
          <w:p w14:paraId="6D895179"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Ear, Nose, Mouth &amp; Throat</w:t>
            </w:r>
          </w:p>
        </w:tc>
      </w:tr>
      <w:tr w:rsidR="00F203F9" w:rsidRPr="00F203F9" w14:paraId="23CFE3DA"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ACFEB7"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MDC_4</w:t>
            </w:r>
          </w:p>
        </w:tc>
        <w:tc>
          <w:tcPr>
            <w:tcW w:w="0" w:type="auto"/>
            <w:vAlign w:val="center"/>
            <w:hideMark/>
          </w:tcPr>
          <w:p w14:paraId="39B4892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Respiratory System</w:t>
            </w:r>
          </w:p>
        </w:tc>
      </w:tr>
      <w:tr w:rsidR="00F203F9" w:rsidRPr="00F203F9" w14:paraId="0DACB5A4"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64E0AF"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MDC_5</w:t>
            </w:r>
          </w:p>
        </w:tc>
        <w:tc>
          <w:tcPr>
            <w:tcW w:w="0" w:type="auto"/>
            <w:vAlign w:val="center"/>
            <w:hideMark/>
          </w:tcPr>
          <w:p w14:paraId="2E0C8626"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Circulatory System</w:t>
            </w:r>
          </w:p>
        </w:tc>
      </w:tr>
      <w:tr w:rsidR="00F203F9" w:rsidRPr="00F203F9" w14:paraId="318C571E"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C10941"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MDC_6</w:t>
            </w:r>
          </w:p>
        </w:tc>
        <w:tc>
          <w:tcPr>
            <w:tcW w:w="0" w:type="auto"/>
            <w:vAlign w:val="center"/>
            <w:hideMark/>
          </w:tcPr>
          <w:p w14:paraId="498CD0B0"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Digestive System</w:t>
            </w:r>
          </w:p>
        </w:tc>
      </w:tr>
      <w:tr w:rsidR="00F203F9" w:rsidRPr="00F203F9" w14:paraId="4A42B724"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F6FA07"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MDC_7</w:t>
            </w:r>
          </w:p>
        </w:tc>
        <w:tc>
          <w:tcPr>
            <w:tcW w:w="0" w:type="auto"/>
            <w:vAlign w:val="center"/>
            <w:hideMark/>
          </w:tcPr>
          <w:p w14:paraId="70E2E077"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Hepatobiliary System &amp; Pancreas</w:t>
            </w:r>
          </w:p>
        </w:tc>
      </w:tr>
      <w:tr w:rsidR="00F203F9" w:rsidRPr="00F203F9" w14:paraId="1A7E7981" w14:textId="77777777" w:rsidTr="00F203F9">
        <w:trPr>
          <w:trHeight w:val="5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78B5A5"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MDC_8</w:t>
            </w:r>
          </w:p>
        </w:tc>
        <w:tc>
          <w:tcPr>
            <w:tcW w:w="0" w:type="auto"/>
            <w:vAlign w:val="center"/>
            <w:hideMark/>
          </w:tcPr>
          <w:p w14:paraId="3DDD656A"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Musculoskeletal System &amp; Connective Tissue</w:t>
            </w:r>
          </w:p>
        </w:tc>
      </w:tr>
      <w:tr w:rsidR="00F203F9" w:rsidRPr="00F203F9" w14:paraId="7B9FC079"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081A6A"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MDC_9</w:t>
            </w:r>
          </w:p>
        </w:tc>
        <w:tc>
          <w:tcPr>
            <w:tcW w:w="0" w:type="auto"/>
            <w:vAlign w:val="center"/>
            <w:hideMark/>
          </w:tcPr>
          <w:p w14:paraId="2EEA121A"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Skin, Subcutaneous Tissue &amp; Breast</w:t>
            </w:r>
          </w:p>
        </w:tc>
      </w:tr>
      <w:tr w:rsidR="00F203F9" w:rsidRPr="00F203F9" w14:paraId="595FB387" w14:textId="77777777" w:rsidTr="00F203F9">
        <w:trPr>
          <w:trHeight w:val="2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7CB02"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MDC_10</w:t>
            </w:r>
          </w:p>
        </w:tc>
        <w:tc>
          <w:tcPr>
            <w:tcW w:w="0" w:type="auto"/>
            <w:vAlign w:val="center"/>
            <w:hideMark/>
          </w:tcPr>
          <w:p w14:paraId="5223D8AD"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Endocrine, Nutritional &amp; Metabolic Diseases &amp; Disorders</w:t>
            </w:r>
          </w:p>
        </w:tc>
      </w:tr>
      <w:tr w:rsidR="00F203F9" w:rsidRPr="00F203F9" w14:paraId="7A3E28D6"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771C8E"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MDC_11</w:t>
            </w:r>
          </w:p>
        </w:tc>
        <w:tc>
          <w:tcPr>
            <w:tcW w:w="0" w:type="auto"/>
            <w:vAlign w:val="center"/>
            <w:hideMark/>
          </w:tcPr>
          <w:p w14:paraId="3F8F5D9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Kidney &amp; Urinary Tract</w:t>
            </w:r>
          </w:p>
        </w:tc>
      </w:tr>
      <w:tr w:rsidR="00F203F9" w:rsidRPr="00F203F9" w14:paraId="30700359"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1929A"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MDC_12</w:t>
            </w:r>
          </w:p>
        </w:tc>
        <w:tc>
          <w:tcPr>
            <w:tcW w:w="0" w:type="auto"/>
            <w:vAlign w:val="center"/>
            <w:hideMark/>
          </w:tcPr>
          <w:p w14:paraId="6051F755"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Male Reproductive System</w:t>
            </w:r>
          </w:p>
        </w:tc>
      </w:tr>
      <w:tr w:rsidR="00F203F9" w:rsidRPr="00F203F9" w14:paraId="321809F3"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3D394F"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MDC_13</w:t>
            </w:r>
          </w:p>
        </w:tc>
        <w:tc>
          <w:tcPr>
            <w:tcW w:w="0" w:type="auto"/>
            <w:vAlign w:val="center"/>
            <w:hideMark/>
          </w:tcPr>
          <w:p w14:paraId="4BCC6C95"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the Female Reproductive System</w:t>
            </w:r>
          </w:p>
        </w:tc>
      </w:tr>
      <w:tr w:rsidR="00F203F9" w:rsidRPr="00F203F9" w14:paraId="12E5F172"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427A6E"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MDC_14</w:t>
            </w:r>
          </w:p>
        </w:tc>
        <w:tc>
          <w:tcPr>
            <w:tcW w:w="0" w:type="auto"/>
            <w:vAlign w:val="center"/>
            <w:hideMark/>
          </w:tcPr>
          <w:p w14:paraId="145FAEEC"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Pregnancy, Childbirth &amp; the Puerperium</w:t>
            </w:r>
          </w:p>
        </w:tc>
      </w:tr>
      <w:tr w:rsidR="00F203F9" w:rsidRPr="00F203F9" w14:paraId="17B549F1" w14:textId="77777777" w:rsidTr="00F203F9">
        <w:trPr>
          <w:trHeight w:val="52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C6DDF"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MDC_16</w:t>
            </w:r>
          </w:p>
        </w:tc>
        <w:tc>
          <w:tcPr>
            <w:tcW w:w="0" w:type="auto"/>
            <w:vAlign w:val="center"/>
            <w:hideMark/>
          </w:tcPr>
          <w:p w14:paraId="4CBFB41E"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Diseases &amp; Disorders of Blood, Blood Forming Organs, Immunological Disorders</w:t>
            </w:r>
          </w:p>
        </w:tc>
      </w:tr>
      <w:tr w:rsidR="00F203F9" w:rsidRPr="00F203F9" w14:paraId="3CECBC81"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25FEB"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MDC_17</w:t>
            </w:r>
          </w:p>
        </w:tc>
        <w:tc>
          <w:tcPr>
            <w:tcW w:w="0" w:type="auto"/>
            <w:vAlign w:val="center"/>
            <w:hideMark/>
          </w:tcPr>
          <w:p w14:paraId="27868B25"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Myeloproliferative Diseases &amp; Disorders, Poorly Differentiated Neoplasm</w:t>
            </w:r>
          </w:p>
        </w:tc>
      </w:tr>
      <w:tr w:rsidR="00F203F9" w:rsidRPr="00F203F9" w14:paraId="3BA28ED5"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08681E"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MDC_18</w:t>
            </w:r>
          </w:p>
        </w:tc>
        <w:tc>
          <w:tcPr>
            <w:tcW w:w="0" w:type="auto"/>
            <w:vAlign w:val="center"/>
            <w:hideMark/>
          </w:tcPr>
          <w:p w14:paraId="1A8F3D23"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Infectious &amp; Parasitic Diseases, Systemic or Unspecified Sites</w:t>
            </w:r>
          </w:p>
        </w:tc>
      </w:tr>
      <w:tr w:rsidR="00F203F9" w:rsidRPr="00F203F9" w14:paraId="6450453D"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4E4423"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MDC_19</w:t>
            </w:r>
          </w:p>
        </w:tc>
        <w:tc>
          <w:tcPr>
            <w:tcW w:w="0" w:type="auto"/>
            <w:vAlign w:val="center"/>
            <w:hideMark/>
          </w:tcPr>
          <w:p w14:paraId="6398ECD9"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Mental Diseases &amp; Disorders</w:t>
            </w:r>
          </w:p>
        </w:tc>
      </w:tr>
      <w:tr w:rsidR="00F203F9" w:rsidRPr="00F203F9" w14:paraId="31ADA46D" w14:textId="77777777" w:rsidTr="00F203F9">
        <w:trPr>
          <w:trHeight w:val="2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7D31C3"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MDC_20</w:t>
            </w:r>
          </w:p>
        </w:tc>
        <w:tc>
          <w:tcPr>
            <w:tcW w:w="0" w:type="auto"/>
            <w:vAlign w:val="center"/>
            <w:hideMark/>
          </w:tcPr>
          <w:p w14:paraId="3BEB08AA"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Alcohol/Drug Use &amp; Alcohol/Drug Induced Organic Mental Disorders</w:t>
            </w:r>
          </w:p>
        </w:tc>
      </w:tr>
      <w:tr w:rsidR="00F203F9" w:rsidRPr="00F203F9" w14:paraId="47095A8A"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89BCB1"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MDC_21</w:t>
            </w:r>
          </w:p>
        </w:tc>
        <w:tc>
          <w:tcPr>
            <w:tcW w:w="0" w:type="auto"/>
            <w:vAlign w:val="center"/>
            <w:hideMark/>
          </w:tcPr>
          <w:p w14:paraId="5818BCFF"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Injuries, Poisonings &amp; Toxic Effects of Drugs</w:t>
            </w:r>
          </w:p>
        </w:tc>
      </w:tr>
      <w:tr w:rsidR="00F203F9" w:rsidRPr="00F203F9" w14:paraId="1E09FA84"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E335ED"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MDC_22</w:t>
            </w:r>
          </w:p>
        </w:tc>
        <w:tc>
          <w:tcPr>
            <w:tcW w:w="0" w:type="auto"/>
            <w:vAlign w:val="center"/>
            <w:hideMark/>
          </w:tcPr>
          <w:p w14:paraId="43989E1D"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Burns</w:t>
            </w:r>
          </w:p>
        </w:tc>
      </w:tr>
      <w:tr w:rsidR="00F203F9" w:rsidRPr="00F203F9" w14:paraId="4FA94BFC"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DC640E"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MDC_23</w:t>
            </w:r>
          </w:p>
        </w:tc>
        <w:tc>
          <w:tcPr>
            <w:tcW w:w="0" w:type="auto"/>
            <w:vAlign w:val="center"/>
            <w:hideMark/>
          </w:tcPr>
          <w:p w14:paraId="44F75F94"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Factors Influencing Health Status &amp; Other Contacts with Health Services</w:t>
            </w:r>
          </w:p>
        </w:tc>
      </w:tr>
      <w:tr w:rsidR="00F203F9" w:rsidRPr="00F203F9" w14:paraId="34657848"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D4D8F1"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MDC_24</w:t>
            </w:r>
          </w:p>
        </w:tc>
        <w:tc>
          <w:tcPr>
            <w:tcW w:w="0" w:type="auto"/>
            <w:vAlign w:val="center"/>
            <w:hideMark/>
          </w:tcPr>
          <w:p w14:paraId="7C935995"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Multiple Significant Trauma</w:t>
            </w:r>
          </w:p>
        </w:tc>
      </w:tr>
      <w:tr w:rsidR="00F203F9" w:rsidRPr="00F203F9" w14:paraId="4DB8936F" w14:textId="77777777" w:rsidTr="00F203F9">
        <w:trPr>
          <w:trHeight w:val="2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43D6C" w14:textId="77777777" w:rsidR="00F203F9" w:rsidRPr="00F203F9" w:rsidRDefault="00F203F9" w:rsidP="00F203F9">
            <w:pPr>
              <w:jc w:val="center"/>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MDC_25</w:t>
            </w:r>
          </w:p>
        </w:tc>
        <w:tc>
          <w:tcPr>
            <w:tcW w:w="0" w:type="auto"/>
            <w:vAlign w:val="center"/>
            <w:hideMark/>
          </w:tcPr>
          <w:p w14:paraId="0A7514DB" w14:textId="77777777" w:rsidR="00F203F9" w:rsidRPr="00F203F9" w:rsidRDefault="00F203F9" w:rsidP="00F20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18"/>
                <w:szCs w:val="18"/>
              </w:rPr>
            </w:pPr>
            <w:r w:rsidRPr="00F203F9">
              <w:rPr>
                <w:rFonts w:ascii="Times New Roman" w:hAnsi="Times New Roman" w:cs="Times New Roman"/>
                <w:color w:val="0D0D0D" w:themeColor="text1" w:themeTint="F2"/>
                <w:sz w:val="18"/>
                <w:szCs w:val="18"/>
              </w:rPr>
              <w:t>Average payment for Human Immunodeficiency Virus Infections</w:t>
            </w:r>
          </w:p>
        </w:tc>
      </w:tr>
    </w:tbl>
    <w:p w14:paraId="2F6DE011" w14:textId="77777777" w:rsidR="00F203F9" w:rsidRDefault="00F203F9" w:rsidP="0060727B">
      <w:pPr>
        <w:spacing w:after="0" w:line="240" w:lineRule="auto"/>
        <w:rPr>
          <w:rFonts w:ascii="Times New Roman" w:hAnsi="Times New Roman" w:cs="Times New Roman"/>
          <w:color w:val="0D0D0D" w:themeColor="text1" w:themeTint="F2"/>
        </w:rPr>
      </w:pPr>
    </w:p>
    <w:p w14:paraId="2BF87356" w14:textId="77777777" w:rsidR="00441767" w:rsidRDefault="00441767" w:rsidP="00C61BE3">
      <w:pPr>
        <w:spacing w:after="0" w:line="240" w:lineRule="auto"/>
        <w:rPr>
          <w:rFonts w:ascii="Times New Roman" w:hAnsi="Times New Roman" w:cs="Times New Roman"/>
          <w:b/>
          <w:bCs/>
          <w:color w:val="C00000"/>
        </w:rPr>
      </w:pPr>
    </w:p>
    <w:p w14:paraId="05B8C812" w14:textId="77777777" w:rsidR="00441767" w:rsidRDefault="00441767" w:rsidP="00C61BE3">
      <w:pPr>
        <w:spacing w:after="0" w:line="240" w:lineRule="auto"/>
        <w:rPr>
          <w:rFonts w:ascii="Times New Roman" w:hAnsi="Times New Roman" w:cs="Times New Roman"/>
          <w:b/>
          <w:bCs/>
          <w:color w:val="C00000"/>
        </w:rPr>
      </w:pPr>
    </w:p>
    <w:p w14:paraId="5C46ECF3" w14:textId="77777777" w:rsidR="00441767" w:rsidRDefault="00441767" w:rsidP="00C61BE3">
      <w:pPr>
        <w:spacing w:after="0" w:line="240" w:lineRule="auto"/>
        <w:rPr>
          <w:rFonts w:ascii="Times New Roman" w:hAnsi="Times New Roman" w:cs="Times New Roman"/>
          <w:b/>
          <w:bCs/>
          <w:color w:val="C00000"/>
        </w:rPr>
      </w:pPr>
    </w:p>
    <w:p w14:paraId="314D8150" w14:textId="77777777" w:rsidR="00441767" w:rsidRDefault="00441767" w:rsidP="00C61BE3">
      <w:pPr>
        <w:spacing w:after="0" w:line="240" w:lineRule="auto"/>
        <w:rPr>
          <w:rFonts w:ascii="Times New Roman" w:hAnsi="Times New Roman" w:cs="Times New Roman"/>
          <w:b/>
          <w:bCs/>
          <w:color w:val="C00000"/>
        </w:rPr>
      </w:pPr>
    </w:p>
    <w:p w14:paraId="4C1CA41D" w14:textId="77777777" w:rsidR="00441767" w:rsidRDefault="00441767" w:rsidP="00C61BE3">
      <w:pPr>
        <w:spacing w:after="0" w:line="240" w:lineRule="auto"/>
        <w:rPr>
          <w:rFonts w:ascii="Times New Roman" w:hAnsi="Times New Roman" w:cs="Times New Roman"/>
          <w:b/>
          <w:bCs/>
          <w:color w:val="C00000"/>
        </w:rPr>
      </w:pPr>
    </w:p>
    <w:p w14:paraId="4031EFBD" w14:textId="77777777" w:rsidR="00441767" w:rsidRDefault="00441767" w:rsidP="00C61BE3">
      <w:pPr>
        <w:spacing w:after="0" w:line="240" w:lineRule="auto"/>
        <w:rPr>
          <w:rFonts w:ascii="Times New Roman" w:hAnsi="Times New Roman" w:cs="Times New Roman"/>
          <w:b/>
          <w:bCs/>
          <w:color w:val="C00000"/>
        </w:rPr>
      </w:pPr>
    </w:p>
    <w:p w14:paraId="7D428C27" w14:textId="01D0BEBC" w:rsidR="00C61BE3" w:rsidRDefault="00C61BE3" w:rsidP="00C61BE3">
      <w:pPr>
        <w:spacing w:after="0" w:line="240" w:lineRule="auto"/>
        <w:rPr>
          <w:rFonts w:ascii="Times New Roman" w:hAnsi="Times New Roman" w:cs="Times New Roman"/>
          <w:b/>
          <w:bCs/>
          <w:color w:val="C00000"/>
        </w:rPr>
      </w:pPr>
      <w:r>
        <w:rPr>
          <w:rFonts w:ascii="Times New Roman" w:hAnsi="Times New Roman" w:cs="Times New Roman"/>
          <w:b/>
          <w:bCs/>
          <w:color w:val="C00000"/>
        </w:rPr>
        <w:lastRenderedPageBreak/>
        <w:t xml:space="preserve">Appendix C - </w:t>
      </w:r>
      <w:r w:rsidRPr="00C61BE3">
        <w:rPr>
          <w:rFonts w:ascii="Times New Roman" w:hAnsi="Times New Roman" w:cs="Times New Roman"/>
          <w:b/>
          <w:bCs/>
          <w:color w:val="C00000"/>
        </w:rPr>
        <w:t>Preliminary Correlation Matrix (SPSS Output)</w:t>
      </w:r>
    </w:p>
    <w:p w14:paraId="2AF43DCC" w14:textId="77777777" w:rsidR="00441767" w:rsidRDefault="00441767" w:rsidP="00C61BE3">
      <w:pPr>
        <w:spacing w:after="0" w:line="240" w:lineRule="auto"/>
        <w:rPr>
          <w:rFonts w:ascii="Times New Roman" w:hAnsi="Times New Roman" w:cs="Times New Roman"/>
          <w:b/>
          <w:bCs/>
          <w:color w:val="C00000"/>
        </w:rPr>
      </w:pPr>
    </w:p>
    <w:p w14:paraId="78446FDA" w14:textId="0DDFCA6B" w:rsidR="00441767" w:rsidRDefault="00441767" w:rsidP="00C61BE3">
      <w:pPr>
        <w:spacing w:after="0" w:line="240" w:lineRule="auto"/>
        <w:rPr>
          <w:rFonts w:ascii="Times New Roman" w:hAnsi="Times New Roman" w:cs="Times New Roman"/>
          <w:color w:val="0D0D0D" w:themeColor="text1" w:themeTint="F2"/>
        </w:rPr>
      </w:pPr>
      <w:r w:rsidRPr="00441767">
        <w:rPr>
          <w:rFonts w:ascii="Times New Roman" w:hAnsi="Times New Roman" w:cs="Times New Roman"/>
          <w:noProof/>
          <w:color w:val="0D0D0D" w:themeColor="text1" w:themeTint="F2"/>
        </w:rPr>
        <w:drawing>
          <wp:inline distT="0" distB="0" distL="0" distR="0" wp14:anchorId="5D6532BA" wp14:editId="5DD89803">
            <wp:extent cx="4686954" cy="6658904"/>
            <wp:effectExtent l="0" t="0" r="0" b="8890"/>
            <wp:docPr id="12105506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0694" name="Picture 1" descr="A screenshot of a computer screen&#10;&#10;AI-generated content may be incorrect."/>
                    <pic:cNvPicPr/>
                  </pic:nvPicPr>
                  <pic:blipFill>
                    <a:blip r:embed="rId13"/>
                    <a:stretch>
                      <a:fillRect/>
                    </a:stretch>
                  </pic:blipFill>
                  <pic:spPr>
                    <a:xfrm>
                      <a:off x="0" y="0"/>
                      <a:ext cx="4686954" cy="6658904"/>
                    </a:xfrm>
                    <a:prstGeom prst="rect">
                      <a:avLst/>
                    </a:prstGeom>
                  </pic:spPr>
                </pic:pic>
              </a:graphicData>
            </a:graphic>
          </wp:inline>
        </w:drawing>
      </w:r>
    </w:p>
    <w:p w14:paraId="699CB8B9" w14:textId="65D1A890" w:rsidR="00441767" w:rsidRPr="00B52D0E" w:rsidRDefault="00441767" w:rsidP="00C61BE3">
      <w:pPr>
        <w:spacing w:after="0" w:line="240" w:lineRule="auto"/>
        <w:rPr>
          <w:rFonts w:ascii="Times New Roman" w:hAnsi="Times New Roman" w:cs="Times New Roman"/>
          <w:color w:val="0D0D0D" w:themeColor="text1" w:themeTint="F2"/>
        </w:rPr>
      </w:pPr>
      <w:r w:rsidRPr="00441767">
        <w:rPr>
          <w:rFonts w:ascii="Times New Roman" w:hAnsi="Times New Roman" w:cs="Times New Roman"/>
          <w:noProof/>
          <w:color w:val="0D0D0D" w:themeColor="text1" w:themeTint="F2"/>
        </w:rPr>
        <w:lastRenderedPageBreak/>
        <w:drawing>
          <wp:inline distT="0" distB="0" distL="0" distR="0" wp14:anchorId="373C9253" wp14:editId="58811786">
            <wp:extent cx="6511535" cy="5395498"/>
            <wp:effectExtent l="0" t="0" r="3810" b="0"/>
            <wp:docPr id="1568714742" name="Picture 1" descr="A large chart with multipl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14742" name="Picture 1" descr="A large chart with multiple colors"/>
                    <pic:cNvPicPr/>
                  </pic:nvPicPr>
                  <pic:blipFill>
                    <a:blip r:embed="rId14"/>
                    <a:stretch>
                      <a:fillRect/>
                    </a:stretch>
                  </pic:blipFill>
                  <pic:spPr>
                    <a:xfrm>
                      <a:off x="0" y="0"/>
                      <a:ext cx="6518499" cy="5401269"/>
                    </a:xfrm>
                    <a:prstGeom prst="rect">
                      <a:avLst/>
                    </a:prstGeom>
                  </pic:spPr>
                </pic:pic>
              </a:graphicData>
            </a:graphic>
          </wp:inline>
        </w:drawing>
      </w:r>
    </w:p>
    <w:p w14:paraId="248429C1" w14:textId="77777777" w:rsidR="00C61BE3" w:rsidRDefault="00C61BE3" w:rsidP="0060727B">
      <w:pPr>
        <w:spacing w:after="0" w:line="240" w:lineRule="auto"/>
        <w:rPr>
          <w:rFonts w:ascii="Times New Roman" w:hAnsi="Times New Roman" w:cs="Times New Roman"/>
          <w:color w:val="0D0D0D" w:themeColor="text1" w:themeTint="F2"/>
        </w:rPr>
      </w:pPr>
    </w:p>
    <w:p w14:paraId="5A455B42" w14:textId="77777777" w:rsidR="00174C8F" w:rsidRDefault="00174C8F" w:rsidP="0060727B">
      <w:pPr>
        <w:spacing w:after="0" w:line="240" w:lineRule="auto"/>
        <w:rPr>
          <w:rFonts w:ascii="Times New Roman" w:hAnsi="Times New Roman" w:cs="Times New Roman"/>
          <w:b/>
          <w:bCs/>
          <w:color w:val="C00000"/>
        </w:rPr>
      </w:pPr>
    </w:p>
    <w:p w14:paraId="50283CA2" w14:textId="77777777" w:rsidR="00174C8F" w:rsidRDefault="00174C8F" w:rsidP="0060727B">
      <w:pPr>
        <w:spacing w:after="0" w:line="240" w:lineRule="auto"/>
        <w:rPr>
          <w:rFonts w:ascii="Times New Roman" w:hAnsi="Times New Roman" w:cs="Times New Roman"/>
          <w:b/>
          <w:bCs/>
          <w:color w:val="C00000"/>
        </w:rPr>
      </w:pPr>
    </w:p>
    <w:p w14:paraId="638345BF" w14:textId="77777777" w:rsidR="00174C8F" w:rsidRDefault="00174C8F" w:rsidP="0060727B">
      <w:pPr>
        <w:spacing w:after="0" w:line="240" w:lineRule="auto"/>
        <w:rPr>
          <w:rFonts w:ascii="Times New Roman" w:hAnsi="Times New Roman" w:cs="Times New Roman"/>
          <w:b/>
          <w:bCs/>
          <w:color w:val="C00000"/>
        </w:rPr>
      </w:pPr>
    </w:p>
    <w:p w14:paraId="291B995D" w14:textId="77777777" w:rsidR="00174C8F" w:rsidRDefault="00174C8F" w:rsidP="0060727B">
      <w:pPr>
        <w:spacing w:after="0" w:line="240" w:lineRule="auto"/>
        <w:rPr>
          <w:rFonts w:ascii="Times New Roman" w:hAnsi="Times New Roman" w:cs="Times New Roman"/>
          <w:b/>
          <w:bCs/>
          <w:color w:val="C00000"/>
        </w:rPr>
      </w:pPr>
    </w:p>
    <w:p w14:paraId="38A9D094" w14:textId="77777777" w:rsidR="00174C8F" w:rsidRDefault="00174C8F" w:rsidP="0060727B">
      <w:pPr>
        <w:spacing w:after="0" w:line="240" w:lineRule="auto"/>
        <w:rPr>
          <w:rFonts w:ascii="Times New Roman" w:hAnsi="Times New Roman" w:cs="Times New Roman"/>
          <w:b/>
          <w:bCs/>
          <w:color w:val="C00000"/>
        </w:rPr>
      </w:pPr>
    </w:p>
    <w:p w14:paraId="333C8478" w14:textId="77777777" w:rsidR="00174C8F" w:rsidRDefault="00174C8F" w:rsidP="0060727B">
      <w:pPr>
        <w:spacing w:after="0" w:line="240" w:lineRule="auto"/>
        <w:rPr>
          <w:rFonts w:ascii="Times New Roman" w:hAnsi="Times New Roman" w:cs="Times New Roman"/>
          <w:b/>
          <w:bCs/>
          <w:color w:val="C00000"/>
        </w:rPr>
      </w:pPr>
    </w:p>
    <w:p w14:paraId="69E9DB65" w14:textId="77777777" w:rsidR="00174C8F" w:rsidRDefault="00174C8F" w:rsidP="0060727B">
      <w:pPr>
        <w:spacing w:after="0" w:line="240" w:lineRule="auto"/>
        <w:rPr>
          <w:rFonts w:ascii="Times New Roman" w:hAnsi="Times New Roman" w:cs="Times New Roman"/>
          <w:b/>
          <w:bCs/>
          <w:color w:val="C00000"/>
        </w:rPr>
      </w:pPr>
    </w:p>
    <w:p w14:paraId="533B8CD5" w14:textId="77777777" w:rsidR="00174C8F" w:rsidRDefault="00174C8F" w:rsidP="0060727B">
      <w:pPr>
        <w:spacing w:after="0" w:line="240" w:lineRule="auto"/>
        <w:rPr>
          <w:rFonts w:ascii="Times New Roman" w:hAnsi="Times New Roman" w:cs="Times New Roman"/>
          <w:b/>
          <w:bCs/>
          <w:color w:val="C00000"/>
        </w:rPr>
      </w:pPr>
    </w:p>
    <w:p w14:paraId="63FE6FA7" w14:textId="77777777" w:rsidR="00174C8F" w:rsidRDefault="00174C8F" w:rsidP="0060727B">
      <w:pPr>
        <w:spacing w:after="0" w:line="240" w:lineRule="auto"/>
        <w:rPr>
          <w:rFonts w:ascii="Times New Roman" w:hAnsi="Times New Roman" w:cs="Times New Roman"/>
          <w:b/>
          <w:bCs/>
          <w:color w:val="C00000"/>
        </w:rPr>
      </w:pPr>
    </w:p>
    <w:p w14:paraId="43FA46F7" w14:textId="77777777" w:rsidR="00174C8F" w:rsidRDefault="00174C8F" w:rsidP="0060727B">
      <w:pPr>
        <w:spacing w:after="0" w:line="240" w:lineRule="auto"/>
        <w:rPr>
          <w:rFonts w:ascii="Times New Roman" w:hAnsi="Times New Roman" w:cs="Times New Roman"/>
          <w:b/>
          <w:bCs/>
          <w:color w:val="C00000"/>
        </w:rPr>
      </w:pPr>
    </w:p>
    <w:p w14:paraId="43A7216A" w14:textId="77777777" w:rsidR="00174C8F" w:rsidRDefault="00174C8F" w:rsidP="0060727B">
      <w:pPr>
        <w:spacing w:after="0" w:line="240" w:lineRule="auto"/>
        <w:rPr>
          <w:rFonts w:ascii="Times New Roman" w:hAnsi="Times New Roman" w:cs="Times New Roman"/>
          <w:b/>
          <w:bCs/>
          <w:color w:val="C00000"/>
        </w:rPr>
      </w:pPr>
    </w:p>
    <w:p w14:paraId="5BA33F00" w14:textId="77777777" w:rsidR="00174C8F" w:rsidRDefault="00174C8F" w:rsidP="0060727B">
      <w:pPr>
        <w:spacing w:after="0" w:line="240" w:lineRule="auto"/>
        <w:rPr>
          <w:rFonts w:ascii="Times New Roman" w:hAnsi="Times New Roman" w:cs="Times New Roman"/>
          <w:b/>
          <w:bCs/>
          <w:color w:val="C00000"/>
        </w:rPr>
      </w:pPr>
    </w:p>
    <w:p w14:paraId="5124D11F" w14:textId="77777777" w:rsidR="00174C8F" w:rsidRDefault="00174C8F" w:rsidP="0060727B">
      <w:pPr>
        <w:spacing w:after="0" w:line="240" w:lineRule="auto"/>
        <w:rPr>
          <w:rFonts w:ascii="Times New Roman" w:hAnsi="Times New Roman" w:cs="Times New Roman"/>
          <w:b/>
          <w:bCs/>
          <w:color w:val="C00000"/>
        </w:rPr>
      </w:pPr>
    </w:p>
    <w:p w14:paraId="5D2D2B19" w14:textId="77777777" w:rsidR="00174C8F" w:rsidRDefault="00174C8F" w:rsidP="0060727B">
      <w:pPr>
        <w:spacing w:after="0" w:line="240" w:lineRule="auto"/>
        <w:rPr>
          <w:rFonts w:ascii="Times New Roman" w:hAnsi="Times New Roman" w:cs="Times New Roman"/>
          <w:b/>
          <w:bCs/>
          <w:color w:val="C00000"/>
        </w:rPr>
      </w:pPr>
    </w:p>
    <w:p w14:paraId="7EE014AD" w14:textId="77777777" w:rsidR="00174C8F" w:rsidRDefault="00174C8F" w:rsidP="0060727B">
      <w:pPr>
        <w:spacing w:after="0" w:line="240" w:lineRule="auto"/>
        <w:rPr>
          <w:rFonts w:ascii="Times New Roman" w:hAnsi="Times New Roman" w:cs="Times New Roman"/>
          <w:b/>
          <w:bCs/>
          <w:color w:val="C00000"/>
        </w:rPr>
      </w:pPr>
    </w:p>
    <w:p w14:paraId="37BE555A" w14:textId="77777777" w:rsidR="00174C8F" w:rsidRDefault="00174C8F" w:rsidP="0060727B">
      <w:pPr>
        <w:spacing w:after="0" w:line="240" w:lineRule="auto"/>
        <w:rPr>
          <w:rFonts w:ascii="Times New Roman" w:hAnsi="Times New Roman" w:cs="Times New Roman"/>
          <w:b/>
          <w:bCs/>
          <w:color w:val="C00000"/>
        </w:rPr>
      </w:pPr>
    </w:p>
    <w:p w14:paraId="0D2D3C89" w14:textId="77777777" w:rsidR="00174C8F" w:rsidRDefault="00174C8F" w:rsidP="0060727B">
      <w:pPr>
        <w:spacing w:after="0" w:line="240" w:lineRule="auto"/>
        <w:rPr>
          <w:rFonts w:ascii="Times New Roman" w:hAnsi="Times New Roman" w:cs="Times New Roman"/>
          <w:b/>
          <w:bCs/>
          <w:color w:val="C00000"/>
        </w:rPr>
      </w:pPr>
    </w:p>
    <w:p w14:paraId="68643A6B" w14:textId="77777777" w:rsidR="00174C8F" w:rsidRDefault="00174C8F" w:rsidP="0060727B">
      <w:pPr>
        <w:spacing w:after="0" w:line="240" w:lineRule="auto"/>
        <w:rPr>
          <w:rFonts w:ascii="Times New Roman" w:hAnsi="Times New Roman" w:cs="Times New Roman"/>
          <w:b/>
          <w:bCs/>
          <w:color w:val="C00000"/>
        </w:rPr>
      </w:pPr>
    </w:p>
    <w:p w14:paraId="203E365C" w14:textId="1B781256" w:rsidR="0051616F" w:rsidRDefault="0051616F" w:rsidP="0060727B">
      <w:pPr>
        <w:spacing w:after="0" w:line="240" w:lineRule="auto"/>
        <w:rPr>
          <w:rFonts w:ascii="Times New Roman" w:hAnsi="Times New Roman" w:cs="Times New Roman"/>
          <w:b/>
          <w:bCs/>
          <w:color w:val="C00000"/>
        </w:rPr>
      </w:pPr>
      <w:r>
        <w:rPr>
          <w:rFonts w:ascii="Times New Roman" w:hAnsi="Times New Roman" w:cs="Times New Roman"/>
          <w:b/>
          <w:bCs/>
          <w:color w:val="C00000"/>
        </w:rPr>
        <w:lastRenderedPageBreak/>
        <w:t>Appendix D - Model Summary Tables</w:t>
      </w:r>
    </w:p>
    <w:p w14:paraId="0D8C6B22" w14:textId="77777777" w:rsidR="00174C8F" w:rsidRDefault="00174C8F" w:rsidP="0060727B">
      <w:pPr>
        <w:spacing w:after="0" w:line="240" w:lineRule="auto"/>
        <w:rPr>
          <w:rFonts w:ascii="Times New Roman" w:hAnsi="Times New Roman" w:cs="Times New Roman"/>
          <w:b/>
          <w:bCs/>
          <w:color w:val="C00000"/>
        </w:rPr>
      </w:pPr>
    </w:p>
    <w:p w14:paraId="375220B5" w14:textId="51ADC98A" w:rsidR="00174C8F" w:rsidRDefault="00174C8F" w:rsidP="0060727B">
      <w:pPr>
        <w:spacing w:after="0" w:line="240" w:lineRule="auto"/>
        <w:rPr>
          <w:rFonts w:ascii="Times New Roman" w:hAnsi="Times New Roman" w:cs="Times New Roman"/>
          <w:b/>
          <w:bCs/>
          <w:color w:val="C00000"/>
        </w:rPr>
      </w:pPr>
      <w:r>
        <w:rPr>
          <w:rFonts w:ascii="Times New Roman" w:hAnsi="Times New Roman" w:cs="Times New Roman"/>
          <w:b/>
          <w:bCs/>
          <w:color w:val="C00000"/>
        </w:rPr>
        <w:t>Regression Models</w:t>
      </w:r>
    </w:p>
    <w:p w14:paraId="355D5A40" w14:textId="77777777" w:rsidR="00174C8F" w:rsidRDefault="00174C8F" w:rsidP="0060727B">
      <w:pPr>
        <w:spacing w:after="0" w:line="240" w:lineRule="auto"/>
        <w:rPr>
          <w:rFonts w:ascii="Times New Roman" w:hAnsi="Times New Roman" w:cs="Times New Roman"/>
          <w:b/>
          <w:bCs/>
          <w:color w:val="C00000"/>
        </w:rPr>
      </w:pPr>
    </w:p>
    <w:p w14:paraId="676773A3" w14:textId="7D4B6343" w:rsidR="00174C8F" w:rsidRDefault="00174C8F" w:rsidP="00174C8F">
      <w:pPr>
        <w:spacing w:after="0" w:line="240" w:lineRule="auto"/>
        <w:jc w:val="center"/>
        <w:rPr>
          <w:rFonts w:ascii="Times New Roman" w:hAnsi="Times New Roman" w:cs="Times New Roman"/>
          <w:b/>
          <w:bCs/>
          <w:color w:val="C00000"/>
        </w:rPr>
      </w:pPr>
      <w:r w:rsidRPr="00174C8F">
        <w:rPr>
          <w:rFonts w:ascii="Times New Roman" w:hAnsi="Times New Roman" w:cs="Times New Roman"/>
          <w:noProof/>
          <w:color w:val="0D0D0D" w:themeColor="text1" w:themeTint="F2"/>
        </w:rPr>
        <w:drawing>
          <wp:inline distT="0" distB="0" distL="0" distR="0" wp14:anchorId="18F5028D" wp14:editId="317E3A45">
            <wp:extent cx="3985404" cy="7083031"/>
            <wp:effectExtent l="0" t="0" r="0" b="3810"/>
            <wp:docPr id="781274417"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4417" name="Picture 1" descr="A screenshot of a medical report&#10;&#10;AI-generated content may be incorrect."/>
                    <pic:cNvPicPr/>
                  </pic:nvPicPr>
                  <pic:blipFill rotWithShape="1">
                    <a:blip r:embed="rId15"/>
                    <a:srcRect r="10038"/>
                    <a:stretch>
                      <a:fillRect/>
                    </a:stretch>
                  </pic:blipFill>
                  <pic:spPr bwMode="auto">
                    <a:xfrm>
                      <a:off x="0" y="0"/>
                      <a:ext cx="4051547" cy="7200584"/>
                    </a:xfrm>
                    <a:prstGeom prst="rect">
                      <a:avLst/>
                    </a:prstGeom>
                    <a:ln>
                      <a:noFill/>
                    </a:ln>
                    <a:extLst>
                      <a:ext uri="{53640926-AAD7-44D8-BBD7-CCE9431645EC}">
                        <a14:shadowObscured xmlns:a14="http://schemas.microsoft.com/office/drawing/2010/main"/>
                      </a:ext>
                    </a:extLst>
                  </pic:spPr>
                </pic:pic>
              </a:graphicData>
            </a:graphic>
          </wp:inline>
        </w:drawing>
      </w:r>
    </w:p>
    <w:p w14:paraId="398CA554" w14:textId="56754698" w:rsidR="00174C8F" w:rsidRDefault="00174C8F" w:rsidP="00174C8F">
      <w:pPr>
        <w:spacing w:after="0" w:line="240" w:lineRule="auto"/>
        <w:jc w:val="center"/>
        <w:rPr>
          <w:rFonts w:ascii="Times New Roman" w:hAnsi="Times New Roman" w:cs="Times New Roman"/>
          <w:color w:val="0D0D0D" w:themeColor="text1" w:themeTint="F2"/>
        </w:rPr>
      </w:pPr>
      <w:r w:rsidRPr="00174C8F">
        <w:rPr>
          <w:rFonts w:ascii="Times New Roman" w:hAnsi="Times New Roman" w:cs="Times New Roman"/>
          <w:noProof/>
          <w:color w:val="0D0D0D" w:themeColor="text1" w:themeTint="F2"/>
        </w:rPr>
        <w:lastRenderedPageBreak/>
        <w:drawing>
          <wp:inline distT="0" distB="0" distL="0" distR="0" wp14:anchorId="0C4A1E6A" wp14:editId="725E349E">
            <wp:extent cx="3743864" cy="5383045"/>
            <wp:effectExtent l="0" t="0" r="9525" b="8255"/>
            <wp:docPr id="331089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9104" name="Picture 1" descr="A screenshot of a computer&#10;&#10;AI-generated content may be incorrect."/>
                    <pic:cNvPicPr/>
                  </pic:nvPicPr>
                  <pic:blipFill rotWithShape="1">
                    <a:blip r:embed="rId16"/>
                    <a:srcRect r="10771"/>
                    <a:stretch>
                      <a:fillRect/>
                    </a:stretch>
                  </pic:blipFill>
                  <pic:spPr bwMode="auto">
                    <a:xfrm>
                      <a:off x="0" y="0"/>
                      <a:ext cx="3774152" cy="5426595"/>
                    </a:xfrm>
                    <a:prstGeom prst="rect">
                      <a:avLst/>
                    </a:prstGeom>
                    <a:ln>
                      <a:noFill/>
                    </a:ln>
                    <a:extLst>
                      <a:ext uri="{53640926-AAD7-44D8-BBD7-CCE9431645EC}">
                        <a14:shadowObscured xmlns:a14="http://schemas.microsoft.com/office/drawing/2010/main"/>
                      </a:ext>
                    </a:extLst>
                  </pic:spPr>
                </pic:pic>
              </a:graphicData>
            </a:graphic>
          </wp:inline>
        </w:drawing>
      </w:r>
    </w:p>
    <w:p w14:paraId="34798B2F" w14:textId="77777777" w:rsidR="00174C8F" w:rsidRDefault="00174C8F" w:rsidP="00174C8F">
      <w:pPr>
        <w:spacing w:after="0" w:line="240" w:lineRule="auto"/>
        <w:jc w:val="center"/>
        <w:rPr>
          <w:rFonts w:ascii="Times New Roman" w:hAnsi="Times New Roman" w:cs="Times New Roman"/>
          <w:color w:val="0D0D0D" w:themeColor="text1" w:themeTint="F2"/>
        </w:rPr>
      </w:pPr>
    </w:p>
    <w:p w14:paraId="073DF17B" w14:textId="2A28DFCA" w:rsidR="00174C8F" w:rsidRPr="00174C8F" w:rsidRDefault="00174C8F" w:rsidP="00174C8F">
      <w:pPr>
        <w:spacing w:after="0" w:line="240" w:lineRule="auto"/>
        <w:jc w:val="center"/>
        <w:rPr>
          <w:rFonts w:ascii="Times New Roman" w:hAnsi="Times New Roman" w:cs="Times New Roman"/>
          <w:b/>
          <w:bCs/>
          <w:color w:val="0D0D0D" w:themeColor="text1" w:themeTint="F2"/>
        </w:rPr>
      </w:pPr>
      <w:r w:rsidRPr="00174C8F">
        <w:rPr>
          <w:rFonts w:ascii="Times New Roman" w:hAnsi="Times New Roman" w:cs="Times New Roman"/>
          <w:b/>
          <w:bCs/>
          <w:noProof/>
          <w:color w:val="0D0D0D" w:themeColor="text1" w:themeTint="F2"/>
        </w:rPr>
        <w:lastRenderedPageBreak/>
        <w:drawing>
          <wp:inline distT="0" distB="0" distL="0" distR="0" wp14:anchorId="7D1E1674" wp14:editId="56198FDE">
            <wp:extent cx="5545455" cy="8863330"/>
            <wp:effectExtent l="0" t="0" r="0" b="0"/>
            <wp:docPr id="661900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00172" name="Picture 1" descr="A screenshot of a computer&#10;&#10;AI-generated content may be incorrect."/>
                    <pic:cNvPicPr/>
                  </pic:nvPicPr>
                  <pic:blipFill>
                    <a:blip r:embed="rId17"/>
                    <a:stretch>
                      <a:fillRect/>
                    </a:stretch>
                  </pic:blipFill>
                  <pic:spPr>
                    <a:xfrm>
                      <a:off x="0" y="0"/>
                      <a:ext cx="5545455" cy="8863330"/>
                    </a:xfrm>
                    <a:prstGeom prst="rect">
                      <a:avLst/>
                    </a:prstGeom>
                  </pic:spPr>
                </pic:pic>
              </a:graphicData>
            </a:graphic>
          </wp:inline>
        </w:drawing>
      </w:r>
    </w:p>
    <w:p w14:paraId="37D20937" w14:textId="64C641ED" w:rsidR="00686F4D" w:rsidRDefault="00D70F81" w:rsidP="00686F4D">
      <w:pPr>
        <w:spacing w:after="0" w:line="240" w:lineRule="auto"/>
        <w:rPr>
          <w:rFonts w:ascii="Times New Roman" w:hAnsi="Times New Roman" w:cs="Times New Roman"/>
          <w:b/>
          <w:bCs/>
          <w:color w:val="C00000"/>
        </w:rPr>
      </w:pPr>
      <w:r>
        <w:rPr>
          <w:rFonts w:ascii="Times New Roman" w:hAnsi="Times New Roman" w:cs="Times New Roman"/>
          <w:b/>
          <w:bCs/>
          <w:color w:val="C00000"/>
        </w:rPr>
        <w:lastRenderedPageBreak/>
        <w:t xml:space="preserve">Appendix E - </w:t>
      </w:r>
      <w:r w:rsidR="00686F4D">
        <w:rPr>
          <w:rFonts w:ascii="Times New Roman" w:hAnsi="Times New Roman" w:cs="Times New Roman"/>
          <w:b/>
          <w:bCs/>
          <w:color w:val="C00000"/>
        </w:rPr>
        <w:t>Decision Trees &amp; Random Forest Confusion Matrices</w:t>
      </w:r>
    </w:p>
    <w:p w14:paraId="57FAA5EA" w14:textId="77777777" w:rsidR="00DF040B" w:rsidRDefault="00DF040B" w:rsidP="00686F4D">
      <w:pPr>
        <w:spacing w:after="0" w:line="240" w:lineRule="auto"/>
        <w:rPr>
          <w:rFonts w:ascii="Times New Roman" w:hAnsi="Times New Roman" w:cs="Times New Roman"/>
          <w:b/>
          <w:bCs/>
          <w:color w:val="C00000"/>
        </w:rPr>
      </w:pPr>
    </w:p>
    <w:p w14:paraId="567FFC61" w14:textId="7D1D5C2E" w:rsidR="00DF040B" w:rsidRDefault="00DF040B" w:rsidP="00DF040B">
      <w:pPr>
        <w:spacing w:after="0" w:line="240" w:lineRule="auto"/>
        <w:jc w:val="center"/>
        <w:rPr>
          <w:rFonts w:ascii="Times New Roman" w:hAnsi="Times New Roman" w:cs="Times New Roman"/>
          <w:b/>
          <w:bCs/>
          <w:color w:val="C00000"/>
        </w:rPr>
      </w:pPr>
      <w:r w:rsidRPr="00DF040B">
        <w:rPr>
          <w:rFonts w:ascii="Times New Roman" w:hAnsi="Times New Roman" w:cs="Times New Roman"/>
          <w:b/>
          <w:bCs/>
          <w:noProof/>
          <w:color w:val="C00000"/>
        </w:rPr>
        <w:drawing>
          <wp:inline distT="0" distB="0" distL="0" distR="0" wp14:anchorId="6A6644B3" wp14:editId="5B835666">
            <wp:extent cx="5731510" cy="3127375"/>
            <wp:effectExtent l="0" t="0" r="2540" b="0"/>
            <wp:docPr id="80999997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9970" name="Picture 1" descr="A screenshot of a spreadsheet&#10;&#10;AI-generated content may be incorrect."/>
                    <pic:cNvPicPr/>
                  </pic:nvPicPr>
                  <pic:blipFill>
                    <a:blip r:embed="rId18"/>
                    <a:stretch>
                      <a:fillRect/>
                    </a:stretch>
                  </pic:blipFill>
                  <pic:spPr>
                    <a:xfrm>
                      <a:off x="0" y="0"/>
                      <a:ext cx="5731510" cy="3127375"/>
                    </a:xfrm>
                    <a:prstGeom prst="rect">
                      <a:avLst/>
                    </a:prstGeom>
                  </pic:spPr>
                </pic:pic>
              </a:graphicData>
            </a:graphic>
          </wp:inline>
        </w:drawing>
      </w:r>
    </w:p>
    <w:p w14:paraId="2EDB9916" w14:textId="77777777" w:rsidR="00174C8F" w:rsidRDefault="00174C8F" w:rsidP="0060727B">
      <w:pPr>
        <w:spacing w:after="0" w:line="240" w:lineRule="auto"/>
        <w:rPr>
          <w:rFonts w:ascii="Times New Roman" w:hAnsi="Times New Roman" w:cs="Times New Roman"/>
          <w:b/>
          <w:bCs/>
          <w:color w:val="C00000"/>
        </w:rPr>
      </w:pPr>
    </w:p>
    <w:p w14:paraId="0ECE578B" w14:textId="2A7809D9" w:rsidR="005C66FD" w:rsidRDefault="005C66FD" w:rsidP="0060727B">
      <w:pPr>
        <w:spacing w:after="0" w:line="240" w:lineRule="auto"/>
        <w:rPr>
          <w:rFonts w:ascii="Times New Roman" w:hAnsi="Times New Roman" w:cs="Times New Roman"/>
          <w:b/>
          <w:bCs/>
          <w:color w:val="C00000"/>
        </w:rPr>
      </w:pPr>
      <w:r>
        <w:rPr>
          <w:rFonts w:ascii="Times New Roman" w:hAnsi="Times New Roman" w:cs="Times New Roman"/>
          <w:b/>
          <w:bCs/>
          <w:color w:val="C00000"/>
        </w:rPr>
        <w:t xml:space="preserve">Appendix </w:t>
      </w:r>
      <w:r w:rsidR="00D70F81">
        <w:rPr>
          <w:rFonts w:ascii="Times New Roman" w:hAnsi="Times New Roman" w:cs="Times New Roman"/>
          <w:b/>
          <w:bCs/>
          <w:color w:val="C00000"/>
        </w:rPr>
        <w:t>F</w:t>
      </w:r>
      <w:r>
        <w:rPr>
          <w:rFonts w:ascii="Times New Roman" w:hAnsi="Times New Roman" w:cs="Times New Roman"/>
          <w:b/>
          <w:bCs/>
          <w:color w:val="C00000"/>
        </w:rPr>
        <w:t xml:space="preserve"> - Decision Tree Plots</w:t>
      </w:r>
    </w:p>
    <w:p w14:paraId="0075D7B4" w14:textId="77777777" w:rsidR="00265323" w:rsidRDefault="00265323" w:rsidP="0060727B">
      <w:pPr>
        <w:spacing w:after="0" w:line="240" w:lineRule="auto"/>
        <w:rPr>
          <w:rFonts w:ascii="Times New Roman" w:hAnsi="Times New Roman" w:cs="Times New Roman"/>
          <w:b/>
          <w:bCs/>
          <w:color w:val="C00000"/>
        </w:rPr>
      </w:pPr>
    </w:p>
    <w:p w14:paraId="4DE81FB5" w14:textId="59B2DD2B" w:rsidR="00265323" w:rsidRPr="00265323" w:rsidRDefault="00265323" w:rsidP="00265323">
      <w:pPr>
        <w:spacing w:after="0" w:line="240" w:lineRule="auto"/>
        <w:rPr>
          <w:rFonts w:ascii="Times New Roman" w:hAnsi="Times New Roman" w:cs="Times New Roman"/>
          <w:b/>
          <w:bCs/>
          <w:color w:val="C00000"/>
        </w:rPr>
      </w:pPr>
      <w:r w:rsidRPr="00265323">
        <w:rPr>
          <w:rFonts w:ascii="Times New Roman" w:hAnsi="Times New Roman" w:cs="Times New Roman"/>
          <w:b/>
          <w:bCs/>
          <w:noProof/>
          <w:color w:val="C00000"/>
        </w:rPr>
        <w:drawing>
          <wp:inline distT="0" distB="0" distL="0" distR="0" wp14:anchorId="46D75517" wp14:editId="7AEDF1B2">
            <wp:extent cx="5867400" cy="4694050"/>
            <wp:effectExtent l="0" t="0" r="0" b="0"/>
            <wp:docPr id="13058389" name="Picture 2"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389" name="Picture 2" descr="A diagram of a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68699" cy="4695089"/>
                    </a:xfrm>
                    <a:prstGeom prst="rect">
                      <a:avLst/>
                    </a:prstGeom>
                    <a:noFill/>
                    <a:ln>
                      <a:noFill/>
                    </a:ln>
                  </pic:spPr>
                </pic:pic>
              </a:graphicData>
            </a:graphic>
          </wp:inline>
        </w:drawing>
      </w:r>
    </w:p>
    <w:p w14:paraId="49BFC81E" w14:textId="6F204A11" w:rsidR="00265323" w:rsidRPr="00265323" w:rsidRDefault="00265323" w:rsidP="00265323">
      <w:pPr>
        <w:spacing w:after="0" w:line="240" w:lineRule="auto"/>
        <w:rPr>
          <w:rFonts w:ascii="Times New Roman" w:hAnsi="Times New Roman" w:cs="Times New Roman"/>
          <w:b/>
          <w:bCs/>
          <w:color w:val="C00000"/>
        </w:rPr>
      </w:pPr>
      <w:r w:rsidRPr="00265323">
        <w:rPr>
          <w:rFonts w:ascii="Times New Roman" w:hAnsi="Times New Roman" w:cs="Times New Roman"/>
          <w:b/>
          <w:bCs/>
          <w:noProof/>
          <w:color w:val="C00000"/>
        </w:rPr>
        <w:lastRenderedPageBreak/>
        <w:drawing>
          <wp:inline distT="0" distB="0" distL="0" distR="0" wp14:anchorId="1A40F9E7" wp14:editId="37CAD22E">
            <wp:extent cx="5731510" cy="4585335"/>
            <wp:effectExtent l="0" t="0" r="2540" b="5715"/>
            <wp:docPr id="39706233"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6233" name="Picture 4" descr="A diagram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CB17FC0" w14:textId="604F5F22" w:rsidR="00265323" w:rsidRDefault="00265323" w:rsidP="00265323">
      <w:pPr>
        <w:spacing w:after="0" w:line="240" w:lineRule="auto"/>
        <w:rPr>
          <w:rFonts w:ascii="Times New Roman" w:hAnsi="Times New Roman" w:cs="Times New Roman"/>
          <w:b/>
          <w:bCs/>
          <w:color w:val="C00000"/>
        </w:rPr>
      </w:pPr>
      <w:r>
        <w:rPr>
          <w:rFonts w:ascii="Times New Roman" w:hAnsi="Times New Roman" w:cs="Times New Roman"/>
          <w:b/>
          <w:bCs/>
          <w:color w:val="C00000"/>
        </w:rPr>
        <w:t xml:space="preserve">Appendix </w:t>
      </w:r>
      <w:r w:rsidR="00D70F81">
        <w:rPr>
          <w:rFonts w:ascii="Times New Roman" w:hAnsi="Times New Roman" w:cs="Times New Roman"/>
          <w:b/>
          <w:bCs/>
          <w:color w:val="C00000"/>
        </w:rPr>
        <w:t>G</w:t>
      </w:r>
      <w:r>
        <w:rPr>
          <w:rFonts w:ascii="Times New Roman" w:hAnsi="Times New Roman" w:cs="Times New Roman"/>
          <w:b/>
          <w:bCs/>
          <w:color w:val="C00000"/>
        </w:rPr>
        <w:t xml:space="preserve"> - Random Forest Plots</w:t>
      </w:r>
    </w:p>
    <w:p w14:paraId="2291139D" w14:textId="77777777" w:rsidR="00265323" w:rsidRDefault="00265323" w:rsidP="0060727B">
      <w:pPr>
        <w:spacing w:after="0" w:line="240" w:lineRule="auto"/>
        <w:rPr>
          <w:rFonts w:ascii="Times New Roman" w:hAnsi="Times New Roman" w:cs="Times New Roman"/>
          <w:b/>
          <w:bCs/>
          <w:color w:val="C00000"/>
        </w:rPr>
      </w:pPr>
    </w:p>
    <w:p w14:paraId="199822C4" w14:textId="5C2E1E7E" w:rsidR="00272C5F" w:rsidRDefault="00272C5F" w:rsidP="00272C5F">
      <w:pPr>
        <w:spacing w:after="0" w:line="240" w:lineRule="auto"/>
        <w:jc w:val="center"/>
        <w:rPr>
          <w:rFonts w:ascii="Times New Roman" w:hAnsi="Times New Roman" w:cs="Times New Roman"/>
          <w:b/>
          <w:bCs/>
          <w:color w:val="C00000"/>
        </w:rPr>
      </w:pPr>
      <w:r w:rsidRPr="00272C5F">
        <w:rPr>
          <w:rFonts w:ascii="Times New Roman" w:hAnsi="Times New Roman" w:cs="Times New Roman"/>
          <w:b/>
          <w:bCs/>
          <w:noProof/>
          <w:color w:val="C00000"/>
        </w:rPr>
        <w:drawing>
          <wp:inline distT="0" distB="0" distL="0" distR="0" wp14:anchorId="6A8C0B3D" wp14:editId="21123F51">
            <wp:extent cx="4606506" cy="3685306"/>
            <wp:effectExtent l="0" t="0" r="3810" b="0"/>
            <wp:docPr id="1893485849" name="Picture 6"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5849" name="Picture 6" descr="A screenshot of a grap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17458" cy="3694068"/>
                    </a:xfrm>
                    <a:prstGeom prst="rect">
                      <a:avLst/>
                    </a:prstGeom>
                    <a:noFill/>
                    <a:ln>
                      <a:noFill/>
                    </a:ln>
                  </pic:spPr>
                </pic:pic>
              </a:graphicData>
            </a:graphic>
          </wp:inline>
        </w:drawing>
      </w:r>
    </w:p>
    <w:p w14:paraId="147EFCB4" w14:textId="77777777" w:rsidR="00272C5F" w:rsidRDefault="00272C5F" w:rsidP="00272C5F">
      <w:pPr>
        <w:spacing w:after="0" w:line="240" w:lineRule="auto"/>
        <w:jc w:val="center"/>
        <w:rPr>
          <w:rFonts w:ascii="Times New Roman" w:hAnsi="Times New Roman" w:cs="Times New Roman"/>
          <w:b/>
          <w:bCs/>
          <w:color w:val="C00000"/>
        </w:rPr>
      </w:pPr>
    </w:p>
    <w:p w14:paraId="6564D813" w14:textId="68694452" w:rsidR="00272C5F" w:rsidRPr="00272C5F" w:rsidRDefault="00272C5F" w:rsidP="00272C5F">
      <w:pPr>
        <w:spacing w:after="0" w:line="240" w:lineRule="auto"/>
        <w:jc w:val="center"/>
        <w:rPr>
          <w:rFonts w:ascii="Times New Roman" w:hAnsi="Times New Roman" w:cs="Times New Roman"/>
          <w:b/>
          <w:bCs/>
          <w:color w:val="C00000"/>
        </w:rPr>
      </w:pPr>
      <w:r w:rsidRPr="00272C5F">
        <w:rPr>
          <w:rFonts w:ascii="Times New Roman" w:hAnsi="Times New Roman" w:cs="Times New Roman"/>
          <w:b/>
          <w:bCs/>
          <w:noProof/>
          <w:color w:val="C00000"/>
        </w:rPr>
        <w:lastRenderedPageBreak/>
        <w:drawing>
          <wp:inline distT="0" distB="0" distL="0" distR="0" wp14:anchorId="1DFF4773" wp14:editId="4A8A7EFA">
            <wp:extent cx="5184475" cy="4147695"/>
            <wp:effectExtent l="0" t="0" r="0" b="5715"/>
            <wp:docPr id="1175900149"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00149" name="Picture 8"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9317" cy="4151568"/>
                    </a:xfrm>
                    <a:prstGeom prst="rect">
                      <a:avLst/>
                    </a:prstGeom>
                    <a:noFill/>
                    <a:ln>
                      <a:noFill/>
                    </a:ln>
                  </pic:spPr>
                </pic:pic>
              </a:graphicData>
            </a:graphic>
          </wp:inline>
        </w:drawing>
      </w:r>
    </w:p>
    <w:p w14:paraId="3A60717B" w14:textId="77777777" w:rsidR="00272C5F" w:rsidRPr="00272C5F" w:rsidRDefault="00272C5F" w:rsidP="00272C5F">
      <w:pPr>
        <w:spacing w:after="0" w:line="240" w:lineRule="auto"/>
        <w:jc w:val="center"/>
        <w:rPr>
          <w:rFonts w:ascii="Times New Roman" w:hAnsi="Times New Roman" w:cs="Times New Roman"/>
          <w:b/>
          <w:bCs/>
          <w:color w:val="C00000"/>
        </w:rPr>
      </w:pPr>
    </w:p>
    <w:p w14:paraId="2F66EEE4" w14:textId="37D092BC" w:rsidR="00A17807" w:rsidRDefault="00A17807" w:rsidP="00A17807">
      <w:pPr>
        <w:spacing w:after="0" w:line="240" w:lineRule="auto"/>
        <w:rPr>
          <w:rFonts w:ascii="Times New Roman" w:hAnsi="Times New Roman" w:cs="Times New Roman"/>
          <w:b/>
          <w:bCs/>
          <w:color w:val="C00000"/>
        </w:rPr>
      </w:pPr>
      <w:r>
        <w:rPr>
          <w:rFonts w:ascii="Times New Roman" w:hAnsi="Times New Roman" w:cs="Times New Roman"/>
          <w:b/>
          <w:bCs/>
          <w:color w:val="C00000"/>
        </w:rPr>
        <w:t xml:space="preserve">Appendix </w:t>
      </w:r>
      <w:r w:rsidR="00D70F81">
        <w:rPr>
          <w:rFonts w:ascii="Times New Roman" w:hAnsi="Times New Roman" w:cs="Times New Roman"/>
          <w:b/>
          <w:bCs/>
          <w:color w:val="C00000"/>
        </w:rPr>
        <w:t>H</w:t>
      </w:r>
      <w:r>
        <w:rPr>
          <w:rFonts w:ascii="Times New Roman" w:hAnsi="Times New Roman" w:cs="Times New Roman"/>
          <w:b/>
          <w:bCs/>
          <w:color w:val="C00000"/>
        </w:rPr>
        <w:t xml:space="preserve"> - Power BI Dashboard Snapshots</w:t>
      </w:r>
    </w:p>
    <w:p w14:paraId="66D3EDD2" w14:textId="77777777" w:rsidR="00272C5F" w:rsidRDefault="00272C5F" w:rsidP="0060727B">
      <w:pPr>
        <w:spacing w:after="0" w:line="240" w:lineRule="auto"/>
        <w:rPr>
          <w:rFonts w:ascii="Times New Roman" w:hAnsi="Times New Roman" w:cs="Times New Roman"/>
          <w:b/>
          <w:bCs/>
          <w:color w:val="C00000"/>
        </w:rPr>
      </w:pPr>
    </w:p>
    <w:p w14:paraId="2854C07D" w14:textId="644A7891" w:rsidR="00803DCA" w:rsidRDefault="00803DCA" w:rsidP="0060727B">
      <w:pPr>
        <w:spacing w:after="0" w:line="240" w:lineRule="auto"/>
        <w:rPr>
          <w:rFonts w:ascii="Times New Roman" w:hAnsi="Times New Roman" w:cs="Times New Roman"/>
          <w:b/>
          <w:bCs/>
          <w:color w:val="C00000"/>
        </w:rPr>
      </w:pPr>
      <w:r w:rsidRPr="00803DCA">
        <w:rPr>
          <w:rFonts w:ascii="Times New Roman" w:hAnsi="Times New Roman" w:cs="Times New Roman"/>
          <w:b/>
          <w:bCs/>
          <w:noProof/>
          <w:color w:val="C00000"/>
        </w:rPr>
        <w:drawing>
          <wp:inline distT="0" distB="0" distL="0" distR="0" wp14:anchorId="18002E2A" wp14:editId="0C5F248A">
            <wp:extent cx="5731510" cy="3291205"/>
            <wp:effectExtent l="0" t="0" r="2540" b="4445"/>
            <wp:docPr id="14354099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9926" name="Picture 1" descr="A screenshot of a computer screen&#10;&#10;AI-generated content may be incorrect."/>
                    <pic:cNvPicPr/>
                  </pic:nvPicPr>
                  <pic:blipFill>
                    <a:blip r:embed="rId23"/>
                    <a:stretch>
                      <a:fillRect/>
                    </a:stretch>
                  </pic:blipFill>
                  <pic:spPr>
                    <a:xfrm>
                      <a:off x="0" y="0"/>
                      <a:ext cx="5731510" cy="3291205"/>
                    </a:xfrm>
                    <a:prstGeom prst="rect">
                      <a:avLst/>
                    </a:prstGeom>
                  </pic:spPr>
                </pic:pic>
              </a:graphicData>
            </a:graphic>
          </wp:inline>
        </w:drawing>
      </w:r>
    </w:p>
    <w:p w14:paraId="3995E2FE" w14:textId="176FB1BA" w:rsidR="00803DCA" w:rsidRDefault="00803DCA" w:rsidP="0060727B">
      <w:pPr>
        <w:spacing w:after="0" w:line="240" w:lineRule="auto"/>
        <w:rPr>
          <w:rFonts w:ascii="Times New Roman" w:hAnsi="Times New Roman" w:cs="Times New Roman"/>
          <w:b/>
          <w:bCs/>
          <w:color w:val="C00000"/>
        </w:rPr>
      </w:pPr>
      <w:r w:rsidRPr="00803DCA">
        <w:rPr>
          <w:rFonts w:ascii="Times New Roman" w:hAnsi="Times New Roman" w:cs="Times New Roman"/>
          <w:b/>
          <w:bCs/>
          <w:noProof/>
          <w:color w:val="C00000"/>
        </w:rPr>
        <w:lastRenderedPageBreak/>
        <w:drawing>
          <wp:inline distT="0" distB="0" distL="0" distR="0" wp14:anchorId="3301F1A8" wp14:editId="1F540DB8">
            <wp:extent cx="5731510" cy="3266440"/>
            <wp:effectExtent l="0" t="0" r="2540" b="0"/>
            <wp:docPr id="975168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8557" name="Picture 1" descr="A screenshot of a computer&#10;&#10;AI-generated content may be incorrect."/>
                    <pic:cNvPicPr/>
                  </pic:nvPicPr>
                  <pic:blipFill>
                    <a:blip r:embed="rId24"/>
                    <a:stretch>
                      <a:fillRect/>
                    </a:stretch>
                  </pic:blipFill>
                  <pic:spPr>
                    <a:xfrm>
                      <a:off x="0" y="0"/>
                      <a:ext cx="5731510" cy="3266440"/>
                    </a:xfrm>
                    <a:prstGeom prst="rect">
                      <a:avLst/>
                    </a:prstGeom>
                  </pic:spPr>
                </pic:pic>
              </a:graphicData>
            </a:graphic>
          </wp:inline>
        </w:drawing>
      </w:r>
    </w:p>
    <w:p w14:paraId="4CB5BE76" w14:textId="77777777" w:rsidR="00803DCA" w:rsidRDefault="00803DCA" w:rsidP="0060727B">
      <w:pPr>
        <w:spacing w:after="0" w:line="240" w:lineRule="auto"/>
        <w:rPr>
          <w:rFonts w:ascii="Times New Roman" w:hAnsi="Times New Roman" w:cs="Times New Roman"/>
          <w:b/>
          <w:bCs/>
          <w:color w:val="C00000"/>
        </w:rPr>
      </w:pPr>
    </w:p>
    <w:p w14:paraId="275C07F2" w14:textId="6DD009A5" w:rsidR="00803DCA" w:rsidRDefault="00803DCA" w:rsidP="0060727B">
      <w:pPr>
        <w:spacing w:after="0" w:line="240" w:lineRule="auto"/>
        <w:rPr>
          <w:rFonts w:ascii="Times New Roman" w:hAnsi="Times New Roman" w:cs="Times New Roman"/>
          <w:b/>
          <w:bCs/>
          <w:color w:val="C00000"/>
        </w:rPr>
      </w:pPr>
      <w:r w:rsidRPr="00803DCA">
        <w:rPr>
          <w:rFonts w:ascii="Times New Roman" w:hAnsi="Times New Roman" w:cs="Times New Roman"/>
          <w:b/>
          <w:bCs/>
          <w:noProof/>
          <w:color w:val="C00000"/>
        </w:rPr>
        <w:drawing>
          <wp:inline distT="0" distB="0" distL="0" distR="0" wp14:anchorId="610EE631" wp14:editId="569F953D">
            <wp:extent cx="5731510" cy="3229610"/>
            <wp:effectExtent l="0" t="0" r="2540" b="8890"/>
            <wp:docPr id="1986905910"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05910" name="Picture 1" descr="A screenshot of a medical report&#10;&#10;AI-generated content may be incorrect."/>
                    <pic:cNvPicPr/>
                  </pic:nvPicPr>
                  <pic:blipFill>
                    <a:blip r:embed="rId25"/>
                    <a:stretch>
                      <a:fillRect/>
                    </a:stretch>
                  </pic:blipFill>
                  <pic:spPr>
                    <a:xfrm>
                      <a:off x="0" y="0"/>
                      <a:ext cx="5731510" cy="3229610"/>
                    </a:xfrm>
                    <a:prstGeom prst="rect">
                      <a:avLst/>
                    </a:prstGeom>
                  </pic:spPr>
                </pic:pic>
              </a:graphicData>
            </a:graphic>
          </wp:inline>
        </w:drawing>
      </w:r>
    </w:p>
    <w:p w14:paraId="33EBA19B" w14:textId="77777777" w:rsidR="00803DCA" w:rsidRDefault="00803DCA" w:rsidP="0060727B">
      <w:pPr>
        <w:spacing w:after="0" w:line="240" w:lineRule="auto"/>
        <w:rPr>
          <w:rFonts w:ascii="Times New Roman" w:hAnsi="Times New Roman" w:cs="Times New Roman"/>
          <w:b/>
          <w:bCs/>
          <w:color w:val="C00000"/>
        </w:rPr>
      </w:pPr>
    </w:p>
    <w:p w14:paraId="29778253" w14:textId="4828CD5A" w:rsidR="00803DCA" w:rsidRDefault="00803DCA" w:rsidP="0060727B">
      <w:pPr>
        <w:spacing w:after="0" w:line="240" w:lineRule="auto"/>
        <w:rPr>
          <w:rFonts w:ascii="Times New Roman" w:hAnsi="Times New Roman" w:cs="Times New Roman"/>
          <w:b/>
          <w:bCs/>
          <w:color w:val="C00000"/>
        </w:rPr>
      </w:pPr>
      <w:r w:rsidRPr="00803DCA">
        <w:rPr>
          <w:rFonts w:ascii="Times New Roman" w:hAnsi="Times New Roman" w:cs="Times New Roman"/>
          <w:b/>
          <w:bCs/>
          <w:noProof/>
          <w:color w:val="C00000"/>
        </w:rPr>
        <w:lastRenderedPageBreak/>
        <w:drawing>
          <wp:inline distT="0" distB="0" distL="0" distR="0" wp14:anchorId="605AC0FF" wp14:editId="7250D270">
            <wp:extent cx="5731510" cy="3253105"/>
            <wp:effectExtent l="0" t="0" r="2540" b="4445"/>
            <wp:docPr id="18428624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2405" name="Picture 1" descr="A screenshot of a graph&#10;&#10;AI-generated content may be incorrect."/>
                    <pic:cNvPicPr/>
                  </pic:nvPicPr>
                  <pic:blipFill>
                    <a:blip r:embed="rId26"/>
                    <a:stretch>
                      <a:fillRect/>
                    </a:stretch>
                  </pic:blipFill>
                  <pic:spPr>
                    <a:xfrm>
                      <a:off x="0" y="0"/>
                      <a:ext cx="5731510" cy="3253105"/>
                    </a:xfrm>
                    <a:prstGeom prst="rect">
                      <a:avLst/>
                    </a:prstGeom>
                  </pic:spPr>
                </pic:pic>
              </a:graphicData>
            </a:graphic>
          </wp:inline>
        </w:drawing>
      </w:r>
    </w:p>
    <w:sectPr w:rsidR="00803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12C"/>
    <w:multiLevelType w:val="multilevel"/>
    <w:tmpl w:val="117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b w:val="0"/>
        <w:i w:val="0"/>
        <w:sz w:val="16"/>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69BC"/>
    <w:multiLevelType w:val="multilevel"/>
    <w:tmpl w:val="4020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4561"/>
    <w:multiLevelType w:val="multilevel"/>
    <w:tmpl w:val="B82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C74B9"/>
    <w:multiLevelType w:val="multilevel"/>
    <w:tmpl w:val="752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24ED"/>
    <w:multiLevelType w:val="multilevel"/>
    <w:tmpl w:val="AB9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377C"/>
    <w:multiLevelType w:val="hybridMultilevel"/>
    <w:tmpl w:val="95D0C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D44F16"/>
    <w:multiLevelType w:val="multilevel"/>
    <w:tmpl w:val="E4BEE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6935"/>
    <w:multiLevelType w:val="multilevel"/>
    <w:tmpl w:val="E45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B1454"/>
    <w:multiLevelType w:val="multilevel"/>
    <w:tmpl w:val="00AADD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791AA7"/>
    <w:multiLevelType w:val="multilevel"/>
    <w:tmpl w:val="4064AE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E25656"/>
    <w:multiLevelType w:val="multilevel"/>
    <w:tmpl w:val="CF3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22B33"/>
    <w:multiLevelType w:val="multilevel"/>
    <w:tmpl w:val="FAE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075EC"/>
    <w:multiLevelType w:val="hybridMultilevel"/>
    <w:tmpl w:val="9FB43D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7847EC"/>
    <w:multiLevelType w:val="multilevel"/>
    <w:tmpl w:val="382A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233F7"/>
    <w:multiLevelType w:val="multilevel"/>
    <w:tmpl w:val="B1C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67A94"/>
    <w:multiLevelType w:val="multilevel"/>
    <w:tmpl w:val="B900E2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F196199"/>
    <w:multiLevelType w:val="multilevel"/>
    <w:tmpl w:val="EF1C97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F6C51E4"/>
    <w:multiLevelType w:val="multilevel"/>
    <w:tmpl w:val="B5F04E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471635E"/>
    <w:multiLevelType w:val="multilevel"/>
    <w:tmpl w:val="ACF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B0960"/>
    <w:multiLevelType w:val="multilevel"/>
    <w:tmpl w:val="C6A425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7BA3EBB"/>
    <w:multiLevelType w:val="multilevel"/>
    <w:tmpl w:val="7FA0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C221B1"/>
    <w:multiLevelType w:val="multilevel"/>
    <w:tmpl w:val="82D45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9454F"/>
    <w:multiLevelType w:val="multilevel"/>
    <w:tmpl w:val="48F06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58667E8"/>
    <w:multiLevelType w:val="multilevel"/>
    <w:tmpl w:val="D41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177CC"/>
    <w:multiLevelType w:val="multilevel"/>
    <w:tmpl w:val="3B1A9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D671D26"/>
    <w:multiLevelType w:val="multilevel"/>
    <w:tmpl w:val="F0C0C0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00035983">
    <w:abstractNumId w:val="4"/>
  </w:num>
  <w:num w:numId="2" w16cid:durableId="1047949809">
    <w:abstractNumId w:val="18"/>
  </w:num>
  <w:num w:numId="3" w16cid:durableId="1730688667">
    <w:abstractNumId w:val="21"/>
  </w:num>
  <w:num w:numId="4" w16cid:durableId="510995538">
    <w:abstractNumId w:val="2"/>
  </w:num>
  <w:num w:numId="5" w16cid:durableId="1900479453">
    <w:abstractNumId w:val="3"/>
  </w:num>
  <w:num w:numId="6" w16cid:durableId="925649272">
    <w:abstractNumId w:val="20"/>
  </w:num>
  <w:num w:numId="7" w16cid:durableId="1829662224">
    <w:abstractNumId w:val="7"/>
  </w:num>
  <w:num w:numId="8" w16cid:durableId="550534780">
    <w:abstractNumId w:val="14"/>
  </w:num>
  <w:num w:numId="9" w16cid:durableId="685208924">
    <w:abstractNumId w:val="10"/>
  </w:num>
  <w:num w:numId="10" w16cid:durableId="1342003986">
    <w:abstractNumId w:val="11"/>
  </w:num>
  <w:num w:numId="11" w16cid:durableId="331841128">
    <w:abstractNumId w:val="25"/>
  </w:num>
  <w:num w:numId="12" w16cid:durableId="857231325">
    <w:abstractNumId w:val="17"/>
  </w:num>
  <w:num w:numId="13" w16cid:durableId="712267140">
    <w:abstractNumId w:val="9"/>
  </w:num>
  <w:num w:numId="14" w16cid:durableId="585069206">
    <w:abstractNumId w:val="24"/>
  </w:num>
  <w:num w:numId="15" w16cid:durableId="1085298589">
    <w:abstractNumId w:val="15"/>
  </w:num>
  <w:num w:numId="16" w16cid:durableId="1925722737">
    <w:abstractNumId w:val="22"/>
  </w:num>
  <w:num w:numId="17" w16cid:durableId="1814369438">
    <w:abstractNumId w:val="19"/>
  </w:num>
  <w:num w:numId="18" w16cid:durableId="242689427">
    <w:abstractNumId w:val="8"/>
  </w:num>
  <w:num w:numId="19" w16cid:durableId="938023798">
    <w:abstractNumId w:val="16"/>
  </w:num>
  <w:num w:numId="20" w16cid:durableId="714816641">
    <w:abstractNumId w:val="12"/>
  </w:num>
  <w:num w:numId="21" w16cid:durableId="1324353719">
    <w:abstractNumId w:val="6"/>
  </w:num>
  <w:num w:numId="22" w16cid:durableId="1861510091">
    <w:abstractNumId w:val="13"/>
  </w:num>
  <w:num w:numId="23" w16cid:durableId="656760267">
    <w:abstractNumId w:val="0"/>
  </w:num>
  <w:num w:numId="24" w16cid:durableId="956907228">
    <w:abstractNumId w:val="5"/>
  </w:num>
  <w:num w:numId="25" w16cid:durableId="1236746664">
    <w:abstractNumId w:val="23"/>
  </w:num>
  <w:num w:numId="26" w16cid:durableId="2420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C3"/>
    <w:rsid w:val="00024E59"/>
    <w:rsid w:val="00036204"/>
    <w:rsid w:val="000445BB"/>
    <w:rsid w:val="0005199B"/>
    <w:rsid w:val="00052D81"/>
    <w:rsid w:val="0009018C"/>
    <w:rsid w:val="000937EF"/>
    <w:rsid w:val="000959D5"/>
    <w:rsid w:val="00102994"/>
    <w:rsid w:val="00110440"/>
    <w:rsid w:val="00125047"/>
    <w:rsid w:val="00174C8F"/>
    <w:rsid w:val="001B67C9"/>
    <w:rsid w:val="001F4C93"/>
    <w:rsid w:val="00215769"/>
    <w:rsid w:val="002335B8"/>
    <w:rsid w:val="00265323"/>
    <w:rsid w:val="0026591A"/>
    <w:rsid w:val="00272C5F"/>
    <w:rsid w:val="002C1CA2"/>
    <w:rsid w:val="002D620A"/>
    <w:rsid w:val="002F0309"/>
    <w:rsid w:val="00301700"/>
    <w:rsid w:val="0033276E"/>
    <w:rsid w:val="00371673"/>
    <w:rsid w:val="00374D39"/>
    <w:rsid w:val="003A624E"/>
    <w:rsid w:val="003B0818"/>
    <w:rsid w:val="003B0B6D"/>
    <w:rsid w:val="003B1E8C"/>
    <w:rsid w:val="00441767"/>
    <w:rsid w:val="0044452B"/>
    <w:rsid w:val="0051616F"/>
    <w:rsid w:val="005C66FD"/>
    <w:rsid w:val="0060727B"/>
    <w:rsid w:val="0062756E"/>
    <w:rsid w:val="00686F4D"/>
    <w:rsid w:val="00693130"/>
    <w:rsid w:val="006D4A32"/>
    <w:rsid w:val="006D7C8A"/>
    <w:rsid w:val="006F21AF"/>
    <w:rsid w:val="006F67FE"/>
    <w:rsid w:val="00746B43"/>
    <w:rsid w:val="00771A27"/>
    <w:rsid w:val="007B64A3"/>
    <w:rsid w:val="00803DCA"/>
    <w:rsid w:val="00862B5F"/>
    <w:rsid w:val="008648E3"/>
    <w:rsid w:val="0087081D"/>
    <w:rsid w:val="008B345A"/>
    <w:rsid w:val="008D0EB9"/>
    <w:rsid w:val="008D6282"/>
    <w:rsid w:val="008E2384"/>
    <w:rsid w:val="008F24E2"/>
    <w:rsid w:val="008F47FF"/>
    <w:rsid w:val="0090516D"/>
    <w:rsid w:val="00907715"/>
    <w:rsid w:val="009D5B8E"/>
    <w:rsid w:val="00A17807"/>
    <w:rsid w:val="00A447C8"/>
    <w:rsid w:val="00A84025"/>
    <w:rsid w:val="00AF3F41"/>
    <w:rsid w:val="00B22121"/>
    <w:rsid w:val="00B52D0E"/>
    <w:rsid w:val="00B76DE8"/>
    <w:rsid w:val="00B9409A"/>
    <w:rsid w:val="00BA195D"/>
    <w:rsid w:val="00BB4465"/>
    <w:rsid w:val="00BC31B7"/>
    <w:rsid w:val="00BD19B1"/>
    <w:rsid w:val="00BF25F2"/>
    <w:rsid w:val="00C31D9A"/>
    <w:rsid w:val="00C42F74"/>
    <w:rsid w:val="00C504C3"/>
    <w:rsid w:val="00C61BE3"/>
    <w:rsid w:val="00C80486"/>
    <w:rsid w:val="00CA4277"/>
    <w:rsid w:val="00CD269D"/>
    <w:rsid w:val="00D42DFC"/>
    <w:rsid w:val="00D63F0B"/>
    <w:rsid w:val="00D70F81"/>
    <w:rsid w:val="00D91D3F"/>
    <w:rsid w:val="00DA0377"/>
    <w:rsid w:val="00DB4848"/>
    <w:rsid w:val="00DC36E0"/>
    <w:rsid w:val="00DE4F37"/>
    <w:rsid w:val="00DF040B"/>
    <w:rsid w:val="00E26383"/>
    <w:rsid w:val="00E53805"/>
    <w:rsid w:val="00EF2B56"/>
    <w:rsid w:val="00EF3386"/>
    <w:rsid w:val="00F04379"/>
    <w:rsid w:val="00F203F9"/>
    <w:rsid w:val="00F3039E"/>
    <w:rsid w:val="00F56558"/>
    <w:rsid w:val="00F73320"/>
    <w:rsid w:val="00F93276"/>
    <w:rsid w:val="00F943A6"/>
    <w:rsid w:val="00FC2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2718"/>
  <w15:chartTrackingRefBased/>
  <w15:docId w15:val="{41C8039B-D9AD-4A71-845F-D0C8ED93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C3"/>
    <w:rPr>
      <w:rFonts w:eastAsiaTheme="majorEastAsia" w:cstheme="majorBidi"/>
      <w:color w:val="272727" w:themeColor="text1" w:themeTint="D8"/>
    </w:rPr>
  </w:style>
  <w:style w:type="paragraph" w:styleId="Title">
    <w:name w:val="Title"/>
    <w:basedOn w:val="Normal"/>
    <w:next w:val="Normal"/>
    <w:link w:val="TitleChar"/>
    <w:uiPriority w:val="10"/>
    <w:qFormat/>
    <w:rsid w:val="00C50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C3"/>
    <w:pPr>
      <w:spacing w:before="160"/>
      <w:jc w:val="center"/>
    </w:pPr>
    <w:rPr>
      <w:i/>
      <w:iCs/>
      <w:color w:val="404040" w:themeColor="text1" w:themeTint="BF"/>
    </w:rPr>
  </w:style>
  <w:style w:type="character" w:customStyle="1" w:styleId="QuoteChar">
    <w:name w:val="Quote Char"/>
    <w:basedOn w:val="DefaultParagraphFont"/>
    <w:link w:val="Quote"/>
    <w:uiPriority w:val="29"/>
    <w:rsid w:val="00C504C3"/>
    <w:rPr>
      <w:i/>
      <w:iCs/>
      <w:color w:val="404040" w:themeColor="text1" w:themeTint="BF"/>
    </w:rPr>
  </w:style>
  <w:style w:type="paragraph" w:styleId="ListParagraph">
    <w:name w:val="List Paragraph"/>
    <w:basedOn w:val="Normal"/>
    <w:uiPriority w:val="34"/>
    <w:qFormat/>
    <w:rsid w:val="00C504C3"/>
    <w:pPr>
      <w:ind w:left="720"/>
      <w:contextualSpacing/>
    </w:pPr>
  </w:style>
  <w:style w:type="character" w:styleId="IntenseEmphasis">
    <w:name w:val="Intense Emphasis"/>
    <w:basedOn w:val="DefaultParagraphFont"/>
    <w:uiPriority w:val="21"/>
    <w:qFormat/>
    <w:rsid w:val="00C504C3"/>
    <w:rPr>
      <w:i/>
      <w:iCs/>
      <w:color w:val="0F4761" w:themeColor="accent1" w:themeShade="BF"/>
    </w:rPr>
  </w:style>
  <w:style w:type="paragraph" w:styleId="IntenseQuote">
    <w:name w:val="Intense Quote"/>
    <w:basedOn w:val="Normal"/>
    <w:next w:val="Normal"/>
    <w:link w:val="IntenseQuoteChar"/>
    <w:uiPriority w:val="30"/>
    <w:qFormat/>
    <w:rsid w:val="00C50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C3"/>
    <w:rPr>
      <w:i/>
      <w:iCs/>
      <w:color w:val="0F4761" w:themeColor="accent1" w:themeShade="BF"/>
    </w:rPr>
  </w:style>
  <w:style w:type="character" w:styleId="IntenseReference">
    <w:name w:val="Intense Reference"/>
    <w:basedOn w:val="DefaultParagraphFont"/>
    <w:uiPriority w:val="32"/>
    <w:qFormat/>
    <w:rsid w:val="00C504C3"/>
    <w:rPr>
      <w:b/>
      <w:bCs/>
      <w:smallCaps/>
      <w:color w:val="0F4761" w:themeColor="accent1" w:themeShade="BF"/>
      <w:spacing w:val="5"/>
    </w:rPr>
  </w:style>
  <w:style w:type="paragraph" w:styleId="NormalWeb">
    <w:name w:val="Normal (Web)"/>
    <w:basedOn w:val="Normal"/>
    <w:uiPriority w:val="99"/>
    <w:semiHidden/>
    <w:unhideWhenUsed/>
    <w:rsid w:val="00D42DFC"/>
    <w:rPr>
      <w:rFonts w:ascii="Times New Roman" w:hAnsi="Times New Roman" w:cs="Times New Roman"/>
    </w:rPr>
  </w:style>
  <w:style w:type="table" w:styleId="GridTable1Light">
    <w:name w:val="Grid Table 1 Light"/>
    <w:basedOn w:val="TableNormal"/>
    <w:uiPriority w:val="46"/>
    <w:rsid w:val="009077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036204"/>
    <w:rPr>
      <w:color w:val="467886" w:themeColor="hyperlink"/>
      <w:u w:val="single"/>
    </w:rPr>
  </w:style>
  <w:style w:type="character" w:styleId="UnresolvedMention">
    <w:name w:val="Unresolved Mention"/>
    <w:basedOn w:val="DefaultParagraphFont"/>
    <w:uiPriority w:val="99"/>
    <w:semiHidden/>
    <w:unhideWhenUsed/>
    <w:rsid w:val="00036204"/>
    <w:rPr>
      <w:color w:val="605E5C"/>
      <w:shd w:val="clear" w:color="auto" w:fill="E1DFDD"/>
    </w:rPr>
  </w:style>
  <w:style w:type="character" w:styleId="FollowedHyperlink">
    <w:name w:val="FollowedHyperlink"/>
    <w:basedOn w:val="DefaultParagraphFont"/>
    <w:uiPriority w:val="99"/>
    <w:semiHidden/>
    <w:unhideWhenUsed/>
    <w:rsid w:val="00036204"/>
    <w:rPr>
      <w:color w:val="96607D" w:themeColor="followedHyperlink"/>
      <w:u w:val="single"/>
    </w:rPr>
  </w:style>
  <w:style w:type="table" w:styleId="TableGridLight">
    <w:name w:val="Grid Table Light"/>
    <w:basedOn w:val="TableNormal"/>
    <w:uiPriority w:val="40"/>
    <w:rsid w:val="00F203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203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ms.gov/provider-data/sites/default/files/data_dictionaries/hospital/HOSPITAL_Data_Dictionary.pdf"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data.cms.gov/provider-summary-by-type-of-service/medicare-inpatient-hospitals/medicare-inpatient-hospitals-by-provider-and-service/data"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ata.cms.gov/provider-data/dataset/rrqw-56er" TargetMode="Externa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hyperlink" Target="https://data.cms.gov/provider-data/dataset/xubh-q36u"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www.cms.gov/icd10m/version39-fullcode-cms/fullcode_cms/P0377.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cms.gov/icd10m/version39-fullcode-cms/fullcode_cms/P0001.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1672</TotalTime>
  <Pages>19</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Bammireddy, Uttara (IT/ENG)</dc:creator>
  <cp:keywords/>
  <dc:description/>
  <cp:lastModifiedBy>Uttaraa Chowdary</cp:lastModifiedBy>
  <cp:revision>95</cp:revision>
  <dcterms:created xsi:type="dcterms:W3CDTF">2025-09-24T20:06:00Z</dcterms:created>
  <dcterms:modified xsi:type="dcterms:W3CDTF">2025-12-03T21:03:00Z</dcterms:modified>
</cp:coreProperties>
</file>