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买家</w:t>
            </w:r>
            <w:r>
              <w:rPr>
                <w:rFonts w:hAnsi="宋体" w:hint="eastAsia"/>
                <w:bCs/>
                <w:color w:val="000000"/>
                <w:szCs w:val="21"/>
              </w:rPr>
              <w:t>认</w:t>
            </w:r>
            <w:r>
              <w:rPr>
                <w:rFonts w:hAnsi="宋体" w:hint="eastAsia"/>
                <w:bCs/>
                <w:color w:val="000000"/>
                <w:szCs w:val="21"/>
              </w:rPr>
              <w:t>可</w:t>
            </w:r>
            <w:r>
              <w:rPr>
                <w:rFonts w:hAnsi="宋体" w:hint="eastAsia"/>
                <w:bCs/>
                <w:color w:val="000000"/>
                <w:szCs w:val="21"/>
              </w:rPr>
              <w:t>度</w:t>
            </w:r>
            <w:r>
              <w:rPr>
                <w:rFonts w:hAnsi="宋体" w:hint="eastAsia"/>
                <w:bCs/>
                <w:color w:val="000000"/>
                <w:szCs w:val="21"/>
              </w:rPr>
              <w:t>不</w:t>
            </w:r>
            <w:r>
              <w:rPr>
                <w:rFonts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</w:t>
            </w:r>
            <w:r>
              <w:rPr>
                <w:rFonts w:hAnsi="宋体" w:hint="eastAsia"/>
                <w:bCs/>
                <w:color w:val="000000"/>
                <w:szCs w:val="21"/>
              </w:rPr>
              <w:t>有</w:t>
            </w:r>
            <w:r>
              <w:rPr>
                <w:rFonts w:hAnsi="宋体" w:hint="eastAsia"/>
                <w:bCs/>
                <w:color w:val="000000"/>
                <w:szCs w:val="21"/>
              </w:rPr>
              <w:t>足</w:t>
            </w:r>
            <w:r>
              <w:rPr>
                <w:rFonts w:hAnsi="宋体" w:hint="eastAsia"/>
                <w:bCs/>
                <w:color w:val="000000"/>
                <w:szCs w:val="21"/>
              </w:rPr>
              <w:t>够</w:t>
            </w:r>
            <w:r>
              <w:rPr>
                <w:rFonts w:hAnsi="宋体" w:hint="eastAsia"/>
                <w:bCs/>
                <w:color w:val="000000"/>
                <w:szCs w:val="21"/>
              </w:rPr>
              <w:t>区</w:t>
            </w:r>
            <w:r>
              <w:rPr>
                <w:rFonts w:hAnsi="宋体" w:hint="eastAsia"/>
                <w:bCs/>
                <w:color w:val="000000"/>
                <w:szCs w:val="21"/>
              </w:rPr>
              <w:t>别</w:t>
            </w:r>
            <w:r>
              <w:rPr>
                <w:rFonts w:hAnsi="宋体" w:hint="eastAsia"/>
                <w:bCs/>
                <w:color w:val="000000"/>
                <w:szCs w:val="21"/>
              </w:rPr>
              <w:t>于</w:t>
            </w:r>
            <w:r>
              <w:rPr>
                <w:rFonts w:hAnsi="宋体" w:hint="eastAsia"/>
                <w:bCs/>
                <w:color w:val="000000"/>
                <w:szCs w:val="21"/>
              </w:rPr>
              <w:t>已</w:t>
            </w:r>
            <w:r>
              <w:rPr>
                <w:rFonts w:hAnsi="宋体" w:hint="eastAsia"/>
                <w:bCs/>
                <w:color w:val="000000"/>
                <w:szCs w:val="21"/>
              </w:rPr>
              <w:t>有</w:t>
            </w:r>
            <w:r>
              <w:rPr>
                <w:rFonts w:hAnsi="宋体" w:hint="eastAsia"/>
                <w:bCs/>
                <w:color w:val="000000"/>
                <w:szCs w:val="21"/>
              </w:rPr>
              <w:t>电</w:t>
            </w:r>
            <w:r>
              <w:rPr>
                <w:rFonts w:hAnsi="宋体" w:hint="eastAsia"/>
                <w:bCs/>
                <w:color w:val="000000"/>
                <w:szCs w:val="21"/>
              </w:rPr>
              <w:t>商</w:t>
            </w:r>
            <w:r>
              <w:rPr>
                <w:rFonts w:hAnsi="宋体" w:hint="eastAsia"/>
                <w:bCs/>
                <w:color w:val="000000"/>
                <w:szCs w:val="21"/>
              </w:rPr>
              <w:t>服</w:t>
            </w:r>
            <w:r>
              <w:rPr>
                <w:rFonts w:hAnsi="宋体" w:hint="eastAsia"/>
                <w:bCs/>
                <w:color w:val="000000"/>
                <w:szCs w:val="21"/>
              </w:rPr>
              <w:t>务</w:t>
            </w:r>
            <w:r>
              <w:rPr>
                <w:rFonts w:hAnsi="宋体" w:hint="eastAsia"/>
                <w:bCs/>
                <w:color w:val="000000"/>
                <w:szCs w:val="21"/>
              </w:rPr>
              <w:t>的</w:t>
            </w:r>
            <w:r>
              <w:rPr>
                <w:rFonts w:hAnsi="宋体" w:hint="eastAsia"/>
                <w:bCs/>
                <w:color w:val="000000"/>
                <w:szCs w:val="21"/>
              </w:rPr>
              <w:t>吸</w:t>
            </w:r>
            <w:r>
              <w:rPr>
                <w:rFonts w:hAnsi="宋体" w:hint="eastAsia"/>
                <w:bCs/>
                <w:color w:val="000000"/>
                <w:szCs w:val="21"/>
              </w:rPr>
              <w:t>引</w:t>
            </w:r>
            <w:r>
              <w:rPr>
                <w:rFonts w:hAnsi="宋体" w:hint="eastAsia"/>
                <w:bCs/>
                <w:color w:val="000000"/>
                <w:szCs w:val="21"/>
              </w:rPr>
              <w:t>力</w:t>
            </w:r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</w:t>
            </w:r>
            <w:r>
              <w:rPr>
                <w:rFonts w:hAnsi="宋体" w:hint="eastAsia"/>
                <w:bCs/>
                <w:color w:val="000000"/>
                <w:szCs w:val="21"/>
              </w:rPr>
              <w:t>家参与度不高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</w:t>
            </w:r>
            <w:r>
              <w:rPr>
                <w:rFonts w:hAnsi="宋体" w:hint="eastAsia"/>
                <w:bCs/>
                <w:color w:val="000000"/>
                <w:szCs w:val="21"/>
              </w:rPr>
              <w:t>家对电子商务的了解不够、信心不足，及需要做一定的配合缺乏意愿</w:t>
            </w:r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无法实现安全快速</w:t>
            </w:r>
            <w:r>
              <w:rPr>
                <w:rFonts w:ascii="Calibri" w:hAnsi="Calibri" w:hint="eastAsia"/>
              </w:rPr>
              <w:t>送货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有些手工艺品在运送途中极易损坏，容易造成损失</w:t>
            </w:r>
            <w:bookmarkStart w:id="0" w:name="_GoBack"/>
            <w:bookmarkEnd w:id="0"/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D0F5E">
        <w:tc>
          <w:tcPr>
            <w:tcW w:w="534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4D0F5E" w:rsidRDefault="00C1136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4D0F5E" w:rsidRDefault="00C1136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4D0F5E" w:rsidRDefault="004D0F5E"/>
    <w:sectPr w:rsidR="004D0F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0F5E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365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A746"/>
  <w15:docId w15:val="{2CC03144-6C37-4CAA-9EB7-9A4936D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6</cp:revision>
  <dcterms:created xsi:type="dcterms:W3CDTF">2012-08-13T07:25:00Z</dcterms:created>
  <dcterms:modified xsi:type="dcterms:W3CDTF">2019-03-21T13:00:00Z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