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EFE4F" w14:textId="3A118F8D" w:rsidR="00E61B41" w:rsidRDefault="00E61B41">
      <w:pPr>
        <w:spacing w:after="200" w:line="276" w:lineRule="auto"/>
        <w:rPr>
          <w:rFonts w:ascii="Times New Roman" w:eastAsia="Times New Roman" w:hAnsi="Times New Roman" w:cs="Times New Roman"/>
          <w:sz w:val="37"/>
          <w:szCs w:val="37"/>
        </w:rPr>
      </w:pPr>
      <w:r>
        <w:rPr>
          <w:rFonts w:ascii="Times New Roman" w:eastAsia="Times New Roman" w:hAnsi="Times New Roman" w:cs="Times New Roman"/>
          <w:sz w:val="37"/>
          <w:szCs w:val="37"/>
        </w:rPr>
        <w:t>Experiment</w:t>
      </w:r>
      <w:r w:rsidR="000065A8">
        <w:rPr>
          <w:rFonts w:ascii="Times New Roman" w:eastAsia="Times New Roman" w:hAnsi="Times New Roman" w:cs="Times New Roman"/>
          <w:sz w:val="37"/>
          <w:szCs w:val="37"/>
        </w:rPr>
        <w:t xml:space="preserve"> </w:t>
      </w:r>
      <w:r w:rsidR="005C6020">
        <w:rPr>
          <w:rFonts w:ascii="Times New Roman" w:eastAsia="Times New Roman" w:hAnsi="Times New Roman" w:cs="Times New Roman"/>
          <w:sz w:val="37"/>
          <w:szCs w:val="37"/>
        </w:rPr>
        <w:t>1: Extraction</w:t>
      </w:r>
      <w:r w:rsidR="000923B7">
        <w:rPr>
          <w:rFonts w:ascii="Times New Roman" w:eastAsia="Times New Roman" w:hAnsi="Times New Roman" w:cs="Times New Roman"/>
          <w:sz w:val="37"/>
          <w:szCs w:val="37"/>
        </w:rPr>
        <w:t xml:space="preserve"> </w:t>
      </w:r>
      <w:r w:rsidR="008F1CBE">
        <w:rPr>
          <w:rFonts w:ascii="Times New Roman" w:eastAsia="Times New Roman" w:hAnsi="Times New Roman" w:cs="Times New Roman"/>
          <w:sz w:val="37"/>
          <w:szCs w:val="37"/>
        </w:rPr>
        <w:t xml:space="preserve">of </w:t>
      </w:r>
      <w:r w:rsidR="005C5D53">
        <w:rPr>
          <w:rFonts w:ascii="Times New Roman" w:eastAsia="Times New Roman" w:hAnsi="Times New Roman" w:cs="Times New Roman"/>
          <w:sz w:val="37"/>
          <w:szCs w:val="37"/>
        </w:rPr>
        <w:t>a Three</w:t>
      </w:r>
      <w:r w:rsidR="008F1CBE">
        <w:rPr>
          <w:rFonts w:ascii="Times New Roman" w:eastAsia="Times New Roman" w:hAnsi="Times New Roman" w:cs="Times New Roman"/>
          <w:sz w:val="37"/>
          <w:szCs w:val="37"/>
        </w:rPr>
        <w:t>-</w:t>
      </w:r>
      <w:r w:rsidR="005C5D53">
        <w:rPr>
          <w:rFonts w:ascii="Times New Roman" w:eastAsia="Times New Roman" w:hAnsi="Times New Roman" w:cs="Times New Roman"/>
          <w:sz w:val="37"/>
          <w:szCs w:val="37"/>
        </w:rPr>
        <w:t>C</w:t>
      </w:r>
      <w:r w:rsidR="008F1CBE">
        <w:rPr>
          <w:rFonts w:ascii="Times New Roman" w:eastAsia="Times New Roman" w:hAnsi="Times New Roman" w:cs="Times New Roman"/>
          <w:sz w:val="37"/>
          <w:szCs w:val="37"/>
        </w:rPr>
        <w:t>omponent Mixture</w:t>
      </w:r>
    </w:p>
    <w:p w14:paraId="3044C40B" w14:textId="4E624FEF" w:rsidR="0004385D" w:rsidRPr="0004385D" w:rsidRDefault="0004385D" w:rsidP="0004385D">
      <w:pPr>
        <w:spacing w:after="200" w:line="276" w:lineRule="auto"/>
        <w:jc w:val="center"/>
        <w:rPr>
          <w:rFonts w:ascii="Times New Roman" w:eastAsia="Times New Roman" w:hAnsi="Times New Roman" w:cs="Times New Roman"/>
          <w:sz w:val="24"/>
          <w:szCs w:val="24"/>
        </w:rPr>
      </w:pPr>
      <w:r w:rsidRPr="0004385D">
        <w:rPr>
          <w:rFonts w:ascii="Times New Roman" w:eastAsia="Times New Roman" w:hAnsi="Times New Roman" w:cs="Times New Roman"/>
          <w:sz w:val="24"/>
          <w:szCs w:val="24"/>
        </w:rPr>
        <w:t xml:space="preserve">You should read, and understand, the section on extraction in the </w:t>
      </w:r>
      <w:r w:rsidRPr="0004385D">
        <w:rPr>
          <w:rFonts w:ascii="Times New Roman" w:eastAsia="Times New Roman" w:hAnsi="Times New Roman" w:cs="Times New Roman"/>
          <w:i/>
          <w:iCs/>
          <w:sz w:val="24"/>
          <w:szCs w:val="24"/>
        </w:rPr>
        <w:t>Appendix</w:t>
      </w:r>
      <w:r w:rsidRPr="0004385D">
        <w:rPr>
          <w:rFonts w:ascii="Times New Roman" w:eastAsia="Times New Roman" w:hAnsi="Times New Roman" w:cs="Times New Roman"/>
          <w:sz w:val="24"/>
          <w:szCs w:val="24"/>
        </w:rPr>
        <w:t xml:space="preserve"> before the laboratory</w:t>
      </w:r>
    </w:p>
    <w:p w14:paraId="0927EE23" w14:textId="7EDD67FF" w:rsidR="00632D99" w:rsidRPr="00490016" w:rsidRDefault="00632D99" w:rsidP="00632D99">
      <w:pPr>
        <w:spacing w:line="360" w:lineRule="auto"/>
        <w:ind w:firstLine="720"/>
        <w:jc w:val="both"/>
        <w:rPr>
          <w:rFonts w:ascii="Times New Roman" w:hAnsi="Times New Roman" w:cs="Times New Roman"/>
          <w:sz w:val="24"/>
          <w:szCs w:val="24"/>
        </w:rPr>
      </w:pPr>
      <w:r w:rsidRPr="00490016">
        <w:rPr>
          <w:rFonts w:ascii="Times New Roman" w:hAnsi="Times New Roman" w:cs="Times New Roman"/>
          <w:sz w:val="24"/>
          <w:szCs w:val="24"/>
        </w:rPr>
        <w:t xml:space="preserve">This experiment has been chosen to illustrate the isolation of compounds from </w:t>
      </w:r>
      <w:r>
        <w:rPr>
          <w:rFonts w:ascii="Times New Roman" w:hAnsi="Times New Roman" w:cs="Times New Roman"/>
          <w:sz w:val="24"/>
          <w:szCs w:val="24"/>
        </w:rPr>
        <w:t>a</w:t>
      </w:r>
      <w:r w:rsidRPr="00490016">
        <w:rPr>
          <w:rFonts w:ascii="Times New Roman" w:hAnsi="Times New Roman" w:cs="Times New Roman"/>
          <w:sz w:val="24"/>
          <w:szCs w:val="24"/>
        </w:rPr>
        <w:t xml:space="preserve"> </w:t>
      </w:r>
      <w:r>
        <w:rPr>
          <w:rFonts w:ascii="Times New Roman" w:hAnsi="Times New Roman" w:cs="Times New Roman"/>
          <w:sz w:val="24"/>
          <w:szCs w:val="24"/>
        </w:rPr>
        <w:t>mixture</w:t>
      </w:r>
      <w:r w:rsidRPr="00490016">
        <w:rPr>
          <w:rFonts w:ascii="Times New Roman" w:hAnsi="Times New Roman" w:cs="Times New Roman"/>
          <w:sz w:val="24"/>
          <w:szCs w:val="24"/>
        </w:rPr>
        <w:t xml:space="preserve"> by using two </w:t>
      </w:r>
      <w:r>
        <w:rPr>
          <w:rFonts w:ascii="Times New Roman" w:hAnsi="Times New Roman" w:cs="Times New Roman"/>
          <w:sz w:val="24"/>
          <w:szCs w:val="24"/>
        </w:rPr>
        <w:t>immiscible</w:t>
      </w:r>
      <w:r w:rsidRPr="00490016">
        <w:rPr>
          <w:rFonts w:ascii="Times New Roman" w:hAnsi="Times New Roman" w:cs="Times New Roman"/>
          <w:sz w:val="24"/>
          <w:szCs w:val="24"/>
        </w:rPr>
        <w:t xml:space="preserve"> solvent</w:t>
      </w:r>
      <w:r>
        <w:rPr>
          <w:rFonts w:ascii="Times New Roman" w:hAnsi="Times New Roman" w:cs="Times New Roman"/>
          <w:sz w:val="24"/>
          <w:szCs w:val="24"/>
        </w:rPr>
        <w:t>s</w:t>
      </w:r>
      <w:r w:rsidRPr="00490016">
        <w:rPr>
          <w:rFonts w:ascii="Times New Roman" w:hAnsi="Times New Roman" w:cs="Times New Roman"/>
          <w:sz w:val="24"/>
          <w:szCs w:val="24"/>
        </w:rPr>
        <w:t>,</w:t>
      </w:r>
      <w:r>
        <w:rPr>
          <w:rFonts w:ascii="Times New Roman" w:hAnsi="Times New Roman" w:cs="Times New Roman"/>
          <w:sz w:val="24"/>
          <w:szCs w:val="24"/>
        </w:rPr>
        <w:t xml:space="preserve"> as well as to introduce you to the </w:t>
      </w:r>
      <w:r w:rsidRPr="00490016">
        <w:rPr>
          <w:rFonts w:ascii="Times New Roman" w:hAnsi="Times New Roman" w:cs="Times New Roman"/>
          <w:sz w:val="24"/>
          <w:szCs w:val="24"/>
        </w:rPr>
        <w:t xml:space="preserve">separation </w:t>
      </w:r>
      <w:r>
        <w:rPr>
          <w:rFonts w:ascii="Times New Roman" w:hAnsi="Times New Roman" w:cs="Times New Roman"/>
          <w:sz w:val="24"/>
          <w:szCs w:val="24"/>
        </w:rPr>
        <w:t>techniques in organic chemistry</w:t>
      </w:r>
      <w:r w:rsidRPr="00490016">
        <w:rPr>
          <w:rFonts w:ascii="Times New Roman" w:hAnsi="Times New Roman" w:cs="Times New Roman"/>
          <w:sz w:val="24"/>
          <w:szCs w:val="24"/>
        </w:rPr>
        <w:t xml:space="preserve"> and </w:t>
      </w:r>
      <w:r>
        <w:rPr>
          <w:rFonts w:ascii="Times New Roman" w:hAnsi="Times New Roman" w:cs="Times New Roman"/>
          <w:sz w:val="24"/>
          <w:szCs w:val="24"/>
        </w:rPr>
        <w:t>the concept of solubility.</w:t>
      </w:r>
    </w:p>
    <w:p w14:paraId="040B1F7D" w14:textId="5ED493B6" w:rsidR="00EF7E33" w:rsidRDefault="000923B7" w:rsidP="008F2372">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Acetanilide, Aspirin, and Urea all have unique solubility properties when exposed to acidic or basic environments. Acetanilide is widely used as an intermediate for the synthesis of pharmaceuticals and as an additive in hydrogen peroxide, varnishes, polymers and rubber. Aspirin is the wonder cure medicine </w:t>
      </w:r>
      <w:r w:rsidR="001C519C">
        <w:rPr>
          <w:rFonts w:ascii="Times New Roman" w:eastAsia="Times New Roman" w:hAnsi="Times New Roman" w:cs="Times New Roman"/>
          <w:sz w:val="24"/>
          <w:szCs w:val="24"/>
        </w:rPr>
        <w:t>commonly branded</w:t>
      </w:r>
      <w:r>
        <w:rPr>
          <w:rFonts w:ascii="Times New Roman" w:eastAsia="Times New Roman" w:hAnsi="Times New Roman" w:cs="Times New Roman"/>
          <w:sz w:val="24"/>
          <w:szCs w:val="24"/>
        </w:rPr>
        <w:t xml:space="preserve"> as Tylenol and sold </w:t>
      </w:r>
      <w:proofErr w:type="gramStart"/>
      <w:r>
        <w:rPr>
          <w:rFonts w:ascii="Times New Roman" w:eastAsia="Times New Roman" w:hAnsi="Times New Roman" w:cs="Times New Roman"/>
          <w:sz w:val="24"/>
          <w:szCs w:val="24"/>
        </w:rPr>
        <w:t>all across</w:t>
      </w:r>
      <w:proofErr w:type="gramEnd"/>
      <w:r>
        <w:rPr>
          <w:rFonts w:ascii="Times New Roman" w:eastAsia="Times New Roman" w:hAnsi="Times New Roman" w:cs="Times New Roman"/>
          <w:sz w:val="24"/>
          <w:szCs w:val="24"/>
        </w:rPr>
        <w:t xml:space="preserve"> North America. And finally, </w:t>
      </w:r>
      <w:r w:rsidR="008F2372">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rea is a well-known compound </w:t>
      </w:r>
      <w:proofErr w:type="gramStart"/>
      <w:r>
        <w:rPr>
          <w:rFonts w:ascii="Times New Roman" w:eastAsia="Times New Roman" w:hAnsi="Times New Roman" w:cs="Times New Roman"/>
          <w:sz w:val="24"/>
          <w:szCs w:val="24"/>
        </w:rPr>
        <w:t>found most commonly</w:t>
      </w:r>
      <w:proofErr w:type="gramEnd"/>
      <w:r>
        <w:rPr>
          <w:rFonts w:ascii="Times New Roman" w:eastAsia="Times New Roman" w:hAnsi="Times New Roman" w:cs="Times New Roman"/>
          <w:sz w:val="24"/>
          <w:szCs w:val="24"/>
        </w:rPr>
        <w:t xml:space="preserve"> in urine and</w:t>
      </w:r>
      <w:r w:rsidR="00892217">
        <w:rPr>
          <w:rFonts w:ascii="Times New Roman" w:eastAsia="Times New Roman" w:hAnsi="Times New Roman" w:cs="Times New Roman"/>
          <w:sz w:val="24"/>
          <w:szCs w:val="24"/>
        </w:rPr>
        <w:t xml:space="preserve"> mainly produced in the liver.</w:t>
      </w:r>
    </w:p>
    <w:p w14:paraId="3E4D9EE1" w14:textId="12AC10E2" w:rsidR="00EF7E33" w:rsidRDefault="000923B7" w:rsidP="0082396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Often, an extraction method is used as the first step in purification. For example, a desired compound can be obtained from a mixture or from a natural source through extraction. The compound obtained is impure, as it is mixed with minor components of another compound; or, when there is a mixture of two or more components and only one of the components is desired, then it is impure. The undesirable components are considered impurities. Any remaining impurities are then removed by a method of final purification—these may include distillation or recrystallization. Recrystallization is a method of purifying impure solids, while distillation is a method of purifying impure liquids. </w:t>
      </w:r>
    </w:p>
    <w:p w14:paraId="69C17DE2" w14:textId="77777777" w:rsidR="00AB54B2" w:rsidRPr="00306660" w:rsidRDefault="00AB54B2" w:rsidP="00AB54B2">
      <w:pPr>
        <w:spacing w:line="360" w:lineRule="auto"/>
        <w:jc w:val="both"/>
        <w:rPr>
          <w:rFonts w:ascii="Times New Roman" w:eastAsia="Times New Roman" w:hAnsi="Times New Roman" w:cs="Times New Roman"/>
          <w:sz w:val="24"/>
          <w:szCs w:val="24"/>
        </w:rPr>
      </w:pPr>
      <w:r w:rsidRPr="00306660">
        <w:rPr>
          <w:rFonts w:ascii="Times New Roman" w:eastAsia="Times New Roman" w:hAnsi="Times New Roman" w:cs="Times New Roman"/>
          <w:b/>
          <w:bCs/>
          <w:sz w:val="24"/>
          <w:szCs w:val="24"/>
        </w:rPr>
        <w:t>Solvents and Solubility</w:t>
      </w:r>
    </w:p>
    <w:p w14:paraId="0F9EA1CD" w14:textId="77777777" w:rsidR="00306660" w:rsidRP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 xml:space="preserve">Solvents play a large role in organic chemistry experiments and are commonly classified in terms of polarity. The polarity of an unknown compound is estimated by comparing its solubility in solvents with “known” polarity. For instance, most inorganic ionic salts, and the salts of organic acids and bases are soluble in water. This brings us to </w:t>
      </w:r>
      <w:r w:rsidRPr="00306660">
        <w:rPr>
          <w:rFonts w:ascii="Times New Roman" w:eastAsia="Times New Roman" w:hAnsi="Times New Roman" w:cs="Times New Roman"/>
          <w:b/>
          <w:bCs/>
          <w:sz w:val="24"/>
          <w:szCs w:val="24"/>
        </w:rPr>
        <w:t xml:space="preserve">solubility by reaction, </w:t>
      </w:r>
      <w:r w:rsidRPr="00306660">
        <w:rPr>
          <w:rFonts w:ascii="Times New Roman" w:eastAsia="Times New Roman" w:hAnsi="Times New Roman" w:cs="Times New Roman"/>
          <w:sz w:val="24"/>
          <w:szCs w:val="24"/>
        </w:rPr>
        <w:t xml:space="preserve">which is common in organic chemistry. </w:t>
      </w:r>
      <w:r w:rsidRPr="00306660">
        <w:rPr>
          <w:rFonts w:ascii="Times New Roman" w:eastAsia="Times New Roman" w:hAnsi="Times New Roman" w:cs="Times New Roman"/>
          <w:b/>
          <w:bCs/>
          <w:sz w:val="24"/>
          <w:szCs w:val="24"/>
        </w:rPr>
        <w:t>Organic acids and bases, as with inorganic analogues, react together to give water-soluble salts.</w:t>
      </w:r>
      <w:r w:rsidRPr="00306660">
        <w:rPr>
          <w:rFonts w:ascii="Times New Roman" w:eastAsia="Times New Roman" w:hAnsi="Times New Roman" w:cs="Times New Roman"/>
          <w:sz w:val="24"/>
          <w:szCs w:val="24"/>
        </w:rPr>
        <w:t xml:space="preserve"> In general, the</w:t>
      </w:r>
      <w:r w:rsidRPr="00306660">
        <w:rPr>
          <w:rFonts w:ascii="Times New Roman" w:eastAsia="Times New Roman" w:hAnsi="Times New Roman" w:cs="Times New Roman"/>
          <w:b/>
          <w:bCs/>
          <w:sz w:val="24"/>
          <w:szCs w:val="24"/>
        </w:rPr>
        <w:t xml:space="preserve"> functional group </w:t>
      </w:r>
      <w:r w:rsidRPr="00306660">
        <w:rPr>
          <w:rFonts w:ascii="Times New Roman" w:eastAsia="Times New Roman" w:hAnsi="Times New Roman" w:cs="Times New Roman"/>
          <w:sz w:val="24"/>
          <w:szCs w:val="24"/>
        </w:rPr>
        <w:t>of a compound plays a significant role in determining solubility in a solvent. </w:t>
      </w:r>
    </w:p>
    <w:p w14:paraId="53B1F66F" w14:textId="1C0311A5" w:rsidR="00306660" w:rsidRPr="00306660" w:rsidRDefault="00306660" w:rsidP="00306660">
      <w:pPr>
        <w:spacing w:line="360" w:lineRule="auto"/>
        <w:ind w:firstLine="720"/>
        <w:jc w:val="both"/>
        <w:rPr>
          <w:rFonts w:ascii="Times New Roman" w:eastAsia="Times New Roman" w:hAnsi="Times New Roman" w:cs="Times New Roman"/>
          <w:sz w:val="24"/>
          <w:szCs w:val="24"/>
        </w:rPr>
      </w:pPr>
    </w:p>
    <w:p w14:paraId="5380258B" w14:textId="77777777" w:rsidR="00306660" w:rsidRDefault="00306660" w:rsidP="00306660">
      <w:pPr>
        <w:spacing w:line="360" w:lineRule="auto"/>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lastRenderedPageBreak/>
        <w:t>The</w:t>
      </w:r>
      <w:r>
        <w:rPr>
          <w:rFonts w:ascii="Times New Roman" w:eastAsia="Times New Roman" w:hAnsi="Times New Roman" w:cs="Times New Roman"/>
          <w:sz w:val="24"/>
          <w:szCs w:val="24"/>
        </w:rPr>
        <w:t>se</w:t>
      </w:r>
      <w:r w:rsidRPr="00306660">
        <w:rPr>
          <w:rFonts w:ascii="Times New Roman" w:eastAsia="Times New Roman" w:hAnsi="Times New Roman" w:cs="Times New Roman"/>
          <w:sz w:val="24"/>
          <w:szCs w:val="24"/>
        </w:rPr>
        <w:t xml:space="preserve"> functional groups typically increase a compound’s polarity</w:t>
      </w:r>
      <w:r>
        <w:rPr>
          <w:rFonts w:ascii="Times New Roman" w:eastAsia="Times New Roman" w:hAnsi="Times New Roman" w:cs="Times New Roman"/>
          <w:sz w:val="24"/>
          <w:szCs w:val="24"/>
        </w:rPr>
        <w:t>:</w:t>
      </w:r>
    </w:p>
    <w:p w14:paraId="7B4F4EFC" w14:textId="592420F7" w:rsidR="00306660" w:rsidRDefault="00306660" w:rsidP="00306660">
      <w:pPr>
        <w:spacing w:line="360" w:lineRule="auto"/>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drawing>
          <wp:inline distT="0" distB="0" distL="0" distR="0" wp14:anchorId="3F76511E" wp14:editId="608D5D79">
            <wp:extent cx="3994150" cy="2239145"/>
            <wp:effectExtent l="0" t="0" r="6350" b="8890"/>
            <wp:docPr id="131053086" name="Picture 13" descr="A group of chemical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group of chemical formula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215" cy="2242545"/>
                    </a:xfrm>
                    <a:prstGeom prst="rect">
                      <a:avLst/>
                    </a:prstGeom>
                    <a:noFill/>
                    <a:ln>
                      <a:noFill/>
                    </a:ln>
                  </pic:spPr>
                </pic:pic>
              </a:graphicData>
            </a:graphic>
          </wp:inline>
        </w:drawing>
      </w:r>
    </w:p>
    <w:p w14:paraId="1E528E1C" w14:textId="77777777" w:rsidR="00AB54B2" w:rsidRDefault="00AB54B2" w:rsidP="00AB54B2">
      <w:pPr>
        <w:spacing w:line="360" w:lineRule="auto"/>
        <w:ind w:firstLine="720"/>
        <w:jc w:val="both"/>
        <w:rPr>
          <w:rFonts w:ascii="Times New Roman" w:eastAsia="Times New Roman" w:hAnsi="Times New Roman" w:cs="Times New Roman"/>
          <w:sz w:val="24"/>
          <w:szCs w:val="24"/>
        </w:rPr>
      </w:pPr>
      <w:r w:rsidRPr="00490016">
        <w:rPr>
          <w:rFonts w:ascii="Times New Roman" w:hAnsi="Times New Roman" w:cs="Times New Roman"/>
          <w:sz w:val="24"/>
          <w:szCs w:val="24"/>
        </w:rPr>
        <w:t>Solubility tests are extremely useful in determining the possible functional groups present in an unknown compound. Small a</w:t>
      </w:r>
      <w:r>
        <w:rPr>
          <w:rFonts w:ascii="Times New Roman" w:hAnsi="Times New Roman" w:cs="Times New Roman"/>
          <w:sz w:val="24"/>
          <w:szCs w:val="24"/>
        </w:rPr>
        <w:t>mounts of the unknown are used</w:t>
      </w:r>
      <w:r w:rsidRPr="00490016">
        <w:rPr>
          <w:rFonts w:ascii="Times New Roman" w:hAnsi="Times New Roman" w:cs="Times New Roman"/>
          <w:sz w:val="24"/>
          <w:szCs w:val="24"/>
        </w:rPr>
        <w:t xml:space="preserve">, but the information gained </w:t>
      </w:r>
      <w:r>
        <w:rPr>
          <w:rFonts w:ascii="Times New Roman" w:hAnsi="Times New Roman" w:cs="Times New Roman"/>
          <w:sz w:val="24"/>
          <w:szCs w:val="24"/>
        </w:rPr>
        <w:t xml:space="preserve">in a short period of time </w:t>
      </w:r>
      <w:r w:rsidRPr="00490016">
        <w:rPr>
          <w:rFonts w:ascii="Times New Roman" w:hAnsi="Times New Roman" w:cs="Times New Roman"/>
          <w:sz w:val="24"/>
          <w:szCs w:val="24"/>
        </w:rPr>
        <w:t xml:space="preserve">is invaluable. A “solubility chart “is shown below. It is necessary to understand the solubility </w:t>
      </w:r>
      <w:r>
        <w:rPr>
          <w:rFonts w:ascii="Times New Roman" w:hAnsi="Times New Roman" w:cs="Times New Roman"/>
          <w:sz w:val="24"/>
          <w:szCs w:val="24"/>
        </w:rPr>
        <w:t xml:space="preserve">based on functional groups </w:t>
      </w:r>
      <w:r w:rsidRPr="00490016">
        <w:rPr>
          <w:rFonts w:ascii="Times New Roman" w:hAnsi="Times New Roman" w:cs="Times New Roman"/>
          <w:sz w:val="24"/>
          <w:szCs w:val="24"/>
        </w:rPr>
        <w:t xml:space="preserve">and to be able to reach appropriate conclusions </w:t>
      </w:r>
      <w:r>
        <w:rPr>
          <w:rFonts w:ascii="Times New Roman" w:hAnsi="Times New Roman" w:cs="Times New Roman"/>
          <w:sz w:val="24"/>
          <w:szCs w:val="24"/>
        </w:rPr>
        <w:t>about structures of unknown compounds based on solubility results</w:t>
      </w:r>
    </w:p>
    <w:p w14:paraId="6022871C" w14:textId="77777777" w:rsidR="00AB54B2" w:rsidRDefault="00AB54B2" w:rsidP="00AB54B2">
      <w:pPr>
        <w:spacing w:line="24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drawing>
          <wp:inline distT="0" distB="0" distL="0" distR="0" wp14:anchorId="2D20797C" wp14:editId="51E144DD">
            <wp:extent cx="4578350" cy="3492500"/>
            <wp:effectExtent l="0" t="0" r="0" b="0"/>
            <wp:docPr id="1804041085"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1085" name="Picture 14" descr="A black background with a black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8350" cy="3492500"/>
                    </a:xfrm>
                    <a:prstGeom prst="rect">
                      <a:avLst/>
                    </a:prstGeom>
                    <a:noFill/>
                    <a:ln>
                      <a:noFill/>
                    </a:ln>
                  </pic:spPr>
                </pic:pic>
              </a:graphicData>
            </a:graphic>
          </wp:inline>
        </w:drawing>
      </w:r>
    </w:p>
    <w:p w14:paraId="27A62D31" w14:textId="77777777" w:rsidR="00AB54B2" w:rsidRPr="00903AC5" w:rsidRDefault="00AB54B2" w:rsidP="00AB54B2">
      <w:pPr>
        <w:spacing w:line="240" w:lineRule="auto"/>
        <w:ind w:firstLine="720"/>
        <w:jc w:val="center"/>
        <w:rPr>
          <w:rFonts w:ascii="Times New Roman" w:eastAsia="Times New Roman" w:hAnsi="Times New Roman" w:cs="Times New Roman"/>
          <w:b/>
          <w:bCs/>
          <w:sz w:val="24"/>
          <w:szCs w:val="24"/>
        </w:rPr>
      </w:pPr>
      <w:r w:rsidRPr="00903AC5">
        <w:rPr>
          <w:rFonts w:ascii="Times New Roman" w:eastAsia="Times New Roman" w:hAnsi="Times New Roman" w:cs="Times New Roman"/>
          <w:b/>
          <w:bCs/>
          <w:sz w:val="24"/>
          <w:szCs w:val="24"/>
        </w:rPr>
        <w:t>Solubility Chart</w:t>
      </w:r>
    </w:p>
    <w:p w14:paraId="12479074" w14:textId="6F5835B0" w:rsidR="00306660" w:rsidRP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lastRenderedPageBreak/>
        <w:t>Organic compounds containing functional groups capable of forming hydrogen bonds with water display greater solubility in water and other polar solvents than those without such functional groups, such as -COOH, -SO</w:t>
      </w:r>
      <w:r w:rsidRPr="00306660">
        <w:rPr>
          <w:rFonts w:ascii="Times New Roman" w:eastAsia="Times New Roman" w:hAnsi="Times New Roman" w:cs="Times New Roman"/>
          <w:sz w:val="24"/>
          <w:szCs w:val="24"/>
          <w:vertAlign w:val="subscript"/>
        </w:rPr>
        <w:t>3</w:t>
      </w:r>
      <w:r w:rsidRPr="00306660">
        <w:rPr>
          <w:rFonts w:ascii="Times New Roman" w:eastAsia="Times New Roman" w:hAnsi="Times New Roman" w:cs="Times New Roman"/>
          <w:sz w:val="24"/>
          <w:szCs w:val="24"/>
        </w:rPr>
        <w:t>H, -OH, -CHO, -NH</w:t>
      </w:r>
      <w:r w:rsidRPr="00306660">
        <w:rPr>
          <w:rFonts w:ascii="Times New Roman" w:eastAsia="Times New Roman" w:hAnsi="Times New Roman" w:cs="Times New Roman"/>
          <w:sz w:val="24"/>
          <w:szCs w:val="24"/>
          <w:vertAlign w:val="subscript"/>
        </w:rPr>
        <w:t>2.</w:t>
      </w:r>
      <w:r w:rsidRPr="00306660">
        <w:rPr>
          <w:rFonts w:ascii="Times New Roman" w:eastAsia="Times New Roman" w:hAnsi="Times New Roman" w:cs="Times New Roman"/>
          <w:sz w:val="24"/>
          <w:szCs w:val="24"/>
        </w:rPr>
        <w:t xml:space="preserve"> Regardless of the presence of these hydrophilic groups, </w:t>
      </w:r>
      <w:r w:rsidRPr="00306660">
        <w:rPr>
          <w:rFonts w:ascii="Times New Roman" w:eastAsia="Times New Roman" w:hAnsi="Times New Roman" w:cs="Times New Roman"/>
          <w:b/>
          <w:bCs/>
          <w:sz w:val="24"/>
          <w:szCs w:val="24"/>
        </w:rPr>
        <w:t>the limiting factor for the solubility of an organic compound in water is the number of carbons in its structure</w:t>
      </w:r>
      <w:r w:rsidRPr="00306660">
        <w:rPr>
          <w:rFonts w:ascii="Times New Roman" w:eastAsia="Times New Roman" w:hAnsi="Times New Roman" w:cs="Times New Roman"/>
          <w:sz w:val="24"/>
          <w:szCs w:val="24"/>
        </w:rPr>
        <w:t>: generally, molecules with greater than five or six carbon atoms will not be able to dissolve in water.</w:t>
      </w:r>
    </w:p>
    <w:p w14:paraId="5E7D66E3" w14:textId="77777777" w:rsid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 xml:space="preserve">You may have noticed that both an ionic salt and a small hydrophilic organic molecule are soluble in water. This could become a major issue when determining the identity of an unknown compound using the solubility test. To resolve this problem, an organic solvent such as </w:t>
      </w:r>
      <w:r w:rsidRPr="00306660">
        <w:rPr>
          <w:rFonts w:ascii="Times New Roman" w:eastAsia="Times New Roman" w:hAnsi="Times New Roman" w:cs="Times New Roman"/>
          <w:b/>
          <w:bCs/>
          <w:sz w:val="24"/>
          <w:szCs w:val="24"/>
        </w:rPr>
        <w:t xml:space="preserve">diethyl ether </w:t>
      </w:r>
      <w:r w:rsidRPr="00306660">
        <w:rPr>
          <w:rFonts w:ascii="Times New Roman" w:eastAsia="Times New Roman" w:hAnsi="Times New Roman" w:cs="Times New Roman"/>
          <w:sz w:val="24"/>
          <w:szCs w:val="24"/>
        </w:rPr>
        <w:t xml:space="preserve">or </w:t>
      </w:r>
      <w:r w:rsidRPr="00306660">
        <w:rPr>
          <w:rFonts w:ascii="Times New Roman" w:eastAsia="Times New Roman" w:hAnsi="Times New Roman" w:cs="Times New Roman"/>
          <w:b/>
          <w:bCs/>
          <w:sz w:val="24"/>
          <w:szCs w:val="24"/>
        </w:rPr>
        <w:t xml:space="preserve">methyl tert-butyl ether (MTBE) </w:t>
      </w:r>
      <w:r w:rsidRPr="00306660">
        <w:rPr>
          <w:rFonts w:ascii="Times New Roman" w:eastAsia="Times New Roman" w:hAnsi="Times New Roman" w:cs="Times New Roman"/>
          <w:sz w:val="24"/>
          <w:szCs w:val="24"/>
        </w:rPr>
        <w:t>can be used to distinguish between the two compounds. Due to the nature of its hydrocarbon structure, organic compounds will be soluble in the organic solvent, while the salt will remain insoluble. Non-polar and neutral compounds will be in the organic layer while ionic and polar compounds will be found in the aqueous layer. </w:t>
      </w:r>
    </w:p>
    <w:p w14:paraId="30BEEAD0" w14:textId="68E9FD88" w:rsidR="00AB54B2" w:rsidRDefault="00AB54B2" w:rsidP="00AB54B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Solubility by Reaction</w:t>
      </w:r>
    </w:p>
    <w:p w14:paraId="0BE10DE0" w14:textId="12A3CB67" w:rsidR="00306660" w:rsidRP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b/>
          <w:bCs/>
          <w:sz w:val="24"/>
          <w:szCs w:val="24"/>
        </w:rPr>
        <w:t xml:space="preserve">Solubility by reaction </w:t>
      </w:r>
      <w:r w:rsidRPr="00306660">
        <w:rPr>
          <w:rFonts w:ascii="Times New Roman" w:eastAsia="Times New Roman" w:hAnsi="Times New Roman" w:cs="Times New Roman"/>
          <w:sz w:val="24"/>
          <w:szCs w:val="24"/>
        </w:rPr>
        <w:t>is a common occurrence in organic chemistry. Just as an inorganic acid reacts with a base to produce a water-soluble salt and water, organic acids and bases also follow this same principle to give water soluble salts when reacted together. For example, molecules possessing the basic organic functional group, -NH</w:t>
      </w:r>
      <w:r w:rsidRPr="00306660">
        <w:rPr>
          <w:rFonts w:ascii="Times New Roman" w:eastAsia="Times New Roman" w:hAnsi="Times New Roman" w:cs="Times New Roman"/>
          <w:sz w:val="24"/>
          <w:szCs w:val="24"/>
          <w:vertAlign w:val="subscript"/>
        </w:rPr>
        <w:t>2</w:t>
      </w:r>
      <w:r w:rsidRPr="00306660">
        <w:rPr>
          <w:rFonts w:ascii="Times New Roman" w:eastAsia="Times New Roman" w:hAnsi="Times New Roman" w:cs="Times New Roman"/>
          <w:sz w:val="24"/>
          <w:szCs w:val="24"/>
        </w:rPr>
        <w:t>, are soluble in dilute acidic solutions:</w:t>
      </w:r>
    </w:p>
    <w:p w14:paraId="53DE0412" w14:textId="77F2595D" w:rsidR="00306660" w:rsidRPr="00306660" w:rsidRDefault="00306660" w:rsidP="00306660">
      <w:pPr>
        <w:spacing w:line="36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drawing>
          <wp:inline distT="0" distB="0" distL="0" distR="0" wp14:anchorId="37AC7E4B" wp14:editId="01ADE953">
            <wp:extent cx="3683000" cy="1202721"/>
            <wp:effectExtent l="0" t="0" r="0" b="0"/>
            <wp:docPr id="499381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2868" cy="1209209"/>
                    </a:xfrm>
                    <a:prstGeom prst="rect">
                      <a:avLst/>
                    </a:prstGeom>
                    <a:noFill/>
                    <a:ln>
                      <a:noFill/>
                    </a:ln>
                  </pic:spPr>
                </pic:pic>
              </a:graphicData>
            </a:graphic>
          </wp:inline>
        </w:drawing>
      </w:r>
    </w:p>
    <w:p w14:paraId="36F5835B" w14:textId="77777777" w:rsidR="00903AC5" w:rsidRDefault="00306660" w:rsidP="00903AC5">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Likewise, compounds possessing acidic functional groups, such as phenols (C</w:t>
      </w:r>
      <w:r w:rsidRPr="00306660">
        <w:rPr>
          <w:rFonts w:ascii="Times New Roman" w:eastAsia="Times New Roman" w:hAnsi="Times New Roman" w:cs="Times New Roman"/>
          <w:sz w:val="24"/>
          <w:szCs w:val="24"/>
          <w:vertAlign w:val="subscript"/>
        </w:rPr>
        <w:t>6</w:t>
      </w:r>
      <w:r w:rsidRPr="00306660">
        <w:rPr>
          <w:rFonts w:ascii="Times New Roman" w:eastAsia="Times New Roman" w:hAnsi="Times New Roman" w:cs="Times New Roman"/>
          <w:sz w:val="24"/>
          <w:szCs w:val="24"/>
        </w:rPr>
        <w:t>H</w:t>
      </w:r>
      <w:r w:rsidRPr="00306660">
        <w:rPr>
          <w:rFonts w:ascii="Times New Roman" w:eastAsia="Times New Roman" w:hAnsi="Times New Roman" w:cs="Times New Roman"/>
          <w:sz w:val="24"/>
          <w:szCs w:val="24"/>
          <w:vertAlign w:val="subscript"/>
        </w:rPr>
        <w:t>5</w:t>
      </w:r>
      <w:r w:rsidRPr="00306660">
        <w:rPr>
          <w:rFonts w:ascii="Times New Roman" w:eastAsia="Times New Roman" w:hAnsi="Times New Roman" w:cs="Times New Roman"/>
          <w:sz w:val="24"/>
          <w:szCs w:val="24"/>
        </w:rPr>
        <w:t>-OH) or carboxylic acids (R-COOH) are soluble in dilute sodium hydroxide</w:t>
      </w:r>
      <w:r>
        <w:rPr>
          <w:rFonts w:ascii="Times New Roman" w:eastAsia="Times New Roman" w:hAnsi="Times New Roman" w:cs="Times New Roman"/>
          <w:sz w:val="24"/>
          <w:szCs w:val="24"/>
        </w:rPr>
        <w:t>:</w:t>
      </w:r>
      <w:r w:rsidRPr="00306660">
        <w:rPr>
          <w:rFonts w:ascii="Times New Roman" w:eastAsia="Times New Roman" w:hAnsi="Times New Roman" w:cs="Times New Roman"/>
          <w:sz w:val="24"/>
          <w:szCs w:val="24"/>
        </w:rPr>
        <w:t xml:space="preserve"> </w:t>
      </w:r>
    </w:p>
    <w:p w14:paraId="7C0523F6" w14:textId="4C5D6B98" w:rsidR="00306660" w:rsidRPr="00306660" w:rsidRDefault="00306660" w:rsidP="00903AC5">
      <w:pPr>
        <w:spacing w:line="36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lastRenderedPageBreak/>
        <w:drawing>
          <wp:inline distT="0" distB="0" distL="0" distR="0" wp14:anchorId="6F75D8BD" wp14:editId="02A35D0D">
            <wp:extent cx="3613150" cy="1106685"/>
            <wp:effectExtent l="0" t="0" r="6350" b="0"/>
            <wp:docPr id="1646149998" name="Picture 11" descr="A black arrow pointing to a hexagon with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9998" name="Picture 11" descr="A black arrow pointing to a hexagon with a black arrow&#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7357" cy="1114099"/>
                    </a:xfrm>
                    <a:prstGeom prst="rect">
                      <a:avLst/>
                    </a:prstGeom>
                    <a:noFill/>
                    <a:ln>
                      <a:noFill/>
                    </a:ln>
                  </pic:spPr>
                </pic:pic>
              </a:graphicData>
            </a:graphic>
          </wp:inline>
        </w:drawing>
      </w:r>
      <w:r w:rsidRPr="00306660">
        <w:rPr>
          <w:rFonts w:ascii="Times New Roman" w:eastAsia="Times New Roman" w:hAnsi="Times New Roman" w:cs="Times New Roman"/>
          <w:noProof/>
          <w:sz w:val="24"/>
          <w:szCs w:val="24"/>
        </w:rPr>
        <w:drawing>
          <wp:inline distT="0" distB="0" distL="0" distR="0" wp14:anchorId="1708AE2B" wp14:editId="45B317C3">
            <wp:extent cx="3867150" cy="1113739"/>
            <wp:effectExtent l="0" t="0" r="0" b="0"/>
            <wp:docPr id="1587643964" name="Picture 10" descr="A black arrow pointing to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3964" name="Picture 10" descr="A black arrow pointing to a black arrow&#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8404" cy="1125620"/>
                    </a:xfrm>
                    <a:prstGeom prst="rect">
                      <a:avLst/>
                    </a:prstGeom>
                    <a:noFill/>
                    <a:ln>
                      <a:noFill/>
                    </a:ln>
                  </pic:spPr>
                </pic:pic>
              </a:graphicData>
            </a:graphic>
          </wp:inline>
        </w:drawing>
      </w:r>
    </w:p>
    <w:p w14:paraId="6C4181AF" w14:textId="77777777" w:rsidR="00306660" w:rsidRP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The -COOH, a strong acid, is also soluble in dilute sodium bicarbonate (weaker base): </w:t>
      </w:r>
    </w:p>
    <w:p w14:paraId="28191761" w14:textId="3CBFAD49" w:rsidR="00306660" w:rsidRPr="00306660" w:rsidRDefault="00306660" w:rsidP="00306660">
      <w:pPr>
        <w:spacing w:line="36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drawing>
          <wp:inline distT="0" distB="0" distL="0" distR="0" wp14:anchorId="430E637D" wp14:editId="2C8C771C">
            <wp:extent cx="4914900" cy="1113444"/>
            <wp:effectExtent l="0" t="0" r="0" b="0"/>
            <wp:docPr id="609287502" name="Picture 9" descr="A black arrow pointing to a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7502" name="Picture 9" descr="A black arrow pointing to a black arrow&#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32137" cy="1117349"/>
                    </a:xfrm>
                    <a:prstGeom prst="rect">
                      <a:avLst/>
                    </a:prstGeom>
                    <a:noFill/>
                    <a:ln>
                      <a:noFill/>
                    </a:ln>
                  </pic:spPr>
                </pic:pic>
              </a:graphicData>
            </a:graphic>
          </wp:inline>
        </w:drawing>
      </w:r>
    </w:p>
    <w:p w14:paraId="65A2A101" w14:textId="77777777" w:rsid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Polar compounds generally dissolve in polar solvents, and non-polar compounds in non-polar solvents (known as the “like dissolves like” concept). The rate of solution of a solute in solvents can also be increased by agitation (shaking or stirring). Finely divided solids usually dissolve faster than large chunks of solid due to their greater surface area. Often a solute appears insoluble, but if left to stand, can later be found to be slowly soluble.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5"/>
        <w:gridCol w:w="2338"/>
        <w:gridCol w:w="2338"/>
      </w:tblGrid>
      <w:tr w:rsidR="00DC5761" w:rsidRPr="00D5783E" w14:paraId="65828C10" w14:textId="77777777" w:rsidTr="002F23D9">
        <w:trPr>
          <w:trHeight w:val="311"/>
        </w:trPr>
        <w:tc>
          <w:tcPr>
            <w:tcW w:w="2352" w:type="dxa"/>
          </w:tcPr>
          <w:p w14:paraId="71FC699C" w14:textId="77777777" w:rsidR="00DC5761" w:rsidRPr="00D5783E" w:rsidRDefault="00DC5761" w:rsidP="002F23D9">
            <w:pPr>
              <w:spacing w:line="240" w:lineRule="auto"/>
              <w:jc w:val="center"/>
              <w:rPr>
                <w:rFonts w:ascii="Times New Roman" w:hAnsi="Times New Roman" w:cs="Times New Roman"/>
                <w:b/>
                <w:bCs/>
                <w:sz w:val="24"/>
                <w:szCs w:val="24"/>
              </w:rPr>
            </w:pPr>
            <w:r w:rsidRPr="00D5783E">
              <w:rPr>
                <w:rFonts w:ascii="Times New Roman" w:hAnsi="Times New Roman" w:cs="Times New Roman"/>
                <w:b/>
                <w:bCs/>
                <w:sz w:val="24"/>
                <w:szCs w:val="24"/>
              </w:rPr>
              <w:t>SOLVENT</w:t>
            </w:r>
          </w:p>
        </w:tc>
        <w:tc>
          <w:tcPr>
            <w:tcW w:w="2352" w:type="dxa"/>
          </w:tcPr>
          <w:p w14:paraId="7B6C8951" w14:textId="77777777" w:rsidR="00DC5761" w:rsidRPr="00D5783E" w:rsidRDefault="00DC5761" w:rsidP="002F23D9">
            <w:pPr>
              <w:spacing w:line="240" w:lineRule="auto"/>
              <w:jc w:val="center"/>
              <w:rPr>
                <w:rFonts w:ascii="Times New Roman" w:hAnsi="Times New Roman" w:cs="Times New Roman"/>
                <w:b/>
                <w:bCs/>
                <w:sz w:val="24"/>
                <w:szCs w:val="24"/>
              </w:rPr>
            </w:pPr>
            <w:r w:rsidRPr="00D5783E">
              <w:rPr>
                <w:rFonts w:ascii="Times New Roman" w:hAnsi="Times New Roman" w:cs="Times New Roman"/>
                <w:b/>
                <w:bCs/>
                <w:sz w:val="24"/>
                <w:szCs w:val="24"/>
              </w:rPr>
              <w:t>BOILING POINT</w:t>
            </w:r>
          </w:p>
        </w:tc>
        <w:tc>
          <w:tcPr>
            <w:tcW w:w="2352" w:type="dxa"/>
          </w:tcPr>
          <w:p w14:paraId="0DDCEE2D" w14:textId="77777777" w:rsidR="00DC5761" w:rsidRPr="00D5783E" w:rsidRDefault="00DC5761" w:rsidP="002F23D9">
            <w:pPr>
              <w:spacing w:line="240" w:lineRule="auto"/>
              <w:jc w:val="center"/>
              <w:rPr>
                <w:rFonts w:ascii="Times New Roman" w:hAnsi="Times New Roman" w:cs="Times New Roman"/>
                <w:b/>
                <w:bCs/>
                <w:sz w:val="24"/>
                <w:szCs w:val="24"/>
              </w:rPr>
            </w:pPr>
            <w:r w:rsidRPr="00D5783E">
              <w:rPr>
                <w:rFonts w:ascii="Times New Roman" w:hAnsi="Times New Roman" w:cs="Times New Roman"/>
                <w:b/>
                <w:bCs/>
                <w:sz w:val="24"/>
                <w:szCs w:val="24"/>
              </w:rPr>
              <w:t>FREEZING POINT</w:t>
            </w:r>
          </w:p>
        </w:tc>
        <w:tc>
          <w:tcPr>
            <w:tcW w:w="2352" w:type="dxa"/>
          </w:tcPr>
          <w:p w14:paraId="6FA9F0AA" w14:textId="77777777" w:rsidR="00DC5761" w:rsidRPr="00D5783E" w:rsidRDefault="00DC5761" w:rsidP="002F23D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POLARITY</w:t>
            </w:r>
          </w:p>
        </w:tc>
      </w:tr>
      <w:tr w:rsidR="00DC5761" w:rsidRPr="00D5783E" w14:paraId="07735E4F" w14:textId="77777777" w:rsidTr="002F23D9">
        <w:tc>
          <w:tcPr>
            <w:tcW w:w="2352" w:type="dxa"/>
          </w:tcPr>
          <w:p w14:paraId="5C4427A3"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Petroleum ether</w:t>
            </w:r>
          </w:p>
        </w:tc>
        <w:tc>
          <w:tcPr>
            <w:tcW w:w="4704" w:type="dxa"/>
            <w:gridSpan w:val="2"/>
            <w:vAlign w:val="center"/>
          </w:tcPr>
          <w:p w14:paraId="3DB192A6"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Various ranges</w:t>
            </w:r>
          </w:p>
        </w:tc>
        <w:tc>
          <w:tcPr>
            <w:tcW w:w="2352" w:type="dxa"/>
          </w:tcPr>
          <w:p w14:paraId="6053BC80"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N</w:t>
            </w:r>
          </w:p>
        </w:tc>
      </w:tr>
      <w:tr w:rsidR="00DC5761" w:rsidRPr="00D5783E" w14:paraId="58E083E2" w14:textId="77777777" w:rsidTr="002F23D9">
        <w:tc>
          <w:tcPr>
            <w:tcW w:w="2352" w:type="dxa"/>
          </w:tcPr>
          <w:p w14:paraId="6FF5AE13"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Cyclohexene</w:t>
            </w:r>
          </w:p>
        </w:tc>
        <w:tc>
          <w:tcPr>
            <w:tcW w:w="2352" w:type="dxa"/>
          </w:tcPr>
          <w:p w14:paraId="3F2403A4"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81</w:t>
            </w:r>
          </w:p>
        </w:tc>
        <w:tc>
          <w:tcPr>
            <w:tcW w:w="2352" w:type="dxa"/>
          </w:tcPr>
          <w:p w14:paraId="63AC846A"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6.5</w:t>
            </w:r>
          </w:p>
        </w:tc>
        <w:tc>
          <w:tcPr>
            <w:tcW w:w="2352" w:type="dxa"/>
          </w:tcPr>
          <w:p w14:paraId="6C60CE8A"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N</w:t>
            </w:r>
          </w:p>
        </w:tc>
      </w:tr>
      <w:tr w:rsidR="00DC5761" w:rsidRPr="00D5783E" w14:paraId="2314E6B4" w14:textId="77777777" w:rsidTr="002F23D9">
        <w:tc>
          <w:tcPr>
            <w:tcW w:w="2352" w:type="dxa"/>
          </w:tcPr>
          <w:p w14:paraId="383069C4"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Carbon tetrachloride</w:t>
            </w:r>
          </w:p>
        </w:tc>
        <w:tc>
          <w:tcPr>
            <w:tcW w:w="2352" w:type="dxa"/>
          </w:tcPr>
          <w:p w14:paraId="345656ED"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76</w:t>
            </w:r>
          </w:p>
        </w:tc>
        <w:tc>
          <w:tcPr>
            <w:tcW w:w="2352" w:type="dxa"/>
          </w:tcPr>
          <w:p w14:paraId="6F5189F4"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-23</w:t>
            </w:r>
          </w:p>
        </w:tc>
        <w:tc>
          <w:tcPr>
            <w:tcW w:w="2352" w:type="dxa"/>
          </w:tcPr>
          <w:p w14:paraId="262636E6"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N</w:t>
            </w:r>
          </w:p>
        </w:tc>
      </w:tr>
      <w:tr w:rsidR="00DC5761" w:rsidRPr="00D5783E" w14:paraId="3324BA33" w14:textId="77777777" w:rsidTr="002F23D9">
        <w:tc>
          <w:tcPr>
            <w:tcW w:w="2352" w:type="dxa"/>
          </w:tcPr>
          <w:p w14:paraId="73E3565D"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Benzene</w:t>
            </w:r>
          </w:p>
        </w:tc>
        <w:tc>
          <w:tcPr>
            <w:tcW w:w="2352" w:type="dxa"/>
          </w:tcPr>
          <w:p w14:paraId="737518DB"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80</w:t>
            </w:r>
          </w:p>
        </w:tc>
        <w:tc>
          <w:tcPr>
            <w:tcW w:w="2352" w:type="dxa"/>
          </w:tcPr>
          <w:p w14:paraId="6E477920"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5.5</w:t>
            </w:r>
          </w:p>
        </w:tc>
        <w:tc>
          <w:tcPr>
            <w:tcW w:w="2352" w:type="dxa"/>
          </w:tcPr>
          <w:p w14:paraId="46FEAC4C"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N</w:t>
            </w:r>
          </w:p>
        </w:tc>
      </w:tr>
      <w:tr w:rsidR="00DC5761" w:rsidRPr="00D5783E" w14:paraId="41B4B589" w14:textId="77777777" w:rsidTr="002F23D9">
        <w:tc>
          <w:tcPr>
            <w:tcW w:w="2352" w:type="dxa"/>
          </w:tcPr>
          <w:p w14:paraId="23080128"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Chloroform</w:t>
            </w:r>
          </w:p>
        </w:tc>
        <w:tc>
          <w:tcPr>
            <w:tcW w:w="2352" w:type="dxa"/>
          </w:tcPr>
          <w:p w14:paraId="05213214"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61</w:t>
            </w:r>
          </w:p>
        </w:tc>
        <w:tc>
          <w:tcPr>
            <w:tcW w:w="2352" w:type="dxa"/>
          </w:tcPr>
          <w:p w14:paraId="658AD4DF"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-64</w:t>
            </w:r>
          </w:p>
        </w:tc>
        <w:tc>
          <w:tcPr>
            <w:tcW w:w="2352" w:type="dxa"/>
          </w:tcPr>
          <w:p w14:paraId="1A156447"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I</w:t>
            </w:r>
          </w:p>
        </w:tc>
      </w:tr>
      <w:tr w:rsidR="00DC5761" w:rsidRPr="00D5783E" w14:paraId="0C07DE04" w14:textId="77777777" w:rsidTr="002F23D9">
        <w:tc>
          <w:tcPr>
            <w:tcW w:w="2352" w:type="dxa"/>
          </w:tcPr>
          <w:p w14:paraId="4CA51605"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Methylene chloride</w:t>
            </w:r>
          </w:p>
        </w:tc>
        <w:tc>
          <w:tcPr>
            <w:tcW w:w="2352" w:type="dxa"/>
          </w:tcPr>
          <w:p w14:paraId="744AA211"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40</w:t>
            </w:r>
          </w:p>
        </w:tc>
        <w:tc>
          <w:tcPr>
            <w:tcW w:w="2352" w:type="dxa"/>
          </w:tcPr>
          <w:p w14:paraId="6E3867B9"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-97</w:t>
            </w:r>
          </w:p>
        </w:tc>
        <w:tc>
          <w:tcPr>
            <w:tcW w:w="2352" w:type="dxa"/>
          </w:tcPr>
          <w:p w14:paraId="04F026A9"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I</w:t>
            </w:r>
          </w:p>
        </w:tc>
      </w:tr>
      <w:tr w:rsidR="00DC5761" w:rsidRPr="00D5783E" w14:paraId="103DAE0B" w14:textId="77777777" w:rsidTr="002F23D9">
        <w:tc>
          <w:tcPr>
            <w:tcW w:w="2352" w:type="dxa"/>
          </w:tcPr>
          <w:p w14:paraId="24DCF0E8"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lastRenderedPageBreak/>
              <w:t>Acetone</w:t>
            </w:r>
          </w:p>
        </w:tc>
        <w:tc>
          <w:tcPr>
            <w:tcW w:w="2352" w:type="dxa"/>
          </w:tcPr>
          <w:p w14:paraId="4B12C9A0"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56</w:t>
            </w:r>
          </w:p>
        </w:tc>
        <w:tc>
          <w:tcPr>
            <w:tcW w:w="2352" w:type="dxa"/>
          </w:tcPr>
          <w:p w14:paraId="2ACDD4B2"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-95</w:t>
            </w:r>
          </w:p>
        </w:tc>
        <w:tc>
          <w:tcPr>
            <w:tcW w:w="2352" w:type="dxa"/>
          </w:tcPr>
          <w:p w14:paraId="356574C6"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P</w:t>
            </w:r>
          </w:p>
        </w:tc>
      </w:tr>
      <w:tr w:rsidR="00DC5761" w:rsidRPr="00D5783E" w14:paraId="36C9B20D" w14:textId="77777777" w:rsidTr="002F23D9">
        <w:tc>
          <w:tcPr>
            <w:tcW w:w="2352" w:type="dxa"/>
          </w:tcPr>
          <w:p w14:paraId="294A94DE"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Ethanol</w:t>
            </w:r>
          </w:p>
        </w:tc>
        <w:tc>
          <w:tcPr>
            <w:tcW w:w="2352" w:type="dxa"/>
          </w:tcPr>
          <w:p w14:paraId="2D3DDD52"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78</w:t>
            </w:r>
          </w:p>
        </w:tc>
        <w:tc>
          <w:tcPr>
            <w:tcW w:w="2352" w:type="dxa"/>
          </w:tcPr>
          <w:p w14:paraId="39605002"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-117</w:t>
            </w:r>
          </w:p>
        </w:tc>
        <w:tc>
          <w:tcPr>
            <w:tcW w:w="2352" w:type="dxa"/>
          </w:tcPr>
          <w:p w14:paraId="3EEA1F90"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P</w:t>
            </w:r>
          </w:p>
        </w:tc>
      </w:tr>
      <w:tr w:rsidR="00DC5761" w:rsidRPr="00D5783E" w14:paraId="56C126E1" w14:textId="77777777" w:rsidTr="002F23D9">
        <w:tc>
          <w:tcPr>
            <w:tcW w:w="2352" w:type="dxa"/>
          </w:tcPr>
          <w:p w14:paraId="72C07549"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Methanol</w:t>
            </w:r>
          </w:p>
        </w:tc>
        <w:tc>
          <w:tcPr>
            <w:tcW w:w="2352" w:type="dxa"/>
          </w:tcPr>
          <w:p w14:paraId="5C60662E"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65</w:t>
            </w:r>
          </w:p>
        </w:tc>
        <w:tc>
          <w:tcPr>
            <w:tcW w:w="2352" w:type="dxa"/>
          </w:tcPr>
          <w:p w14:paraId="793CEBDE"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-98</w:t>
            </w:r>
          </w:p>
        </w:tc>
        <w:tc>
          <w:tcPr>
            <w:tcW w:w="2352" w:type="dxa"/>
          </w:tcPr>
          <w:p w14:paraId="313198D6"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P</w:t>
            </w:r>
          </w:p>
        </w:tc>
      </w:tr>
      <w:tr w:rsidR="00DC5761" w:rsidRPr="00D5783E" w14:paraId="7A24D1D4" w14:textId="77777777" w:rsidTr="002F23D9">
        <w:tc>
          <w:tcPr>
            <w:tcW w:w="2352" w:type="dxa"/>
          </w:tcPr>
          <w:p w14:paraId="4AFD571C" w14:textId="77777777" w:rsidR="00DC5761" w:rsidRPr="00D5783E" w:rsidRDefault="00DC5761" w:rsidP="002F23D9">
            <w:pPr>
              <w:spacing w:line="360" w:lineRule="auto"/>
              <w:rPr>
                <w:rFonts w:ascii="Times New Roman" w:hAnsi="Times New Roman" w:cs="Times New Roman"/>
                <w:sz w:val="24"/>
                <w:szCs w:val="24"/>
              </w:rPr>
            </w:pPr>
            <w:r w:rsidRPr="00D5783E">
              <w:rPr>
                <w:rFonts w:ascii="Times New Roman" w:hAnsi="Times New Roman" w:cs="Times New Roman"/>
                <w:sz w:val="24"/>
                <w:szCs w:val="24"/>
              </w:rPr>
              <w:t>Water</w:t>
            </w:r>
          </w:p>
        </w:tc>
        <w:tc>
          <w:tcPr>
            <w:tcW w:w="2352" w:type="dxa"/>
          </w:tcPr>
          <w:p w14:paraId="7403B10C"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100</w:t>
            </w:r>
          </w:p>
        </w:tc>
        <w:tc>
          <w:tcPr>
            <w:tcW w:w="2352" w:type="dxa"/>
          </w:tcPr>
          <w:p w14:paraId="4CAC1E6E"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0</w:t>
            </w:r>
          </w:p>
        </w:tc>
        <w:tc>
          <w:tcPr>
            <w:tcW w:w="2352" w:type="dxa"/>
          </w:tcPr>
          <w:p w14:paraId="02185295"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P</w:t>
            </w:r>
          </w:p>
        </w:tc>
      </w:tr>
      <w:tr w:rsidR="00DC5761" w:rsidRPr="00D5783E" w14:paraId="1FF4E340" w14:textId="77777777" w:rsidTr="002F23D9">
        <w:trPr>
          <w:trHeight w:val="375"/>
        </w:trPr>
        <w:tc>
          <w:tcPr>
            <w:tcW w:w="9408" w:type="dxa"/>
            <w:gridSpan w:val="4"/>
          </w:tcPr>
          <w:p w14:paraId="71929898" w14:textId="77777777" w:rsidR="00DC5761" w:rsidRPr="00D5783E" w:rsidRDefault="00DC5761" w:rsidP="002F23D9">
            <w:pPr>
              <w:spacing w:line="360" w:lineRule="auto"/>
              <w:jc w:val="center"/>
              <w:rPr>
                <w:rFonts w:ascii="Times New Roman" w:hAnsi="Times New Roman" w:cs="Times New Roman"/>
                <w:sz w:val="24"/>
                <w:szCs w:val="24"/>
              </w:rPr>
            </w:pPr>
            <w:r w:rsidRPr="00D5783E">
              <w:rPr>
                <w:rFonts w:ascii="Times New Roman" w:hAnsi="Times New Roman" w:cs="Times New Roman"/>
                <w:sz w:val="24"/>
                <w:szCs w:val="24"/>
              </w:rPr>
              <w:t>N=non-polar                             I=intermediate polarity                                  P=polar</w:t>
            </w:r>
          </w:p>
        </w:tc>
      </w:tr>
    </w:tbl>
    <w:p w14:paraId="5BCD672F" w14:textId="77777777" w:rsidR="00DC5761" w:rsidRPr="00306660" w:rsidRDefault="00DC5761" w:rsidP="00306660">
      <w:pPr>
        <w:spacing w:line="360" w:lineRule="auto"/>
        <w:ind w:firstLine="720"/>
        <w:jc w:val="both"/>
        <w:rPr>
          <w:rFonts w:ascii="Times New Roman" w:eastAsia="Times New Roman" w:hAnsi="Times New Roman" w:cs="Times New Roman"/>
          <w:sz w:val="24"/>
          <w:szCs w:val="24"/>
        </w:rPr>
      </w:pPr>
    </w:p>
    <w:p w14:paraId="2B07891E" w14:textId="77777777" w:rsidR="00306660" w:rsidRPr="00306660" w:rsidRDefault="00306660" w:rsidP="00306660">
      <w:pPr>
        <w:spacing w:line="360" w:lineRule="auto"/>
        <w:ind w:firstLine="720"/>
        <w:jc w:val="both"/>
        <w:rPr>
          <w:rFonts w:ascii="Times New Roman" w:eastAsia="Times New Roman" w:hAnsi="Times New Roman" w:cs="Times New Roman"/>
          <w:sz w:val="24"/>
          <w:szCs w:val="24"/>
        </w:rPr>
      </w:pPr>
      <w:r w:rsidRPr="00306660">
        <w:rPr>
          <w:rFonts w:ascii="Times New Roman" w:eastAsia="Times New Roman" w:hAnsi="Times New Roman" w:cs="Times New Roman"/>
          <w:sz w:val="24"/>
          <w:szCs w:val="24"/>
        </w:rPr>
        <w:t xml:space="preserve">A mixture of an acid, base and neutral compound could be separated based on the change in solubility that occurs once the compound has been deprotonated or protonated. Organic acids are often insoluble in water and soluble in slightly polar organic solvents such as ether. However, bases can deprotonate the organic acids to form ionic salts, which are soluble in water but insoluble in ether </w:t>
      </w:r>
      <w:r w:rsidRPr="00306660">
        <w:rPr>
          <w:rFonts w:ascii="Times New Roman" w:eastAsia="Times New Roman" w:hAnsi="Times New Roman" w:cs="Times New Roman"/>
          <w:b/>
          <w:bCs/>
          <w:sz w:val="24"/>
          <w:szCs w:val="24"/>
        </w:rPr>
        <w:t>(solubility by reaction)</w:t>
      </w:r>
      <w:r w:rsidRPr="00306660">
        <w:rPr>
          <w:rFonts w:ascii="Times New Roman" w:eastAsia="Times New Roman" w:hAnsi="Times New Roman" w:cs="Times New Roman"/>
          <w:sz w:val="24"/>
          <w:szCs w:val="24"/>
        </w:rPr>
        <w:t>. Strong organic acids are strong proton donors and therefore are the easiest to deprotonate. They will react readily with both strong and weak bases. In contrast, a weak acid is a poor proton donor and can therefore only be deprotonated by strong bases. The acids can be recovered by acidification, which will protonate the compound, allowing it to precipitate out of the aqueous solution and be filtered by vacuum filtration. Similarly, a water-insoluble organic base can be protonated by an acid to form an ionic salt, extracted into the aqueous layer and then recovered by the addition of a strong base. The neutral compound remains in the organic solvent and is recovered by evaporating the organic solvent.  </w:t>
      </w:r>
    </w:p>
    <w:p w14:paraId="5B241100" w14:textId="1E0AC0B5" w:rsidR="00306660" w:rsidRPr="00306660" w:rsidRDefault="00306660" w:rsidP="00306660">
      <w:pPr>
        <w:spacing w:line="36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noProof/>
          <w:sz w:val="24"/>
          <w:szCs w:val="24"/>
        </w:rPr>
        <w:drawing>
          <wp:inline distT="0" distB="0" distL="0" distR="0" wp14:anchorId="1A0B9146" wp14:editId="4EE0B84A">
            <wp:extent cx="5734050" cy="1168400"/>
            <wp:effectExtent l="0" t="0" r="0" b="0"/>
            <wp:docPr id="2119258757" name="Picture 8" descr="A chemical formula of a chemical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chemical formula of a chemical compound&#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168400"/>
                    </a:xfrm>
                    <a:prstGeom prst="rect">
                      <a:avLst/>
                    </a:prstGeom>
                    <a:noFill/>
                    <a:ln>
                      <a:noFill/>
                    </a:ln>
                  </pic:spPr>
                </pic:pic>
              </a:graphicData>
            </a:graphic>
          </wp:inline>
        </w:drawing>
      </w:r>
    </w:p>
    <w:p w14:paraId="11AD0352" w14:textId="77777777" w:rsidR="00306660" w:rsidRDefault="00306660" w:rsidP="00306660">
      <w:pPr>
        <w:spacing w:line="360" w:lineRule="auto"/>
        <w:ind w:firstLine="720"/>
        <w:jc w:val="center"/>
        <w:rPr>
          <w:rFonts w:ascii="Times New Roman" w:eastAsia="Times New Roman" w:hAnsi="Times New Roman" w:cs="Times New Roman"/>
          <w:sz w:val="24"/>
          <w:szCs w:val="24"/>
        </w:rPr>
      </w:pPr>
      <w:r w:rsidRPr="00306660">
        <w:rPr>
          <w:rFonts w:ascii="Times New Roman" w:eastAsia="Times New Roman" w:hAnsi="Times New Roman" w:cs="Times New Roman"/>
          <w:b/>
          <w:bCs/>
          <w:sz w:val="24"/>
          <w:szCs w:val="24"/>
        </w:rPr>
        <w:t>Figure 1</w:t>
      </w:r>
      <w:r w:rsidRPr="00306660">
        <w:rPr>
          <w:rFonts w:ascii="Times New Roman" w:eastAsia="Times New Roman" w:hAnsi="Times New Roman" w:cs="Times New Roman"/>
          <w:sz w:val="24"/>
          <w:szCs w:val="24"/>
        </w:rPr>
        <w:t>. Using acid/base chemistry to change the functional groups on compound into charged species so the compounds become polar.</w:t>
      </w:r>
    </w:p>
    <w:p w14:paraId="769B9D64" w14:textId="11C275DE" w:rsidR="00E24052" w:rsidRPr="00BA0E30" w:rsidRDefault="00E24052" w:rsidP="00E24052">
      <w:pPr>
        <w:tabs>
          <w:tab w:val="left" w:pos="900"/>
        </w:tabs>
        <w:spacing w:line="360" w:lineRule="auto"/>
        <w:ind w:firstLine="720"/>
        <w:jc w:val="both"/>
        <w:rPr>
          <w:rFonts w:ascii="Times New Roman" w:hAnsi="Times New Roman" w:cs="Times New Roman"/>
          <w:sz w:val="24"/>
          <w:szCs w:val="24"/>
        </w:rPr>
      </w:pPr>
      <w:r w:rsidRPr="00BA0E30">
        <w:rPr>
          <w:rFonts w:ascii="Times New Roman" w:hAnsi="Times New Roman" w:cs="Times New Roman"/>
          <w:b/>
          <w:sz w:val="24"/>
          <w:szCs w:val="24"/>
        </w:rPr>
        <w:t>Data Sheet A</w:t>
      </w:r>
      <w:r>
        <w:rPr>
          <w:rFonts w:ascii="Times New Roman" w:hAnsi="Times New Roman" w:cs="Times New Roman"/>
          <w:sz w:val="24"/>
          <w:szCs w:val="24"/>
        </w:rPr>
        <w:t xml:space="preserve"> </w:t>
      </w:r>
      <w:r w:rsidRPr="00BA0E30">
        <w:rPr>
          <w:rFonts w:ascii="Times New Roman" w:hAnsi="Times New Roman" w:cs="Times New Roman"/>
          <w:sz w:val="24"/>
          <w:szCs w:val="24"/>
        </w:rPr>
        <w:t xml:space="preserve">has been completed for you, using appropriate reference books such as the Handbook of Chemistry and Physics (commonly called the CRC Handbook) or the Merck Index.  </w:t>
      </w:r>
      <w:r w:rsidR="00145D38">
        <w:rPr>
          <w:rFonts w:ascii="Times New Roman" w:hAnsi="Times New Roman" w:cs="Times New Roman"/>
          <w:sz w:val="24"/>
          <w:szCs w:val="24"/>
        </w:rPr>
        <w:t xml:space="preserve">You can find these resources under the “library resources” tab on the left side menu of our Quercus </w:t>
      </w:r>
      <w:r w:rsidR="00145D38">
        <w:rPr>
          <w:rFonts w:ascii="Times New Roman" w:hAnsi="Times New Roman" w:cs="Times New Roman"/>
          <w:sz w:val="24"/>
          <w:szCs w:val="24"/>
        </w:rPr>
        <w:lastRenderedPageBreak/>
        <w:t xml:space="preserve">course page. You can also visit the </w:t>
      </w:r>
      <w:proofErr w:type="gramStart"/>
      <w:r w:rsidR="00145D38">
        <w:rPr>
          <w:rFonts w:ascii="Times New Roman" w:hAnsi="Times New Roman" w:cs="Times New Roman"/>
          <w:sz w:val="24"/>
          <w:szCs w:val="24"/>
        </w:rPr>
        <w:t>library</w:t>
      </w:r>
      <w:proofErr w:type="gramEnd"/>
      <w:r w:rsidR="00145D38">
        <w:rPr>
          <w:rFonts w:ascii="Times New Roman" w:hAnsi="Times New Roman" w:cs="Times New Roman"/>
          <w:sz w:val="24"/>
          <w:szCs w:val="24"/>
        </w:rPr>
        <w:t xml:space="preserve"> </w:t>
      </w:r>
      <w:r w:rsidR="00F55DD1">
        <w:rPr>
          <w:rFonts w:ascii="Times New Roman" w:hAnsi="Times New Roman" w:cs="Times New Roman"/>
          <w:sz w:val="24"/>
          <w:szCs w:val="24"/>
        </w:rPr>
        <w:t>and the librarian can help you find the physical copies of these resources and give you further</w:t>
      </w:r>
      <w:r w:rsidRPr="00BA0E30">
        <w:rPr>
          <w:rFonts w:ascii="Times New Roman" w:hAnsi="Times New Roman" w:cs="Times New Roman"/>
          <w:sz w:val="24"/>
          <w:szCs w:val="24"/>
        </w:rPr>
        <w:t xml:space="preserve"> information on how to use them. </w:t>
      </w:r>
    </w:p>
    <w:p w14:paraId="5A4CE82E" w14:textId="1A0B9AD2" w:rsidR="00903AC5" w:rsidRPr="008C3F19" w:rsidRDefault="00E24052" w:rsidP="008C3F19">
      <w:pPr>
        <w:tabs>
          <w:tab w:val="left" w:pos="900"/>
        </w:tabs>
        <w:spacing w:line="360" w:lineRule="auto"/>
        <w:ind w:firstLine="720"/>
        <w:jc w:val="both"/>
        <w:rPr>
          <w:rFonts w:ascii="Times New Roman" w:hAnsi="Times New Roman" w:cs="Times New Roman"/>
          <w:sz w:val="24"/>
          <w:szCs w:val="24"/>
        </w:rPr>
      </w:pPr>
      <w:r w:rsidRPr="00BA0E30">
        <w:rPr>
          <w:rFonts w:ascii="Times New Roman" w:hAnsi="Times New Roman" w:cs="Times New Roman"/>
          <w:b/>
          <w:sz w:val="24"/>
          <w:szCs w:val="24"/>
        </w:rPr>
        <w:t>Data Sheet B</w:t>
      </w:r>
      <w:r w:rsidRPr="00BA0E30">
        <w:rPr>
          <w:rFonts w:ascii="Times New Roman" w:hAnsi="Times New Roman" w:cs="Times New Roman"/>
          <w:sz w:val="24"/>
          <w:szCs w:val="24"/>
        </w:rPr>
        <w:t xml:space="preserve"> </w:t>
      </w:r>
      <w:r>
        <w:rPr>
          <w:rFonts w:ascii="Times New Roman" w:hAnsi="Times New Roman" w:cs="Times New Roman"/>
          <w:sz w:val="24"/>
          <w:szCs w:val="24"/>
        </w:rPr>
        <w:t>should</w:t>
      </w:r>
      <w:r w:rsidRPr="00BA0E30">
        <w:rPr>
          <w:rFonts w:ascii="Times New Roman" w:hAnsi="Times New Roman" w:cs="Times New Roman"/>
          <w:sz w:val="24"/>
          <w:szCs w:val="24"/>
        </w:rPr>
        <w:t xml:space="preserve"> be done outside the </w:t>
      </w:r>
      <w:r w:rsidR="00F55DD1" w:rsidRPr="00BA0E30">
        <w:rPr>
          <w:rFonts w:ascii="Times New Roman" w:hAnsi="Times New Roman" w:cs="Times New Roman"/>
          <w:sz w:val="24"/>
          <w:szCs w:val="24"/>
        </w:rPr>
        <w:t>lab and</w:t>
      </w:r>
      <w:r w:rsidRPr="00BA0E30">
        <w:rPr>
          <w:rFonts w:ascii="Times New Roman" w:hAnsi="Times New Roman" w:cs="Times New Roman"/>
          <w:sz w:val="24"/>
          <w:szCs w:val="24"/>
        </w:rPr>
        <w:t xml:space="preserve"> is due at the beginning of </w:t>
      </w:r>
      <w:r w:rsidRPr="00F55DD1">
        <w:rPr>
          <w:rFonts w:ascii="Times New Roman" w:hAnsi="Times New Roman" w:cs="Times New Roman"/>
          <w:sz w:val="24"/>
          <w:szCs w:val="24"/>
          <w:u w:val="single"/>
        </w:rPr>
        <w:t>this</w:t>
      </w:r>
      <w:r w:rsidRPr="00BA0E30">
        <w:rPr>
          <w:rFonts w:ascii="Times New Roman" w:hAnsi="Times New Roman" w:cs="Times New Roman"/>
          <w:sz w:val="24"/>
          <w:szCs w:val="24"/>
        </w:rPr>
        <w:t xml:space="preserve"> lab.  Your predictions for ten named compounds of known structure should be completed, according to the solvents used in the solubility chart </w:t>
      </w:r>
      <w:r w:rsidR="00F55DD1">
        <w:rPr>
          <w:rFonts w:ascii="Times New Roman" w:hAnsi="Times New Roman" w:cs="Times New Roman"/>
          <w:sz w:val="24"/>
          <w:szCs w:val="24"/>
        </w:rPr>
        <w:t xml:space="preserve">given </w:t>
      </w:r>
      <w:r w:rsidR="008C3F19">
        <w:rPr>
          <w:rFonts w:ascii="Times New Roman" w:hAnsi="Times New Roman" w:cs="Times New Roman"/>
          <w:sz w:val="24"/>
          <w:szCs w:val="24"/>
        </w:rPr>
        <w:t>in the introduction</w:t>
      </w:r>
      <w:r w:rsidRPr="00BA0E30">
        <w:rPr>
          <w:rFonts w:ascii="Times New Roman" w:hAnsi="Times New Roman" w:cs="Times New Roman"/>
          <w:sz w:val="24"/>
          <w:szCs w:val="24"/>
        </w:rPr>
        <w:t xml:space="preserve">.  You do </w:t>
      </w:r>
      <w:r w:rsidRPr="00BA0E30">
        <w:rPr>
          <w:rFonts w:ascii="Times New Roman" w:hAnsi="Times New Roman" w:cs="Times New Roman"/>
          <w:b/>
          <w:sz w:val="24"/>
          <w:szCs w:val="24"/>
        </w:rPr>
        <w:t>NOT</w:t>
      </w:r>
      <w:r w:rsidRPr="00BA0E30">
        <w:rPr>
          <w:rFonts w:ascii="Times New Roman" w:hAnsi="Times New Roman" w:cs="Times New Roman"/>
          <w:sz w:val="24"/>
          <w:szCs w:val="24"/>
        </w:rPr>
        <w:t xml:space="preserve"> need reference books for this - but you will have to think about the functional group structures contained in each compound!  </w:t>
      </w:r>
    </w:p>
    <w:p w14:paraId="346689BC" w14:textId="6C8EF005" w:rsidR="00CB3E09" w:rsidRPr="00CB3E09" w:rsidRDefault="0097487B" w:rsidP="00CB3E09">
      <w:pPr>
        <w:spacing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EXTRACTION</w:t>
      </w:r>
    </w:p>
    <w:p w14:paraId="6E88E501" w14:textId="1280D0FF" w:rsidR="00EF7E33" w:rsidRDefault="000923B7" w:rsidP="0076749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w:t>
      </w:r>
      <w:r w:rsidR="00CB3E09">
        <w:rPr>
          <w:rFonts w:ascii="Times New Roman" w:eastAsia="Times New Roman" w:hAnsi="Times New Roman" w:cs="Times New Roman"/>
          <w:sz w:val="24"/>
          <w:szCs w:val="24"/>
        </w:rPr>
        <w:t xml:space="preserve">part of the </w:t>
      </w:r>
      <w:r>
        <w:rPr>
          <w:rFonts w:ascii="Times New Roman" w:eastAsia="Times New Roman" w:hAnsi="Times New Roman" w:cs="Times New Roman"/>
          <w:sz w:val="24"/>
          <w:szCs w:val="24"/>
        </w:rPr>
        <w:t>experiment, you will be separating acetanilide, aspirin, and urea from a mixture using different acid-base solubility properties</w:t>
      </w:r>
      <w:r w:rsidR="00CB3E09">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extraction, and </w:t>
      </w:r>
      <w:r w:rsidR="0076749A">
        <w:rPr>
          <w:rFonts w:ascii="Times New Roman" w:eastAsia="Times New Roman" w:hAnsi="Times New Roman" w:cs="Times New Roman"/>
          <w:sz w:val="24"/>
          <w:szCs w:val="24"/>
        </w:rPr>
        <w:t xml:space="preserve">in part 2, you </w:t>
      </w:r>
      <w:r>
        <w:rPr>
          <w:rFonts w:ascii="Times New Roman" w:eastAsia="Times New Roman" w:hAnsi="Times New Roman" w:cs="Times New Roman"/>
          <w:sz w:val="24"/>
          <w:szCs w:val="24"/>
        </w:rPr>
        <w:t xml:space="preserve">will learn to remove impurities from acetanilide by recrystallization. You will then conduct a melting point determination of all three extracted compounds to determine the </w:t>
      </w:r>
      <w:r w:rsidR="0076749A">
        <w:rPr>
          <w:rFonts w:ascii="Times New Roman" w:eastAsia="Times New Roman" w:hAnsi="Times New Roman" w:cs="Times New Roman"/>
          <w:sz w:val="24"/>
          <w:szCs w:val="24"/>
        </w:rPr>
        <w:t xml:space="preserve">identity and purity of the </w:t>
      </w:r>
      <w:r w:rsidR="009D4C34">
        <w:rPr>
          <w:rFonts w:ascii="Times New Roman" w:eastAsia="Times New Roman" w:hAnsi="Times New Roman" w:cs="Times New Roman"/>
          <w:sz w:val="24"/>
          <w:szCs w:val="24"/>
        </w:rPr>
        <w:t>separated</w:t>
      </w:r>
      <w:r w:rsidR="0076749A">
        <w:rPr>
          <w:rFonts w:ascii="Times New Roman" w:eastAsia="Times New Roman" w:hAnsi="Times New Roman" w:cs="Times New Roman"/>
          <w:sz w:val="24"/>
          <w:szCs w:val="24"/>
        </w:rPr>
        <w:t xml:space="preserve"> components. </w:t>
      </w:r>
    </w:p>
    <w:p w14:paraId="14C64357" w14:textId="77777777" w:rsidR="00EF7E33" w:rsidRDefault="000923B7">
      <w:pPr>
        <w:spacing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77AB477" wp14:editId="1D48DA7F">
            <wp:extent cx="6235700" cy="1930400"/>
            <wp:effectExtent l="0" t="0" r="0" b="0"/>
            <wp:docPr id="16318068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235700" cy="1930400"/>
                    </a:xfrm>
                    <a:prstGeom prst="rect">
                      <a:avLst/>
                    </a:prstGeom>
                    <a:ln/>
                  </pic:spPr>
                </pic:pic>
              </a:graphicData>
            </a:graphic>
          </wp:inline>
        </w:drawing>
      </w:r>
    </w:p>
    <w:p w14:paraId="15120A58" w14:textId="1D525B01" w:rsidR="00EF7E33" w:rsidRPr="0076749A" w:rsidRDefault="000923B7">
      <w:pPr>
        <w:spacing w:line="360" w:lineRule="auto"/>
        <w:ind w:firstLine="720"/>
        <w:jc w:val="center"/>
        <w:rPr>
          <w:rFonts w:ascii="Times New Roman" w:eastAsia="Times New Roman" w:hAnsi="Times New Roman" w:cs="Times New Roman"/>
          <w:sz w:val="24"/>
          <w:szCs w:val="24"/>
        </w:rPr>
      </w:pPr>
      <w:r w:rsidRPr="0076749A">
        <w:rPr>
          <w:rFonts w:ascii="Times New Roman" w:eastAsia="Times New Roman" w:hAnsi="Times New Roman" w:cs="Times New Roman"/>
          <w:b/>
          <w:bCs/>
          <w:sz w:val="24"/>
          <w:szCs w:val="24"/>
        </w:rPr>
        <w:t xml:space="preserve">Figure </w:t>
      </w:r>
      <w:r w:rsidR="0076749A" w:rsidRPr="0076749A">
        <w:rPr>
          <w:rFonts w:ascii="Times New Roman" w:eastAsia="Times New Roman" w:hAnsi="Times New Roman" w:cs="Times New Roman"/>
          <w:b/>
          <w:bCs/>
          <w:sz w:val="24"/>
          <w:szCs w:val="24"/>
        </w:rPr>
        <w:t>2</w:t>
      </w:r>
      <w:r w:rsidRPr="0076749A">
        <w:rPr>
          <w:rFonts w:ascii="Times New Roman" w:eastAsia="Times New Roman" w:hAnsi="Times New Roman" w:cs="Times New Roman"/>
          <w:b/>
          <w:bCs/>
          <w:sz w:val="24"/>
          <w:szCs w:val="24"/>
        </w:rPr>
        <w:t xml:space="preserve">. </w:t>
      </w:r>
      <w:r w:rsidRPr="0076749A">
        <w:rPr>
          <w:rFonts w:ascii="Times New Roman" w:eastAsia="Times New Roman" w:hAnsi="Times New Roman" w:cs="Times New Roman"/>
          <w:sz w:val="24"/>
          <w:szCs w:val="24"/>
        </w:rPr>
        <w:t xml:space="preserve">General steps for the isolation of each unknown compound </w:t>
      </w:r>
    </w:p>
    <w:p w14:paraId="70238C1C" w14:textId="3FBB58B5" w:rsidR="00EF7E33" w:rsidRPr="0076749A" w:rsidRDefault="008C3F19" w:rsidP="0076749A">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Procedure </w:t>
      </w:r>
      <w:r w:rsidR="000923B7" w:rsidRPr="0076749A">
        <w:rPr>
          <w:rFonts w:ascii="Times New Roman" w:eastAsia="Times New Roman" w:hAnsi="Times New Roman" w:cs="Times New Roman"/>
          <w:sz w:val="24"/>
          <w:szCs w:val="24"/>
          <w:u w:val="single"/>
        </w:rPr>
        <w:t>for Extraction:</w:t>
      </w:r>
    </w:p>
    <w:p w14:paraId="1EC30C94" w14:textId="77777777" w:rsidR="00EF7E33" w:rsidRPr="0076749A" w:rsidRDefault="000923B7" w:rsidP="0076749A">
      <w:pPr>
        <w:numPr>
          <w:ilvl w:val="0"/>
          <w:numId w:val="7"/>
        </w:numPr>
        <w:pBdr>
          <w:top w:val="nil"/>
          <w:left w:val="nil"/>
          <w:bottom w:val="nil"/>
          <w:right w:val="nil"/>
          <w:between w:val="nil"/>
        </w:pBdr>
        <w:spacing w:after="0" w:line="360" w:lineRule="auto"/>
        <w:jc w:val="both"/>
        <w:rPr>
          <w:color w:val="000000"/>
          <w:sz w:val="24"/>
          <w:szCs w:val="24"/>
        </w:rPr>
      </w:pPr>
      <w:r w:rsidRPr="0076749A">
        <w:rPr>
          <w:rFonts w:ascii="Times New Roman" w:eastAsia="Times New Roman" w:hAnsi="Times New Roman" w:cs="Times New Roman"/>
          <w:color w:val="000000"/>
          <w:sz w:val="24"/>
          <w:szCs w:val="24"/>
        </w:rPr>
        <w:t xml:space="preserve">Measure out around 50 ml of Dichloromethane (DCM) in a </w:t>
      </w:r>
      <w:r w:rsidRPr="0076749A">
        <w:rPr>
          <w:rFonts w:ascii="Times New Roman" w:eastAsia="Times New Roman" w:hAnsi="Times New Roman" w:cs="Times New Roman"/>
          <w:sz w:val="24"/>
          <w:szCs w:val="24"/>
        </w:rPr>
        <w:t>100</w:t>
      </w:r>
      <w:r w:rsidRPr="0076749A">
        <w:rPr>
          <w:rFonts w:ascii="Times New Roman" w:eastAsia="Times New Roman" w:hAnsi="Times New Roman" w:cs="Times New Roman"/>
          <w:color w:val="000000"/>
          <w:sz w:val="24"/>
          <w:szCs w:val="24"/>
        </w:rPr>
        <w:t xml:space="preserve"> ml beaker and put a watch glass over the beaker to prevent evaporation of DCM.</w:t>
      </w:r>
    </w:p>
    <w:p w14:paraId="3BC64DBA" w14:textId="77777777" w:rsidR="00EF7E33" w:rsidRPr="0076749A" w:rsidRDefault="000923B7" w:rsidP="0076749A">
      <w:pPr>
        <w:numPr>
          <w:ilvl w:val="0"/>
          <w:numId w:val="7"/>
        </w:numPr>
        <w:pBdr>
          <w:top w:val="nil"/>
          <w:left w:val="nil"/>
          <w:bottom w:val="nil"/>
          <w:right w:val="nil"/>
          <w:between w:val="nil"/>
        </w:pBdr>
        <w:spacing w:after="0" w:line="360" w:lineRule="auto"/>
        <w:jc w:val="both"/>
        <w:rPr>
          <w:color w:val="000000"/>
          <w:sz w:val="24"/>
          <w:szCs w:val="24"/>
        </w:rPr>
      </w:pPr>
      <w:r w:rsidRPr="0076749A">
        <w:rPr>
          <w:rFonts w:ascii="Times New Roman" w:eastAsia="Times New Roman" w:hAnsi="Times New Roman" w:cs="Times New Roman"/>
          <w:color w:val="000000"/>
          <w:sz w:val="24"/>
          <w:szCs w:val="24"/>
        </w:rPr>
        <w:t>Obtain 3 grams of the pre-made mixture of 3 compounds (A, B, and C).</w:t>
      </w:r>
    </w:p>
    <w:p w14:paraId="41A0A8BE" w14:textId="77777777" w:rsidR="00EF7E33" w:rsidRPr="0076749A" w:rsidRDefault="000923B7" w:rsidP="0076749A">
      <w:pPr>
        <w:numPr>
          <w:ilvl w:val="0"/>
          <w:numId w:val="7"/>
        </w:numPr>
        <w:pBdr>
          <w:top w:val="nil"/>
          <w:left w:val="nil"/>
          <w:bottom w:val="nil"/>
          <w:right w:val="nil"/>
          <w:between w:val="nil"/>
        </w:pBdr>
        <w:spacing w:after="0" w:line="360" w:lineRule="auto"/>
        <w:jc w:val="both"/>
        <w:rPr>
          <w:color w:val="000000"/>
          <w:sz w:val="24"/>
          <w:szCs w:val="24"/>
        </w:rPr>
      </w:pPr>
      <w:r w:rsidRPr="0076749A">
        <w:rPr>
          <w:rFonts w:ascii="Times New Roman" w:eastAsia="Times New Roman" w:hAnsi="Times New Roman" w:cs="Times New Roman"/>
          <w:color w:val="000000"/>
          <w:sz w:val="24"/>
          <w:szCs w:val="24"/>
        </w:rPr>
        <w:t>Put the mix of compounds and previously measured 50 ml DCM into a 125 ml Erlenmeyer flask.</w:t>
      </w:r>
    </w:p>
    <w:p w14:paraId="23E92EB3" w14:textId="1A04702D" w:rsidR="000065A8" w:rsidRDefault="000923B7" w:rsidP="000065A8">
      <w:pPr>
        <w:numPr>
          <w:ilvl w:val="0"/>
          <w:numId w:val="7"/>
        </w:numPr>
        <w:pBdr>
          <w:top w:val="nil"/>
          <w:left w:val="nil"/>
          <w:bottom w:val="nil"/>
          <w:right w:val="nil"/>
          <w:between w:val="nil"/>
        </w:pBdr>
        <w:spacing w:line="360" w:lineRule="auto"/>
        <w:jc w:val="both"/>
        <w:rPr>
          <w:color w:val="000000"/>
          <w:sz w:val="24"/>
          <w:szCs w:val="24"/>
        </w:rPr>
      </w:pPr>
      <w:r w:rsidRPr="0076749A">
        <w:rPr>
          <w:rFonts w:ascii="Times New Roman" w:eastAsia="Times New Roman" w:hAnsi="Times New Roman" w:cs="Times New Roman"/>
          <w:color w:val="000000"/>
          <w:sz w:val="24"/>
          <w:szCs w:val="24"/>
        </w:rPr>
        <w:lastRenderedPageBreak/>
        <w:t xml:space="preserve">Gently swirl </w:t>
      </w:r>
      <w:r w:rsidRPr="0076749A">
        <w:rPr>
          <w:rFonts w:ascii="Times New Roman" w:eastAsia="Times New Roman" w:hAnsi="Times New Roman" w:cs="Times New Roman"/>
          <w:sz w:val="24"/>
          <w:szCs w:val="24"/>
        </w:rPr>
        <w:t xml:space="preserve">the </w:t>
      </w:r>
      <w:r w:rsidRPr="0076749A">
        <w:rPr>
          <w:rFonts w:ascii="Times New Roman" w:eastAsia="Times New Roman" w:hAnsi="Times New Roman" w:cs="Times New Roman"/>
          <w:color w:val="000000"/>
          <w:sz w:val="24"/>
          <w:szCs w:val="24"/>
        </w:rPr>
        <w:t>Erlenmeyer flask for about 1 min (</w:t>
      </w:r>
      <w:r w:rsidRPr="001B6B17">
        <w:rPr>
          <w:rFonts w:ascii="Times New Roman" w:eastAsia="Times New Roman" w:hAnsi="Times New Roman" w:cs="Times New Roman"/>
          <w:color w:val="000000"/>
          <w:sz w:val="20"/>
          <w:szCs w:val="20"/>
        </w:rPr>
        <w:t xml:space="preserve">What compounds will dissolve and what compounds will not? </w:t>
      </w:r>
      <w:r w:rsidR="0076749A" w:rsidRPr="001B6B17">
        <w:rPr>
          <w:rFonts w:ascii="Times New Roman" w:eastAsia="Times New Roman" w:hAnsi="Times New Roman" w:cs="Times New Roman"/>
          <w:color w:val="000000"/>
          <w:sz w:val="20"/>
          <w:szCs w:val="20"/>
        </w:rPr>
        <w:t>Refer</w:t>
      </w:r>
      <w:r w:rsidRPr="001B6B17">
        <w:rPr>
          <w:rFonts w:ascii="Times New Roman" w:eastAsia="Times New Roman" w:hAnsi="Times New Roman" w:cs="Times New Roman"/>
          <w:color w:val="000000"/>
          <w:sz w:val="20"/>
          <w:szCs w:val="20"/>
        </w:rPr>
        <w:t xml:space="preserve"> to solubility rules and the functional groups of each compound to determine which solvents they will dissolve in</w:t>
      </w:r>
      <w:r w:rsidRPr="0076749A">
        <w:rPr>
          <w:rFonts w:ascii="Times New Roman" w:eastAsia="Times New Roman" w:hAnsi="Times New Roman" w:cs="Times New Roman"/>
          <w:color w:val="000000"/>
          <w:sz w:val="24"/>
          <w:szCs w:val="24"/>
        </w:rPr>
        <w:t xml:space="preserve">.) </w:t>
      </w:r>
    </w:p>
    <w:p w14:paraId="78C9557E" w14:textId="77777777" w:rsidR="00EF7E33" w:rsidRDefault="000923B7" w:rsidP="0076749A">
      <w:pP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Extraction of Compound A</w:t>
      </w:r>
    </w:p>
    <w:p w14:paraId="5EE1AED2"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Prepare an ice bath using a 250 ml beaker and put a </w:t>
      </w:r>
      <w:r>
        <w:rPr>
          <w:rFonts w:ascii="Times New Roman" w:eastAsia="Times New Roman" w:hAnsi="Times New Roman" w:cs="Times New Roman"/>
          <w:sz w:val="24"/>
          <w:szCs w:val="24"/>
        </w:rPr>
        <w:t>50 ml</w:t>
      </w:r>
      <w:r>
        <w:rPr>
          <w:rFonts w:ascii="Times New Roman" w:eastAsia="Times New Roman" w:hAnsi="Times New Roman" w:cs="Times New Roman"/>
          <w:color w:val="000000"/>
          <w:sz w:val="24"/>
          <w:szCs w:val="24"/>
        </w:rPr>
        <w:t xml:space="preserve"> beaker inside containing 10 ml DCM collected from the 100 ml be</w:t>
      </w:r>
      <w:r>
        <w:rPr>
          <w:rFonts w:ascii="Times New Roman" w:eastAsia="Times New Roman" w:hAnsi="Times New Roman" w:cs="Times New Roman"/>
          <w:sz w:val="24"/>
          <w:szCs w:val="24"/>
        </w:rPr>
        <w:t>aker</w:t>
      </w:r>
      <w:r>
        <w:rPr>
          <w:rFonts w:ascii="Times New Roman" w:eastAsia="Times New Roman" w:hAnsi="Times New Roman" w:cs="Times New Roman"/>
          <w:color w:val="000000"/>
          <w:sz w:val="24"/>
          <w:szCs w:val="24"/>
        </w:rPr>
        <w:t>.</w:t>
      </w:r>
    </w:p>
    <w:p w14:paraId="12FC856F"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 up a vacuum filter apparatus and wet filter paper sparingly with DCM using a </w:t>
      </w:r>
      <w:proofErr w:type="spellStart"/>
      <w:r>
        <w:rPr>
          <w:rFonts w:ascii="Times New Roman" w:eastAsia="Times New Roman" w:hAnsi="Times New Roman" w:cs="Times New Roman"/>
          <w:color w:val="000000"/>
          <w:sz w:val="24"/>
          <w:szCs w:val="24"/>
        </w:rPr>
        <w:t>pasteur</w:t>
      </w:r>
      <w:proofErr w:type="spellEnd"/>
      <w:r>
        <w:rPr>
          <w:rFonts w:ascii="Times New Roman" w:eastAsia="Times New Roman" w:hAnsi="Times New Roman" w:cs="Times New Roman"/>
          <w:color w:val="000000"/>
          <w:sz w:val="24"/>
          <w:szCs w:val="24"/>
        </w:rPr>
        <w:t xml:space="preserve"> pipette.</w:t>
      </w:r>
    </w:p>
    <w:p w14:paraId="7C97B050"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Pour contents from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Erlenmeyer flask into the funnel.</w:t>
      </w:r>
    </w:p>
    <w:p w14:paraId="6253E7B8"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the remaining cold DCM into the Erlenmeyer flask to rinse out any remaining solids and then add to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vacuum filter.</w:t>
      </w:r>
    </w:p>
    <w:p w14:paraId="47ED6505"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Dry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solid using </w:t>
      </w: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sz w:val="24"/>
          <w:szCs w:val="24"/>
        </w:rPr>
        <w:t>vacuum for approximately 2 minutes.</w:t>
      </w:r>
    </w:p>
    <w:p w14:paraId="79494F39" w14:textId="77777777" w:rsidR="00EF7E33" w:rsidRDefault="000923B7" w:rsidP="0076749A">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Weigh the</w:t>
      </w:r>
      <w:r>
        <w:rPr>
          <w:rFonts w:ascii="Times New Roman" w:eastAsia="Times New Roman" w:hAnsi="Times New Roman" w:cs="Times New Roman"/>
          <w:color w:val="000000"/>
          <w:sz w:val="24"/>
          <w:szCs w:val="24"/>
        </w:rPr>
        <w:t xml:space="preserve"> solid on a watch glass and calculate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percent recovery.</w:t>
      </w:r>
    </w:p>
    <w:p w14:paraId="77BB5C53" w14:textId="77777777" w:rsidR="005C0C61" w:rsidRDefault="005C0C61" w:rsidP="005C0C61">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Transfer the solid to plastic bag and save for recrystallization.</w:t>
      </w:r>
    </w:p>
    <w:p w14:paraId="6E9D6E2F" w14:textId="5C4D1696" w:rsidR="00EF7E33" w:rsidRPr="005C0C61" w:rsidRDefault="005C0C61" w:rsidP="005C0C61">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Wash</w:t>
      </w:r>
      <w:r w:rsidR="000923B7" w:rsidRPr="005C0C61">
        <w:rPr>
          <w:rFonts w:ascii="Times New Roman" w:eastAsia="Times New Roman" w:hAnsi="Times New Roman" w:cs="Times New Roman"/>
          <w:sz w:val="24"/>
          <w:szCs w:val="24"/>
        </w:rPr>
        <w:t xml:space="preserve"> the 50 ml beaker for the next step.</w:t>
      </w:r>
    </w:p>
    <w:p w14:paraId="2898ED1F" w14:textId="77777777" w:rsidR="00EF7E33" w:rsidRPr="0076749A" w:rsidRDefault="000923B7" w:rsidP="001B6B17">
      <w:pPr>
        <w:spacing w:line="360" w:lineRule="auto"/>
        <w:jc w:val="both"/>
        <w:rPr>
          <w:rFonts w:ascii="Times New Roman" w:eastAsia="Times New Roman" w:hAnsi="Times New Roman" w:cs="Times New Roman"/>
          <w:sz w:val="24"/>
          <w:szCs w:val="24"/>
        </w:rPr>
      </w:pPr>
      <w:r w:rsidRPr="0076749A">
        <w:rPr>
          <w:rFonts w:ascii="Times New Roman" w:eastAsia="Times New Roman" w:hAnsi="Times New Roman" w:cs="Times New Roman"/>
          <w:sz w:val="24"/>
          <w:szCs w:val="24"/>
          <w:u w:val="single"/>
        </w:rPr>
        <w:t>Separation and Isolation of remaining Compounds B and C from Filtrate</w:t>
      </w:r>
    </w:p>
    <w:p w14:paraId="0DCD9568" w14:textId="28E143F6" w:rsidR="00EF7E33" w:rsidRPr="0076749A" w:rsidRDefault="000923B7" w:rsidP="001B6B17">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6749A">
        <w:rPr>
          <w:rFonts w:ascii="Times New Roman" w:eastAsia="Times New Roman" w:hAnsi="Times New Roman" w:cs="Times New Roman"/>
          <w:color w:val="000000"/>
          <w:sz w:val="24"/>
          <w:szCs w:val="24"/>
        </w:rPr>
        <w:t xml:space="preserve">Prepare </w:t>
      </w:r>
      <w:r w:rsidRPr="0076749A">
        <w:rPr>
          <w:rFonts w:ascii="Times New Roman" w:eastAsia="Times New Roman" w:hAnsi="Times New Roman" w:cs="Times New Roman"/>
          <w:sz w:val="24"/>
          <w:szCs w:val="24"/>
        </w:rPr>
        <w:t>two</w:t>
      </w:r>
      <w:r w:rsidR="0076749A">
        <w:rPr>
          <w:rFonts w:ascii="Times New Roman" w:eastAsia="Times New Roman" w:hAnsi="Times New Roman" w:cs="Times New Roman"/>
          <w:sz w:val="24"/>
          <w:szCs w:val="24"/>
        </w:rPr>
        <w:t>,</w:t>
      </w:r>
      <w:r w:rsidRPr="0076749A">
        <w:rPr>
          <w:rFonts w:ascii="Times New Roman" w:eastAsia="Times New Roman" w:hAnsi="Times New Roman" w:cs="Times New Roman"/>
          <w:sz w:val="24"/>
          <w:szCs w:val="24"/>
        </w:rPr>
        <w:t xml:space="preserve"> 100 ml beakers</w:t>
      </w:r>
      <w:r w:rsidRPr="0076749A">
        <w:rPr>
          <w:rFonts w:ascii="Times New Roman" w:eastAsia="Times New Roman" w:hAnsi="Times New Roman" w:cs="Times New Roman"/>
          <w:color w:val="000000"/>
          <w:sz w:val="24"/>
          <w:szCs w:val="24"/>
        </w:rPr>
        <w:t xml:space="preserve"> for the aqueous layer and</w:t>
      </w:r>
      <w:r w:rsidRPr="0076749A">
        <w:rPr>
          <w:rFonts w:ascii="Times New Roman" w:eastAsia="Times New Roman" w:hAnsi="Times New Roman" w:cs="Times New Roman"/>
          <w:sz w:val="24"/>
          <w:szCs w:val="24"/>
        </w:rPr>
        <w:t xml:space="preserve"> </w:t>
      </w:r>
      <w:r w:rsidRPr="0076749A">
        <w:rPr>
          <w:rFonts w:ascii="Times New Roman" w:eastAsia="Times New Roman" w:hAnsi="Times New Roman" w:cs="Times New Roman"/>
          <w:color w:val="000000"/>
          <w:sz w:val="24"/>
          <w:szCs w:val="24"/>
        </w:rPr>
        <w:t xml:space="preserve">for the DCM (organic) layer. </w:t>
      </w:r>
      <w:r w:rsidRPr="0076749A">
        <w:rPr>
          <w:rFonts w:ascii="Times New Roman" w:eastAsia="Times New Roman" w:hAnsi="Times New Roman" w:cs="Times New Roman"/>
          <w:sz w:val="24"/>
          <w:szCs w:val="24"/>
        </w:rPr>
        <w:t>Label the aqueous beaker compound C and the organic layer compound B.</w:t>
      </w:r>
      <w:r w:rsidRPr="0076749A">
        <w:rPr>
          <w:rFonts w:ascii="Times New Roman" w:eastAsia="Times New Roman" w:hAnsi="Times New Roman" w:cs="Times New Roman"/>
          <w:color w:val="000000"/>
          <w:sz w:val="24"/>
          <w:szCs w:val="24"/>
        </w:rPr>
        <w:t xml:space="preserve"> </w:t>
      </w:r>
    </w:p>
    <w:p w14:paraId="22E973C6" w14:textId="77777777" w:rsidR="00EF7E33" w:rsidRPr="0076749A" w:rsidRDefault="000923B7" w:rsidP="001B6B17">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6749A">
        <w:rPr>
          <w:rFonts w:ascii="Times New Roman" w:eastAsia="Times New Roman" w:hAnsi="Times New Roman" w:cs="Times New Roman"/>
          <w:color w:val="000000"/>
          <w:sz w:val="24"/>
          <w:szCs w:val="24"/>
        </w:rPr>
        <w:t xml:space="preserve">Transfer filtrate from </w:t>
      </w:r>
      <w:r w:rsidRPr="0076749A">
        <w:rPr>
          <w:rFonts w:ascii="Times New Roman" w:eastAsia="Times New Roman" w:hAnsi="Times New Roman" w:cs="Times New Roman"/>
          <w:sz w:val="24"/>
          <w:szCs w:val="24"/>
        </w:rPr>
        <w:t xml:space="preserve">the </w:t>
      </w:r>
      <w:r w:rsidRPr="0076749A">
        <w:rPr>
          <w:rFonts w:ascii="Times New Roman" w:eastAsia="Times New Roman" w:hAnsi="Times New Roman" w:cs="Times New Roman"/>
          <w:color w:val="000000"/>
          <w:sz w:val="24"/>
          <w:szCs w:val="24"/>
        </w:rPr>
        <w:t>vacuum flask into a 250ml separatory funnel. (Use a glass funnel to prevent spillage)</w:t>
      </w:r>
    </w:p>
    <w:p w14:paraId="710B4739" w14:textId="77777777" w:rsidR="00EF7E33" w:rsidRPr="0076749A" w:rsidRDefault="000923B7" w:rsidP="001B6B17">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6749A">
        <w:rPr>
          <w:rFonts w:ascii="Times New Roman" w:eastAsia="Times New Roman" w:hAnsi="Times New Roman" w:cs="Times New Roman"/>
          <w:color w:val="000000"/>
          <w:sz w:val="24"/>
          <w:szCs w:val="24"/>
        </w:rPr>
        <w:t xml:space="preserve">Rinse vacuum flask with 5 ml DCM from the 100ml </w:t>
      </w:r>
      <w:r w:rsidRPr="0076749A">
        <w:rPr>
          <w:rFonts w:ascii="Times New Roman" w:eastAsia="Times New Roman" w:hAnsi="Times New Roman" w:cs="Times New Roman"/>
          <w:sz w:val="24"/>
          <w:szCs w:val="24"/>
        </w:rPr>
        <w:t xml:space="preserve">beaker </w:t>
      </w:r>
      <w:r w:rsidRPr="0076749A">
        <w:rPr>
          <w:rFonts w:ascii="Times New Roman" w:eastAsia="Times New Roman" w:hAnsi="Times New Roman" w:cs="Times New Roman"/>
          <w:color w:val="000000"/>
          <w:sz w:val="24"/>
          <w:szCs w:val="24"/>
        </w:rPr>
        <w:t xml:space="preserve">and add to </w:t>
      </w:r>
      <w:r w:rsidRPr="0076749A">
        <w:rPr>
          <w:rFonts w:ascii="Times New Roman" w:eastAsia="Times New Roman" w:hAnsi="Times New Roman" w:cs="Times New Roman"/>
          <w:sz w:val="24"/>
          <w:szCs w:val="24"/>
        </w:rPr>
        <w:t xml:space="preserve">the </w:t>
      </w:r>
      <w:r w:rsidRPr="0076749A">
        <w:rPr>
          <w:rFonts w:ascii="Times New Roman" w:eastAsia="Times New Roman" w:hAnsi="Times New Roman" w:cs="Times New Roman"/>
          <w:color w:val="000000"/>
          <w:sz w:val="24"/>
          <w:szCs w:val="24"/>
        </w:rPr>
        <w:t>separatory funnel to ensure a good transfer of solution.</w:t>
      </w:r>
    </w:p>
    <w:p w14:paraId="37FAFF61" w14:textId="18D54EFA" w:rsidR="007B18D4" w:rsidRPr="007B18D4" w:rsidRDefault="000923B7" w:rsidP="007B18D4">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 xml:space="preserve">Using the washed 50 ml beaker, take </w:t>
      </w:r>
      <w:r>
        <w:rPr>
          <w:rFonts w:ascii="Times New Roman" w:eastAsia="Times New Roman" w:hAnsi="Times New Roman" w:cs="Times New Roman"/>
          <w:color w:val="000000"/>
          <w:sz w:val="24"/>
          <w:szCs w:val="24"/>
        </w:rPr>
        <w:t>25 ml NaOH (1M) from the T</w:t>
      </w:r>
      <w:r>
        <w:rPr>
          <w:rFonts w:ascii="Times New Roman" w:eastAsia="Times New Roman" w:hAnsi="Times New Roman" w:cs="Times New Roman"/>
          <w:sz w:val="24"/>
          <w:szCs w:val="24"/>
        </w:rPr>
        <w:t xml:space="preserve">A fume hood using a </w:t>
      </w:r>
      <w:r w:rsidR="0076749A">
        <w:rPr>
          <w:rFonts w:ascii="Times New Roman" w:eastAsia="Times New Roman" w:hAnsi="Times New Roman" w:cs="Times New Roman"/>
          <w:sz w:val="24"/>
          <w:szCs w:val="24"/>
        </w:rPr>
        <w:t xml:space="preserve">graduated cylinder (or the beaker markings itself) </w:t>
      </w:r>
      <w:r>
        <w:rPr>
          <w:rFonts w:ascii="Times New Roman" w:eastAsia="Times New Roman" w:hAnsi="Times New Roman" w:cs="Times New Roman"/>
          <w:sz w:val="24"/>
          <w:szCs w:val="24"/>
        </w:rPr>
        <w:t xml:space="preserve">and add it </w:t>
      </w:r>
      <w:r>
        <w:rPr>
          <w:rFonts w:ascii="Times New Roman" w:eastAsia="Times New Roman" w:hAnsi="Times New Roman" w:cs="Times New Roman"/>
          <w:color w:val="000000"/>
          <w:sz w:val="24"/>
          <w:szCs w:val="24"/>
        </w:rPr>
        <w:t xml:space="preserve">to the separatory funnel containing the filtrate and </w:t>
      </w:r>
      <w:r w:rsidR="0076749A">
        <w:rPr>
          <w:rFonts w:ascii="Times New Roman" w:eastAsia="Times New Roman" w:hAnsi="Times New Roman" w:cs="Times New Roman"/>
          <w:color w:val="000000"/>
          <w:sz w:val="24"/>
          <w:szCs w:val="24"/>
        </w:rPr>
        <w:t xml:space="preserve">close the separatory funnel </w:t>
      </w:r>
      <w:r>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sz w:val="24"/>
          <w:szCs w:val="24"/>
        </w:rPr>
        <w:t xml:space="preserve">stopper. Shake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separatory funnel to mix and </w:t>
      </w:r>
      <w:r>
        <w:rPr>
          <w:rFonts w:ascii="Times New Roman" w:eastAsia="Times New Roman" w:hAnsi="Times New Roman" w:cs="Times New Roman"/>
          <w:b/>
          <w:color w:val="000000"/>
          <w:sz w:val="24"/>
          <w:szCs w:val="24"/>
        </w:rPr>
        <w:t>remember to vent frequently</w:t>
      </w:r>
      <w:r>
        <w:rPr>
          <w:rFonts w:ascii="Times New Roman" w:eastAsia="Times New Roman" w:hAnsi="Times New Roman" w:cs="Times New Roman"/>
          <w:color w:val="000000"/>
          <w:sz w:val="24"/>
          <w:szCs w:val="24"/>
        </w:rPr>
        <w:t xml:space="preserve">. Leave </w:t>
      </w:r>
      <w:r w:rsidR="001B6B17">
        <w:rPr>
          <w:rFonts w:ascii="Times New Roman" w:eastAsia="Times New Roman" w:hAnsi="Times New Roman" w:cs="Times New Roman"/>
          <w:color w:val="000000"/>
          <w:sz w:val="24"/>
          <w:szCs w:val="24"/>
        </w:rPr>
        <w:t xml:space="preserve">the separatory funnel on the ring stand </w:t>
      </w:r>
      <w:r>
        <w:rPr>
          <w:rFonts w:ascii="Times New Roman" w:eastAsia="Times New Roman" w:hAnsi="Times New Roman" w:cs="Times New Roman"/>
          <w:color w:val="000000"/>
          <w:sz w:val="24"/>
          <w:szCs w:val="24"/>
        </w:rPr>
        <w:t xml:space="preserve">until the solvents separate into two layers. </w:t>
      </w:r>
      <w:r>
        <w:rPr>
          <w:rFonts w:ascii="Times New Roman" w:eastAsia="Times New Roman" w:hAnsi="Times New Roman" w:cs="Times New Roman"/>
          <w:color w:val="000000"/>
          <w:sz w:val="20"/>
          <w:szCs w:val="20"/>
        </w:rPr>
        <w:t>(Which compound would be in the organic layer? Which one would be in the aqueous layer?</w:t>
      </w:r>
      <w:r w:rsidR="001B6B17">
        <w:rPr>
          <w:rFonts w:ascii="Times New Roman" w:eastAsia="Times New Roman" w:hAnsi="Times New Roman" w:cs="Times New Roman"/>
          <w:color w:val="000000"/>
          <w:sz w:val="20"/>
          <w:szCs w:val="20"/>
        </w:rPr>
        <w:t xml:space="preserve"> How can you tell?</w:t>
      </w:r>
      <w:r>
        <w:rPr>
          <w:rFonts w:ascii="Times New Roman" w:eastAsia="Times New Roman" w:hAnsi="Times New Roman" w:cs="Times New Roman"/>
          <w:color w:val="000000"/>
          <w:sz w:val="20"/>
          <w:szCs w:val="20"/>
        </w:rPr>
        <w:t>)</w:t>
      </w:r>
      <w:r w:rsidR="007B18D4">
        <w:rPr>
          <w:rFonts w:ascii="Times New Roman" w:eastAsia="Times New Roman" w:hAnsi="Times New Roman" w:cs="Times New Roman"/>
          <w:color w:val="000000"/>
          <w:sz w:val="20"/>
          <w:szCs w:val="20"/>
        </w:rPr>
        <w:t xml:space="preserve"> </w:t>
      </w:r>
    </w:p>
    <w:p w14:paraId="58B83CCF" w14:textId="3323F884" w:rsidR="00EF7E33" w:rsidRPr="007B18D4" w:rsidRDefault="007B18D4" w:rsidP="008F418B">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18D4">
        <w:rPr>
          <w:rFonts w:ascii="Times New Roman" w:eastAsia="Times New Roman" w:hAnsi="Times New Roman" w:cs="Times New Roman"/>
          <w:color w:val="000000"/>
          <w:sz w:val="24"/>
          <w:szCs w:val="24"/>
        </w:rPr>
        <w:t xml:space="preserve">During extraction, it can be difficult to see the boundary between two immiscible </w:t>
      </w:r>
      <w:proofErr w:type="spellStart"/>
      <w:r w:rsidRPr="007B18D4">
        <w:rPr>
          <w:rFonts w:ascii="Times New Roman" w:eastAsia="Times New Roman" w:hAnsi="Times New Roman" w:cs="Times New Roman"/>
          <w:color w:val="000000"/>
          <w:sz w:val="24"/>
          <w:szCs w:val="24"/>
        </w:rPr>
        <w:t>colourless</w:t>
      </w:r>
      <w:proofErr w:type="spellEnd"/>
      <w:r w:rsidRPr="007B18D4">
        <w:rPr>
          <w:rFonts w:ascii="Times New Roman" w:eastAsia="Times New Roman" w:hAnsi="Times New Roman" w:cs="Times New Roman"/>
          <w:color w:val="000000"/>
          <w:sz w:val="24"/>
          <w:szCs w:val="24"/>
        </w:rPr>
        <w:t xml:space="preserve"> liquids. However, the boundary will usually become visible if a dark object is </w:t>
      </w:r>
      <w:r w:rsidRPr="007B18D4">
        <w:rPr>
          <w:rFonts w:ascii="Times New Roman" w:eastAsia="Times New Roman" w:hAnsi="Times New Roman" w:cs="Times New Roman"/>
          <w:color w:val="000000"/>
          <w:sz w:val="24"/>
          <w:szCs w:val="24"/>
        </w:rPr>
        <w:lastRenderedPageBreak/>
        <w:t>placed behind the liquids. Although two immiscible liquids often become cloudy when shaken, they become clear as the two layers start to separate.</w:t>
      </w:r>
    </w:p>
    <w:p w14:paraId="2F01A8A4" w14:textId="2ACE7F1B" w:rsidR="00EF7E33" w:rsidRPr="008F418B" w:rsidRDefault="000923B7" w:rsidP="008F418B">
      <w:pPr>
        <w:pStyle w:val="a9"/>
        <w:numPr>
          <w:ilvl w:val="0"/>
          <w:numId w:val="10"/>
        </w:numPr>
        <w:spacing w:line="360" w:lineRule="auto"/>
        <w:rPr>
          <w:rFonts w:ascii="Times New Roman" w:eastAsia="Times New Roman" w:hAnsi="Times New Roman" w:cs="Times New Roman"/>
          <w:color w:val="000000"/>
          <w:sz w:val="24"/>
          <w:szCs w:val="24"/>
        </w:rPr>
      </w:pPr>
      <w:r w:rsidRPr="008F418B">
        <w:rPr>
          <w:rFonts w:ascii="Times New Roman" w:eastAsia="Times New Roman" w:hAnsi="Times New Roman" w:cs="Times New Roman"/>
          <w:color w:val="000000"/>
          <w:sz w:val="24"/>
          <w:szCs w:val="24"/>
        </w:rPr>
        <w:t xml:space="preserve">Determine if </w:t>
      </w:r>
      <w:r w:rsidRPr="008F418B">
        <w:rPr>
          <w:rFonts w:ascii="Times New Roman" w:eastAsia="Times New Roman" w:hAnsi="Times New Roman" w:cs="Times New Roman"/>
          <w:sz w:val="24"/>
          <w:szCs w:val="24"/>
        </w:rPr>
        <w:t xml:space="preserve">the </w:t>
      </w:r>
      <w:r w:rsidRPr="008F418B">
        <w:rPr>
          <w:rFonts w:ascii="Times New Roman" w:eastAsia="Times New Roman" w:hAnsi="Times New Roman" w:cs="Times New Roman"/>
          <w:color w:val="000000"/>
          <w:sz w:val="24"/>
          <w:szCs w:val="24"/>
        </w:rPr>
        <w:t>bottom layer is aqueous or organic</w:t>
      </w:r>
      <w:r w:rsidR="001B6B17" w:rsidRPr="008F418B">
        <w:rPr>
          <w:rFonts w:ascii="Times New Roman" w:eastAsia="Times New Roman" w:hAnsi="Times New Roman" w:cs="Times New Roman"/>
          <w:color w:val="000000"/>
          <w:sz w:val="24"/>
          <w:szCs w:val="24"/>
        </w:rPr>
        <w:t>.</w:t>
      </w:r>
      <w:r w:rsidR="008F418B" w:rsidRPr="008F418B">
        <w:rPr>
          <w:rFonts w:ascii="Times New Roman" w:eastAsia="Times New Roman" w:hAnsi="Times New Roman" w:cs="Times New Roman"/>
          <w:color w:val="000000"/>
          <w:sz w:val="24"/>
          <w:szCs w:val="24"/>
        </w:rPr>
        <w:t xml:space="preserve"> (Which layer do you expect to be the top layer or the bottom? How would you tell if you didn’t look up the density?)</w:t>
      </w:r>
    </w:p>
    <w:p w14:paraId="6DAF7471" w14:textId="77777777" w:rsidR="00EF7E33" w:rsidRDefault="000923B7" w:rsidP="001B6B17">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determining which layer is aqueous, extract the aqueous layer from the separatory funnel into </w:t>
      </w:r>
      <w:r>
        <w:rPr>
          <w:rFonts w:ascii="Times New Roman" w:eastAsia="Times New Roman" w:hAnsi="Times New Roman" w:cs="Times New Roman"/>
          <w:sz w:val="24"/>
          <w:szCs w:val="24"/>
        </w:rPr>
        <w:t xml:space="preserve">the 100 </w:t>
      </w:r>
      <w:r>
        <w:rPr>
          <w:rFonts w:ascii="Times New Roman" w:eastAsia="Times New Roman" w:hAnsi="Times New Roman" w:cs="Times New Roman"/>
          <w:color w:val="000000"/>
          <w:sz w:val="24"/>
          <w:szCs w:val="24"/>
        </w:rPr>
        <w:t xml:space="preserve">ml </w:t>
      </w:r>
      <w:r>
        <w:rPr>
          <w:rFonts w:ascii="Times New Roman" w:eastAsia="Times New Roman" w:hAnsi="Times New Roman" w:cs="Times New Roman"/>
          <w:sz w:val="24"/>
          <w:szCs w:val="24"/>
        </w:rPr>
        <w:t>beaker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labeled</w:t>
      </w:r>
      <w:r>
        <w:rPr>
          <w:rFonts w:ascii="Times New Roman" w:eastAsia="Times New Roman" w:hAnsi="Times New Roman" w:cs="Times New Roman"/>
          <w:color w:val="000000"/>
          <w:sz w:val="24"/>
          <w:szCs w:val="24"/>
        </w:rPr>
        <w:t xml:space="preserve"> Compound “C”, either through the stopcock or the top of the separatory funnel depending on if the aqueous solvent is the bottom or top layer.</w:t>
      </w:r>
    </w:p>
    <w:p w14:paraId="7F12FD38" w14:textId="77777777" w:rsidR="00EF7E33" w:rsidRDefault="000923B7" w:rsidP="001B6B17">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extracting the aqueous layer into the</w:t>
      </w:r>
      <w:r>
        <w:rPr>
          <w:rFonts w:ascii="Times New Roman" w:eastAsia="Times New Roman" w:hAnsi="Times New Roman" w:cs="Times New Roman"/>
          <w:sz w:val="24"/>
          <w:szCs w:val="24"/>
        </w:rPr>
        <w:t xml:space="preserve"> 100 ml beaker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labeled</w:t>
      </w:r>
      <w:r>
        <w:rPr>
          <w:rFonts w:ascii="Times New Roman" w:eastAsia="Times New Roman" w:hAnsi="Times New Roman" w:cs="Times New Roman"/>
          <w:color w:val="000000"/>
          <w:sz w:val="24"/>
          <w:szCs w:val="24"/>
        </w:rPr>
        <w:t xml:space="preserve"> “C”, add another 25 ml NaOH (1M) into the now remaining organic layer inside the separatory funnel and shake. </w:t>
      </w:r>
      <w:r>
        <w:rPr>
          <w:rFonts w:ascii="Times New Roman" w:eastAsia="Times New Roman" w:hAnsi="Times New Roman" w:cs="Times New Roman"/>
          <w:b/>
          <w:color w:val="000000"/>
          <w:sz w:val="24"/>
          <w:szCs w:val="24"/>
        </w:rPr>
        <w:t>Remember to vent frequently</w:t>
      </w:r>
      <w:r>
        <w:rPr>
          <w:rFonts w:ascii="Times New Roman" w:eastAsia="Times New Roman" w:hAnsi="Times New Roman" w:cs="Times New Roman"/>
          <w:color w:val="000000"/>
          <w:sz w:val="24"/>
          <w:szCs w:val="24"/>
        </w:rPr>
        <w:t xml:space="preserve">. Leave for 2 minutes for solvents to separate into two </w:t>
      </w:r>
      <w:r>
        <w:rPr>
          <w:rFonts w:ascii="Times New Roman" w:eastAsia="Times New Roman" w:hAnsi="Times New Roman" w:cs="Times New Roman"/>
          <w:sz w:val="24"/>
          <w:szCs w:val="24"/>
        </w:rPr>
        <w:t>layers and extract</w:t>
      </w:r>
      <w:r>
        <w:rPr>
          <w:rFonts w:ascii="Times New Roman" w:eastAsia="Times New Roman" w:hAnsi="Times New Roman" w:cs="Times New Roman"/>
          <w:color w:val="000000"/>
          <w:sz w:val="24"/>
          <w:szCs w:val="24"/>
        </w:rPr>
        <w:t xml:space="preserve"> the layers into their respective beakers.</w:t>
      </w:r>
    </w:p>
    <w:p w14:paraId="44B252E7" w14:textId="28F42036" w:rsidR="004550BB" w:rsidRPr="007B18D4" w:rsidRDefault="000923B7" w:rsidP="007B18D4">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Pour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organic layer into </w:t>
      </w:r>
      <w:r>
        <w:rPr>
          <w:rFonts w:ascii="Times New Roman" w:eastAsia="Times New Roman" w:hAnsi="Times New Roman" w:cs="Times New Roman"/>
          <w:sz w:val="24"/>
          <w:szCs w:val="24"/>
        </w:rPr>
        <w:t>a 50ml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beaker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labeled</w:t>
      </w:r>
      <w:r>
        <w:rPr>
          <w:rFonts w:ascii="Times New Roman" w:eastAsia="Times New Roman" w:hAnsi="Times New Roman" w:cs="Times New Roman"/>
          <w:color w:val="000000"/>
          <w:sz w:val="24"/>
          <w:szCs w:val="24"/>
        </w:rPr>
        <w:t xml:space="preserve"> compound “B”.</w:t>
      </w:r>
    </w:p>
    <w:p w14:paraId="47CF9204" w14:textId="4E60349E" w:rsidR="00EF7E33" w:rsidRDefault="00E61B41" w:rsidP="001B6B17">
      <w:pP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Extraction</w:t>
      </w:r>
      <w:r w:rsidR="000923B7">
        <w:rPr>
          <w:rFonts w:ascii="Times New Roman" w:eastAsia="Times New Roman" w:hAnsi="Times New Roman" w:cs="Times New Roman"/>
          <w:color w:val="000000"/>
          <w:sz w:val="24"/>
          <w:szCs w:val="24"/>
          <w:u w:val="single"/>
        </w:rPr>
        <w:t xml:space="preserve"> of Compound B</w:t>
      </w:r>
    </w:p>
    <w:p w14:paraId="01219161" w14:textId="32F06847" w:rsidR="00EF7E33"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w:t>
      </w:r>
      <w:r w:rsidR="001B6B17">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 xml:space="preserve"> spatula</w:t>
      </w:r>
      <w:r w:rsidR="001B6B1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of magnesium sulfate </w:t>
      </w:r>
      <w:r>
        <w:rPr>
          <w:rFonts w:ascii="Times New Roman" w:eastAsia="Times New Roman" w:hAnsi="Times New Roman" w:cs="Times New Roman"/>
          <w:sz w:val="24"/>
          <w:szCs w:val="24"/>
        </w:rPr>
        <w:t>into the 50 ml</w:t>
      </w:r>
      <w:r>
        <w:rPr>
          <w:rFonts w:ascii="Times New Roman" w:eastAsia="Times New Roman" w:hAnsi="Times New Roman" w:cs="Times New Roman"/>
          <w:color w:val="000000"/>
          <w:sz w:val="24"/>
          <w:szCs w:val="24"/>
        </w:rPr>
        <w:t xml:space="preserve"> beaker containing the organic layer to dry it. Swirl gently. </w:t>
      </w:r>
      <w:r>
        <w:rPr>
          <w:rFonts w:ascii="Times New Roman" w:eastAsia="Times New Roman" w:hAnsi="Times New Roman" w:cs="Times New Roman"/>
          <w:i/>
          <w:sz w:val="24"/>
          <w:szCs w:val="24"/>
        </w:rPr>
        <w:t>Stop adding drying agent once you see that there are free floating particles of the drying agent in your solution</w:t>
      </w:r>
      <w:r w:rsidR="001B6B17">
        <w:rPr>
          <w:rFonts w:ascii="Times New Roman" w:eastAsia="Times New Roman" w:hAnsi="Times New Roman" w:cs="Times New Roman"/>
          <w:i/>
          <w:sz w:val="24"/>
          <w:szCs w:val="24"/>
        </w:rPr>
        <w:t xml:space="preserve"> (may be less or more than the 1-2 spatulas).</w:t>
      </w:r>
      <w:r>
        <w:rPr>
          <w:rFonts w:ascii="Times New Roman" w:eastAsia="Times New Roman" w:hAnsi="Times New Roman" w:cs="Times New Roman"/>
          <w:i/>
          <w:sz w:val="24"/>
          <w:szCs w:val="24"/>
        </w:rPr>
        <w:t xml:space="preserve"> </w:t>
      </w:r>
    </w:p>
    <w:p w14:paraId="7FD2D541" w14:textId="78E79455" w:rsidR="00EF7E33"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 a clean </w:t>
      </w:r>
      <w:r>
        <w:rPr>
          <w:rFonts w:ascii="Times New Roman" w:eastAsia="Times New Roman" w:hAnsi="Times New Roman" w:cs="Times New Roman"/>
          <w:sz w:val="24"/>
          <w:szCs w:val="24"/>
        </w:rPr>
        <w:t>125</w:t>
      </w:r>
      <w:r>
        <w:rPr>
          <w:rFonts w:ascii="Times New Roman" w:eastAsia="Times New Roman" w:hAnsi="Times New Roman" w:cs="Times New Roman"/>
          <w:color w:val="000000"/>
          <w:sz w:val="24"/>
          <w:szCs w:val="24"/>
        </w:rPr>
        <w:t xml:space="preserve"> ml</w:t>
      </w:r>
      <w:r>
        <w:rPr>
          <w:rFonts w:ascii="Times New Roman" w:eastAsia="Times New Roman" w:hAnsi="Times New Roman" w:cs="Times New Roman"/>
          <w:sz w:val="24"/>
          <w:szCs w:val="24"/>
        </w:rPr>
        <w:t xml:space="preserve"> </w:t>
      </w:r>
      <w:r w:rsidR="001B6B17">
        <w:rPr>
          <w:rFonts w:ascii="Times New Roman" w:eastAsia="Times New Roman" w:hAnsi="Times New Roman" w:cs="Times New Roman"/>
          <w:sz w:val="24"/>
          <w:szCs w:val="24"/>
        </w:rPr>
        <w:t>Erlenmeyer</w:t>
      </w:r>
      <w:r>
        <w:rPr>
          <w:rFonts w:ascii="Times New Roman" w:eastAsia="Times New Roman" w:hAnsi="Times New Roman" w:cs="Times New Roman"/>
          <w:sz w:val="24"/>
          <w:szCs w:val="24"/>
        </w:rPr>
        <w:t xml:space="preserve"> flask</w:t>
      </w:r>
      <w:r w:rsidR="001B6B1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w:t>
      </w:r>
    </w:p>
    <w:p w14:paraId="564C2675" w14:textId="4414065F" w:rsidR="00EF7E33"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 xml:space="preserve">ecant DCM into </w:t>
      </w:r>
      <w:r w:rsidR="001B6B17">
        <w:rPr>
          <w:rFonts w:ascii="Times New Roman" w:eastAsia="Times New Roman" w:hAnsi="Times New Roman" w:cs="Times New Roman"/>
          <w:color w:val="000000"/>
          <w:sz w:val="24"/>
          <w:szCs w:val="24"/>
        </w:rPr>
        <w:t>clean</w:t>
      </w:r>
      <w:r>
        <w:rPr>
          <w:rFonts w:ascii="Times New Roman" w:eastAsia="Times New Roman" w:hAnsi="Times New Roman" w:cs="Times New Roman"/>
          <w:sz w:val="24"/>
          <w:szCs w:val="24"/>
        </w:rPr>
        <w:t>125 ml</w:t>
      </w:r>
      <w:r>
        <w:rPr>
          <w:rFonts w:ascii="Times New Roman" w:eastAsia="Times New Roman" w:hAnsi="Times New Roman" w:cs="Times New Roman"/>
          <w:color w:val="000000"/>
          <w:sz w:val="24"/>
          <w:szCs w:val="24"/>
        </w:rPr>
        <w:t xml:space="preserve"> </w:t>
      </w:r>
      <w:r w:rsidR="001B6B17">
        <w:rPr>
          <w:rFonts w:ascii="Times New Roman" w:eastAsia="Times New Roman" w:hAnsi="Times New Roman" w:cs="Times New Roman"/>
          <w:color w:val="000000"/>
          <w:sz w:val="24"/>
          <w:szCs w:val="24"/>
        </w:rPr>
        <w:t>Erlenmeyer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flask,</w:t>
      </w:r>
      <w:r>
        <w:rPr>
          <w:rFonts w:ascii="Times New Roman" w:eastAsia="Times New Roman" w:hAnsi="Times New Roman" w:cs="Times New Roman"/>
          <w:color w:val="000000"/>
          <w:sz w:val="24"/>
          <w:szCs w:val="24"/>
        </w:rPr>
        <w:t xml:space="preserve"> leaving the magnesium sulfate behind w</w:t>
      </w:r>
      <w:r>
        <w:rPr>
          <w:rFonts w:ascii="Times New Roman" w:eastAsia="Times New Roman" w:hAnsi="Times New Roman" w:cs="Times New Roman"/>
          <w:sz w:val="24"/>
          <w:szCs w:val="24"/>
        </w:rPr>
        <w:t xml:space="preserve">hile getting as much solution into the </w:t>
      </w:r>
      <w:r w:rsidR="001B6B17">
        <w:rPr>
          <w:rFonts w:ascii="Times New Roman" w:eastAsia="Times New Roman" w:hAnsi="Times New Roman" w:cs="Times New Roman"/>
          <w:sz w:val="24"/>
          <w:szCs w:val="24"/>
        </w:rPr>
        <w:t>Erlenmeyer</w:t>
      </w:r>
      <w:r>
        <w:rPr>
          <w:rFonts w:ascii="Times New Roman" w:eastAsia="Times New Roman" w:hAnsi="Times New Roman" w:cs="Times New Roman"/>
          <w:sz w:val="24"/>
          <w:szCs w:val="24"/>
        </w:rPr>
        <w:t xml:space="preserve"> flask as possible.</w:t>
      </w:r>
    </w:p>
    <w:p w14:paraId="426C4805" w14:textId="40438EB8" w:rsidR="00EF7E33"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decanted solution onto a hotplate, add 1-3 boiling chips, and set the temperature to 70°C - 80</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 xml:space="preserve">°C to boil off DCM. If boiling is slow, increase </w:t>
      </w:r>
      <w:r w:rsidR="001B6B17">
        <w:rPr>
          <w:rFonts w:ascii="Times New Roman" w:eastAsia="Times New Roman" w:hAnsi="Times New Roman" w:cs="Times New Roman"/>
          <w:color w:val="000000"/>
          <w:sz w:val="24"/>
          <w:szCs w:val="24"/>
        </w:rPr>
        <w:t>the hot</w:t>
      </w:r>
      <w:r>
        <w:rPr>
          <w:rFonts w:ascii="Times New Roman" w:eastAsia="Times New Roman" w:hAnsi="Times New Roman" w:cs="Times New Roman"/>
          <w:color w:val="000000"/>
          <w:sz w:val="24"/>
          <w:szCs w:val="24"/>
        </w:rPr>
        <w:t xml:space="preserve"> plate to 100 °C. </w:t>
      </w:r>
    </w:p>
    <w:p w14:paraId="4F13C8C6" w14:textId="4808DBED" w:rsidR="00EF7E33"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Once the liquid has almost entirely </w:t>
      </w:r>
      <w:r w:rsidR="001B6B17">
        <w:rPr>
          <w:rFonts w:ascii="Times New Roman" w:eastAsia="Times New Roman" w:hAnsi="Times New Roman" w:cs="Times New Roman"/>
          <w:sz w:val="24"/>
          <w:szCs w:val="24"/>
        </w:rPr>
        <w:t>evaporated</w:t>
      </w:r>
      <w:r>
        <w:rPr>
          <w:rFonts w:ascii="Times New Roman" w:eastAsia="Times New Roman" w:hAnsi="Times New Roman" w:cs="Times New Roman"/>
          <w:sz w:val="24"/>
          <w:szCs w:val="24"/>
        </w:rPr>
        <w:t xml:space="preserve"> off, pay close attention to the beaker to make sure that as much liquid </w:t>
      </w:r>
      <w:r w:rsidR="001B6B17">
        <w:rPr>
          <w:rFonts w:ascii="Times New Roman" w:eastAsia="Times New Roman" w:hAnsi="Times New Roman" w:cs="Times New Roman"/>
          <w:sz w:val="24"/>
          <w:szCs w:val="24"/>
        </w:rPr>
        <w:t>has been evaporated</w:t>
      </w:r>
      <w:r>
        <w:rPr>
          <w:rFonts w:ascii="Times New Roman" w:eastAsia="Times New Roman" w:hAnsi="Times New Roman" w:cs="Times New Roman"/>
          <w:sz w:val="24"/>
          <w:szCs w:val="24"/>
        </w:rPr>
        <w:t xml:space="preserve"> without burning the product. The product should </w:t>
      </w:r>
      <w:r w:rsidR="001B6B17">
        <w:rPr>
          <w:rFonts w:ascii="Times New Roman" w:eastAsia="Times New Roman" w:hAnsi="Times New Roman" w:cs="Times New Roman"/>
          <w:sz w:val="24"/>
          <w:szCs w:val="24"/>
        </w:rPr>
        <w:t>solidify</w:t>
      </w:r>
      <w:r>
        <w:rPr>
          <w:rFonts w:ascii="Times New Roman" w:eastAsia="Times New Roman" w:hAnsi="Times New Roman" w:cs="Times New Roman"/>
          <w:sz w:val="24"/>
          <w:szCs w:val="24"/>
        </w:rPr>
        <w:t xml:space="preserve"> and form a “fluffy” product very quickly towards the end. </w:t>
      </w:r>
    </w:p>
    <w:p w14:paraId="450A2F6B" w14:textId="33732055" w:rsidR="00EF7E33" w:rsidRPr="00B12912" w:rsidRDefault="000923B7"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DCM boils off (note the </w:t>
      </w:r>
      <w:proofErr w:type="spellStart"/>
      <w:r>
        <w:rPr>
          <w:rFonts w:ascii="Times New Roman" w:eastAsia="Times New Roman" w:hAnsi="Times New Roman" w:cs="Times New Roman"/>
          <w:color w:val="000000"/>
          <w:sz w:val="24"/>
          <w:szCs w:val="24"/>
        </w:rPr>
        <w:t>colour</w:t>
      </w:r>
      <w:proofErr w:type="spellEnd"/>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compound), record </w:t>
      </w:r>
      <w:r>
        <w:rPr>
          <w:rFonts w:ascii="Times New Roman" w:eastAsia="Times New Roman" w:hAnsi="Times New Roman" w:cs="Times New Roman"/>
          <w:sz w:val="24"/>
          <w:szCs w:val="24"/>
        </w:rPr>
        <w:t xml:space="preserve">the </w:t>
      </w:r>
      <w:r>
        <w:rPr>
          <w:rFonts w:ascii="Times New Roman" w:eastAsia="Times New Roman" w:hAnsi="Times New Roman" w:cs="Times New Roman"/>
          <w:color w:val="000000"/>
          <w:sz w:val="24"/>
          <w:szCs w:val="24"/>
        </w:rPr>
        <w:t xml:space="preserve">weight </w:t>
      </w:r>
      <w:r w:rsidR="001B6B17">
        <w:rPr>
          <w:rFonts w:ascii="Times New Roman" w:eastAsia="Times New Roman" w:hAnsi="Times New Roman" w:cs="Times New Roman"/>
          <w:color w:val="000000"/>
          <w:sz w:val="24"/>
          <w:szCs w:val="24"/>
        </w:rPr>
        <w:t>of the Erlenmey</w:t>
      </w:r>
      <w:r w:rsidR="0097487B">
        <w:rPr>
          <w:rFonts w:ascii="Times New Roman" w:eastAsia="Times New Roman" w:hAnsi="Times New Roman" w:cs="Times New Roman"/>
          <w:color w:val="000000"/>
          <w:sz w:val="24"/>
          <w:szCs w:val="24"/>
        </w:rPr>
        <w:t xml:space="preserve">er </w:t>
      </w:r>
      <w:r>
        <w:rPr>
          <w:rFonts w:ascii="Times New Roman" w:eastAsia="Times New Roman" w:hAnsi="Times New Roman" w:cs="Times New Roman"/>
          <w:color w:val="000000"/>
          <w:sz w:val="24"/>
          <w:szCs w:val="24"/>
        </w:rPr>
        <w:t>to calculate percent recovery</w:t>
      </w:r>
      <w:r>
        <w:rPr>
          <w:rFonts w:ascii="Times New Roman" w:eastAsia="Times New Roman" w:hAnsi="Times New Roman" w:cs="Times New Roman"/>
          <w:sz w:val="24"/>
          <w:szCs w:val="24"/>
        </w:rPr>
        <w:t xml:space="preserve"> of the crude product. </w:t>
      </w:r>
    </w:p>
    <w:p w14:paraId="5B2078F1" w14:textId="2542E274" w:rsidR="001E2FC1" w:rsidRPr="000065A8" w:rsidRDefault="00B12912" w:rsidP="00B0465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Transfer product to </w:t>
      </w:r>
      <w:r w:rsidR="005F0CC2">
        <w:rPr>
          <w:rFonts w:ascii="Times New Roman" w:eastAsia="Times New Roman" w:hAnsi="Times New Roman" w:cs="Times New Roman"/>
          <w:sz w:val="24"/>
          <w:szCs w:val="24"/>
        </w:rPr>
        <w:t xml:space="preserve">plastic bag, record its data on the product label, and keep for recrystallization. </w:t>
      </w:r>
    </w:p>
    <w:p w14:paraId="6F8B9322" w14:textId="570AF922" w:rsidR="001E2FC1" w:rsidRDefault="00E61B41" w:rsidP="00B04657">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Extraction</w:t>
      </w:r>
      <w:r w:rsidR="001E2FC1">
        <w:rPr>
          <w:rFonts w:ascii="Times New Roman" w:eastAsia="Times New Roman" w:hAnsi="Times New Roman" w:cs="Times New Roman"/>
          <w:sz w:val="24"/>
          <w:szCs w:val="24"/>
          <w:u w:val="single"/>
        </w:rPr>
        <w:t xml:space="preserve"> </w:t>
      </w:r>
      <w:r w:rsidR="00463A0D">
        <w:rPr>
          <w:rFonts w:ascii="Times New Roman" w:eastAsia="Times New Roman" w:hAnsi="Times New Roman" w:cs="Times New Roman"/>
          <w:sz w:val="24"/>
          <w:szCs w:val="24"/>
          <w:u w:val="single"/>
        </w:rPr>
        <w:t>of Compound</w:t>
      </w:r>
      <w:r w:rsidR="001E2FC1">
        <w:rPr>
          <w:rFonts w:ascii="Times New Roman" w:eastAsia="Times New Roman" w:hAnsi="Times New Roman" w:cs="Times New Roman"/>
          <w:sz w:val="24"/>
          <w:szCs w:val="24"/>
          <w:u w:val="single"/>
        </w:rPr>
        <w:t xml:space="preserve"> “C”</w:t>
      </w:r>
    </w:p>
    <w:p w14:paraId="58987D14" w14:textId="77777777"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Wash the 50 ml beaker used for 10 ml DCM at the start of the experiment and s</w:t>
      </w:r>
      <w:r>
        <w:rPr>
          <w:rFonts w:ascii="Times New Roman" w:eastAsia="Times New Roman" w:hAnsi="Times New Roman" w:cs="Times New Roman"/>
          <w:color w:val="000000"/>
          <w:sz w:val="24"/>
          <w:szCs w:val="24"/>
        </w:rPr>
        <w:t>et up an ice bath and chill 5 ml of deionized water in</w:t>
      </w:r>
      <w:r>
        <w:rPr>
          <w:rFonts w:ascii="Times New Roman" w:eastAsia="Times New Roman" w:hAnsi="Times New Roman" w:cs="Times New Roman"/>
          <w:sz w:val="24"/>
          <w:szCs w:val="24"/>
        </w:rPr>
        <w:t xml:space="preserve"> the beaker</w:t>
      </w:r>
      <w:r>
        <w:rPr>
          <w:rFonts w:ascii="Times New Roman" w:eastAsia="Times New Roman" w:hAnsi="Times New Roman" w:cs="Times New Roman"/>
          <w:color w:val="000000"/>
          <w:sz w:val="24"/>
          <w:szCs w:val="24"/>
        </w:rPr>
        <w:t>.</w:t>
      </w:r>
    </w:p>
    <w:p w14:paraId="6D0360AC" w14:textId="1C55D25B"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sz w:val="24"/>
          <w:szCs w:val="24"/>
        </w:rPr>
        <w:t xml:space="preserve">a 100 </w:t>
      </w:r>
      <w:r>
        <w:rPr>
          <w:rFonts w:ascii="Times New Roman" w:eastAsia="Times New Roman" w:hAnsi="Times New Roman" w:cs="Times New Roman"/>
          <w:color w:val="000000"/>
          <w:sz w:val="24"/>
          <w:szCs w:val="24"/>
        </w:rPr>
        <w:t>ml beaker containing the aqueous layer extracted from your separatory funnel, add 10ml HCl (6M). Make sure the solution is acidic by testing it with pH paper. Solid should precipitate out of the solution if done correctly.</w:t>
      </w:r>
    </w:p>
    <w:p w14:paraId="35A0A2B7" w14:textId="77777777"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Cool mix in ice bath for 5 minutes.</w:t>
      </w:r>
    </w:p>
    <w:p w14:paraId="6E8F269C" w14:textId="2373BD9C"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waiting for the mix to cool, wash and set up the vacuum filtration apparatus.</w:t>
      </w:r>
    </w:p>
    <w:p w14:paraId="04C9309A" w14:textId="77777777"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setting up the vacuum filtration apparatus and chilling the mix, turn on the vacuum and pour the chilled solution into the funnel. </w:t>
      </w:r>
    </w:p>
    <w:p w14:paraId="355A3639" w14:textId="77777777"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Taking the previously chilled deionized water, use a new pipette to wash the solid on filter paper with 5 ml cold deionized water.</w:t>
      </w:r>
    </w:p>
    <w:p w14:paraId="60DEFDF9" w14:textId="77777777" w:rsid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Leave under vacuum for 5 minutes and mix solid on filter paper using glass rod to prevent water </w:t>
      </w:r>
      <w:r>
        <w:rPr>
          <w:rFonts w:ascii="Times New Roman" w:eastAsia="Times New Roman" w:hAnsi="Times New Roman" w:cs="Times New Roman"/>
          <w:sz w:val="24"/>
          <w:szCs w:val="24"/>
        </w:rPr>
        <w:t xml:space="preserve">from </w:t>
      </w:r>
      <w:r>
        <w:rPr>
          <w:rFonts w:ascii="Times New Roman" w:eastAsia="Times New Roman" w:hAnsi="Times New Roman" w:cs="Times New Roman"/>
          <w:color w:val="000000"/>
          <w:sz w:val="24"/>
          <w:szCs w:val="24"/>
        </w:rPr>
        <w:t>being trapped in clumps.</w:t>
      </w:r>
    </w:p>
    <w:p w14:paraId="657BAD77" w14:textId="25B4FB40" w:rsidR="001E2FC1" w:rsidRPr="001E2FC1" w:rsidRDefault="001E2FC1" w:rsidP="00B0465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 solid and </w:t>
      </w:r>
      <w:r>
        <w:rPr>
          <w:rFonts w:ascii="Times New Roman" w:eastAsia="Times New Roman" w:hAnsi="Times New Roman" w:cs="Times New Roman"/>
          <w:sz w:val="24"/>
          <w:szCs w:val="24"/>
        </w:rPr>
        <w:t>r</w:t>
      </w:r>
      <w:r w:rsidRPr="001E2FC1">
        <w:rPr>
          <w:rFonts w:ascii="Times New Roman" w:eastAsia="Times New Roman" w:hAnsi="Times New Roman" w:cs="Times New Roman"/>
          <w:sz w:val="24"/>
          <w:szCs w:val="24"/>
        </w:rPr>
        <w:t>ecord</w:t>
      </w:r>
      <w:r w:rsidRPr="001E2FC1">
        <w:rPr>
          <w:rFonts w:ascii="Times New Roman" w:eastAsia="Times New Roman" w:hAnsi="Times New Roman" w:cs="Times New Roman"/>
          <w:color w:val="000000"/>
          <w:sz w:val="24"/>
          <w:szCs w:val="24"/>
        </w:rPr>
        <w:t xml:space="preserve"> </w:t>
      </w:r>
      <w:r w:rsidRPr="001E2FC1">
        <w:rPr>
          <w:rFonts w:ascii="Times New Roman" w:eastAsia="Times New Roman" w:hAnsi="Times New Roman" w:cs="Times New Roman"/>
          <w:sz w:val="24"/>
          <w:szCs w:val="24"/>
        </w:rPr>
        <w:t xml:space="preserve">the </w:t>
      </w:r>
      <w:r w:rsidRPr="001E2FC1">
        <w:rPr>
          <w:rFonts w:ascii="Times New Roman" w:eastAsia="Times New Roman" w:hAnsi="Times New Roman" w:cs="Times New Roman"/>
          <w:color w:val="000000"/>
          <w:sz w:val="24"/>
          <w:szCs w:val="24"/>
        </w:rPr>
        <w:t xml:space="preserve">weight of </w:t>
      </w:r>
      <w:r w:rsidRPr="001E2FC1">
        <w:rPr>
          <w:rFonts w:ascii="Times New Roman" w:eastAsia="Times New Roman" w:hAnsi="Times New Roman" w:cs="Times New Roman"/>
          <w:sz w:val="24"/>
          <w:szCs w:val="24"/>
        </w:rPr>
        <w:t xml:space="preserve">the </w:t>
      </w:r>
      <w:r w:rsidRPr="001E2FC1">
        <w:rPr>
          <w:rFonts w:ascii="Times New Roman" w:eastAsia="Times New Roman" w:hAnsi="Times New Roman" w:cs="Times New Roman"/>
          <w:color w:val="000000"/>
          <w:sz w:val="24"/>
          <w:szCs w:val="24"/>
        </w:rPr>
        <w:t>solid</w:t>
      </w:r>
      <w:r>
        <w:rPr>
          <w:rFonts w:ascii="Times New Roman" w:eastAsia="Times New Roman" w:hAnsi="Times New Roman" w:cs="Times New Roman"/>
          <w:color w:val="000000"/>
          <w:sz w:val="24"/>
          <w:szCs w:val="24"/>
        </w:rPr>
        <w:t xml:space="preserve">; </w:t>
      </w:r>
      <w:r w:rsidRPr="001E2FC1">
        <w:rPr>
          <w:rFonts w:ascii="Times New Roman" w:eastAsia="Times New Roman" w:hAnsi="Times New Roman" w:cs="Times New Roman"/>
          <w:color w:val="000000"/>
          <w:sz w:val="24"/>
          <w:szCs w:val="24"/>
        </w:rPr>
        <w:t xml:space="preserve">calculate </w:t>
      </w:r>
      <w:r w:rsidRPr="001E2FC1">
        <w:rPr>
          <w:rFonts w:ascii="Times New Roman" w:eastAsia="Times New Roman" w:hAnsi="Times New Roman" w:cs="Times New Roman"/>
          <w:sz w:val="24"/>
          <w:szCs w:val="24"/>
        </w:rPr>
        <w:t xml:space="preserve">the </w:t>
      </w:r>
      <w:r w:rsidRPr="001E2FC1">
        <w:rPr>
          <w:rFonts w:ascii="Times New Roman" w:eastAsia="Times New Roman" w:hAnsi="Times New Roman" w:cs="Times New Roman"/>
          <w:color w:val="000000"/>
          <w:sz w:val="24"/>
          <w:szCs w:val="24"/>
        </w:rPr>
        <w:t>percent recovery.</w:t>
      </w:r>
    </w:p>
    <w:p w14:paraId="0A338E03" w14:textId="1401E9F5" w:rsidR="0097487B" w:rsidRDefault="001E2FC1" w:rsidP="00B04657">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solid for melting point determination later.</w:t>
      </w:r>
    </w:p>
    <w:p w14:paraId="315814BD" w14:textId="2FEF80D7" w:rsidR="00C2694D" w:rsidRPr="00364B37" w:rsidRDefault="00C2694D" w:rsidP="00364B37">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sidRPr="00364B37">
        <w:rPr>
          <w:rFonts w:ascii="Times New Roman" w:eastAsia="Times New Roman" w:hAnsi="Times New Roman" w:cs="Times New Roman"/>
          <w:b/>
          <w:bCs/>
          <w:color w:val="000000"/>
          <w:sz w:val="24"/>
          <w:szCs w:val="24"/>
        </w:rPr>
        <w:t>NOTE: Remember to fully label ALL THREE compounds and hand in to your TA</w:t>
      </w:r>
      <w:r w:rsidR="00364B37" w:rsidRPr="00364B37">
        <w:rPr>
          <w:rFonts w:ascii="Times New Roman" w:eastAsia="Times New Roman" w:hAnsi="Times New Roman" w:cs="Times New Roman"/>
          <w:b/>
          <w:bCs/>
          <w:color w:val="000000"/>
          <w:sz w:val="24"/>
          <w:szCs w:val="24"/>
        </w:rPr>
        <w:t>.</w:t>
      </w:r>
    </w:p>
    <w:p w14:paraId="18EC58B0" w14:textId="77777777" w:rsidR="00EF7E33" w:rsidRDefault="000923B7">
      <w:pPr>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Pre-lab questions:</w:t>
      </w:r>
    </w:p>
    <w:p w14:paraId="02787B2C" w14:textId="6E38F71A" w:rsidR="005C6020" w:rsidRPr="005C6020" w:rsidRDefault="005C6020" w:rsidP="005C6020">
      <w:pPr>
        <w:numPr>
          <w:ilvl w:val="0"/>
          <w:numId w:val="4"/>
        </w:numPr>
        <w:tabs>
          <w:tab w:val="num" w:pos="720"/>
        </w:tabs>
        <w:spacing w:after="0" w:line="360" w:lineRule="auto"/>
        <w:rPr>
          <w:rFonts w:ascii="Times New Roman" w:eastAsia="Times New Roman" w:hAnsi="Times New Roman" w:cs="Times New Roman"/>
          <w:sz w:val="24"/>
          <w:szCs w:val="24"/>
        </w:rPr>
      </w:pPr>
      <w:r w:rsidRPr="005C6020">
        <w:rPr>
          <w:rFonts w:ascii="Times New Roman" w:eastAsia="Times New Roman" w:hAnsi="Times New Roman" w:cs="Times New Roman"/>
          <w:sz w:val="24"/>
          <w:szCs w:val="24"/>
        </w:rPr>
        <w:t>How do you know which layer (aqueous or organic) will be on the bottom?</w:t>
      </w:r>
      <w:r>
        <w:rPr>
          <w:rFonts w:ascii="Times New Roman" w:eastAsia="Times New Roman" w:hAnsi="Times New Roman" w:cs="Times New Roman"/>
          <w:sz w:val="24"/>
          <w:szCs w:val="24"/>
        </w:rPr>
        <w:t xml:space="preserve"> On the top?</w:t>
      </w:r>
    </w:p>
    <w:p w14:paraId="631A0399" w14:textId="1A6C8D3E" w:rsidR="005C6020" w:rsidRPr="005C6020" w:rsidRDefault="005C6020" w:rsidP="005C6020">
      <w:pPr>
        <w:spacing w:after="0" w:line="360" w:lineRule="auto"/>
        <w:ind w:left="360"/>
        <w:rPr>
          <w:rFonts w:ascii="Times New Roman" w:eastAsia="Times New Roman" w:hAnsi="Times New Roman" w:cs="Times New Roman"/>
          <w:sz w:val="24"/>
          <w:szCs w:val="24"/>
        </w:rPr>
      </w:pPr>
    </w:p>
    <w:p w14:paraId="780902C3" w14:textId="3D00C9FD" w:rsidR="005C6020" w:rsidRPr="005C6020" w:rsidRDefault="005C6020" w:rsidP="005C602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solubility by reaction equations for organic acids and bases</w:t>
      </w:r>
      <w:r w:rsidRPr="005C6020">
        <w:rPr>
          <w:rFonts w:ascii="Times New Roman" w:eastAsia="Times New Roman" w:hAnsi="Times New Roman" w:cs="Times New Roman"/>
          <w:sz w:val="24"/>
          <w:szCs w:val="24"/>
        </w:rPr>
        <w:t xml:space="preserve">. </w:t>
      </w:r>
    </w:p>
    <w:p w14:paraId="0CBBDF31" w14:textId="4BD4289B" w:rsidR="005C6020" w:rsidRPr="005C6020" w:rsidRDefault="00C94AD3" w:rsidP="005C602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you make an organic acid soluble in water? How about an organic base? Once they are dissolved in water, how can you recover the original organic acid or base?</w:t>
      </w:r>
      <w:r w:rsidR="005C6020" w:rsidRPr="005C6020">
        <w:rPr>
          <w:rFonts w:ascii="Times New Roman" w:eastAsia="Times New Roman" w:hAnsi="Times New Roman" w:cs="Times New Roman"/>
          <w:sz w:val="24"/>
          <w:szCs w:val="24"/>
        </w:rPr>
        <w:br/>
      </w:r>
    </w:p>
    <w:p w14:paraId="1E6E0117" w14:textId="0496DD93" w:rsidR="005C6020" w:rsidRPr="005C6020" w:rsidRDefault="005C6020" w:rsidP="005C6020">
      <w:pPr>
        <w:numPr>
          <w:ilvl w:val="0"/>
          <w:numId w:val="4"/>
        </w:numPr>
        <w:spacing w:after="0" w:line="360" w:lineRule="auto"/>
        <w:rPr>
          <w:rFonts w:ascii="Times New Roman" w:eastAsia="Times New Roman" w:hAnsi="Times New Roman" w:cs="Times New Roman"/>
          <w:sz w:val="24"/>
          <w:szCs w:val="24"/>
        </w:rPr>
      </w:pPr>
      <w:r w:rsidRPr="005C6020">
        <w:rPr>
          <w:rFonts w:ascii="Times New Roman" w:eastAsia="Times New Roman" w:hAnsi="Times New Roman" w:cs="Times New Roman"/>
          <w:sz w:val="24"/>
          <w:szCs w:val="24"/>
        </w:rPr>
        <w:t xml:space="preserve">How would you know that pressure is present in your separatory funnel when you are venting? How would you know that there was no more pressure? </w:t>
      </w:r>
    </w:p>
    <w:p w14:paraId="6C1E7628" w14:textId="793F02D8" w:rsidR="00EF7E33" w:rsidRPr="001D6573" w:rsidRDefault="000923B7" w:rsidP="001D6573">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working with very concentrated hydrochloric acid. What are some dangers when working with concentrated acids? ​​ </w:t>
      </w:r>
    </w:p>
    <w:p w14:paraId="37AC5314" w14:textId="2057B191" w:rsidR="00EF7E33" w:rsidRPr="000D3720" w:rsidRDefault="000065A8">
      <w:pPr>
        <w:spacing w:line="360" w:lineRule="auto"/>
        <w:rPr>
          <w:rFonts w:ascii="Times New Roman" w:eastAsia="Times New Roman" w:hAnsi="Times New Roman" w:cs="Times New Roman"/>
          <w:sz w:val="24"/>
          <w:szCs w:val="24"/>
          <w:u w:val="single"/>
        </w:rPr>
      </w:pPr>
      <w:r w:rsidRPr="000D3720">
        <w:rPr>
          <w:rFonts w:ascii="Times New Roman" w:eastAsia="Times New Roman" w:hAnsi="Times New Roman" w:cs="Times New Roman"/>
          <w:sz w:val="24"/>
          <w:szCs w:val="24"/>
          <w:u w:val="single"/>
        </w:rPr>
        <w:t>References:</w:t>
      </w:r>
    </w:p>
    <w:p w14:paraId="27D34F84" w14:textId="5E8A27EF" w:rsidR="00EF7E33" w:rsidRDefault="000923B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065A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PubChem. </w:t>
      </w:r>
      <w:r>
        <w:rPr>
          <w:rFonts w:ascii="Times New Roman" w:eastAsia="Times New Roman" w:hAnsi="Times New Roman" w:cs="Times New Roman"/>
          <w:i/>
          <w:sz w:val="24"/>
          <w:szCs w:val="24"/>
        </w:rPr>
        <w:t>Acetanilide</w:t>
      </w:r>
      <w:r>
        <w:rPr>
          <w:rFonts w:ascii="Times New Roman" w:eastAsia="Times New Roman" w:hAnsi="Times New Roman" w:cs="Times New Roman"/>
          <w:sz w:val="24"/>
          <w:szCs w:val="24"/>
        </w:rPr>
        <w:t>. Nih.gov. https://pubchem.ncbi.nlm.nih.gov/compound/Acetanilide#section=Uses (accessed 2024-07-24).</w:t>
      </w:r>
    </w:p>
    <w:p w14:paraId="01A12A08" w14:textId="6F53AC0C" w:rsidR="00EF7E33" w:rsidRDefault="000923B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r w:rsidR="000065A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Murov</w:t>
      </w:r>
      <w:proofErr w:type="spellEnd"/>
      <w:r>
        <w:rPr>
          <w:rFonts w:ascii="Times New Roman" w:eastAsia="Times New Roman" w:hAnsi="Times New Roman" w:cs="Times New Roman"/>
          <w:sz w:val="24"/>
          <w:szCs w:val="24"/>
        </w:rPr>
        <w:t>, S. Experiments and Exercises in Organic Chemistry: A Challenge Oriented Approach;</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467886"/>
            <w:sz w:val="24"/>
            <w:szCs w:val="24"/>
            <w:u w:val="single"/>
          </w:rPr>
          <w:t>http://murov.info/orglab/11-e6.pdf</w:t>
        </w:r>
      </w:hyperlink>
      <w:r>
        <w:rPr>
          <w:rFonts w:ascii="Times New Roman" w:eastAsia="Times New Roman" w:hAnsi="Times New Roman" w:cs="Times New Roman"/>
          <w:sz w:val="24"/>
          <w:szCs w:val="24"/>
        </w:rPr>
        <w:t>.</w:t>
      </w:r>
    </w:p>
    <w:p w14:paraId="173A1BE6" w14:textId="1C5BE668" w:rsidR="00EF7E33" w:rsidRDefault="000923B7">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065A8">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Experiments and Exercises in Organic Chemistry Lab Book</w:t>
      </w:r>
      <w:r>
        <w:rPr>
          <w:rFonts w:ascii="Times New Roman" w:eastAsia="Times New Roman" w:hAnsi="Times New Roman" w:cs="Times New Roman"/>
          <w:sz w:val="24"/>
          <w:szCs w:val="24"/>
        </w:rPr>
        <w:t>. Murov.info. http://murov.info/orglab.htm (accessed 2024-07-26).</w:t>
      </w:r>
    </w:p>
    <w:p w14:paraId="2B4D1711" w14:textId="77777777" w:rsidR="00EF7E33" w:rsidRDefault="00EF7E33">
      <w:pPr>
        <w:pBdr>
          <w:top w:val="nil"/>
          <w:left w:val="nil"/>
          <w:bottom w:val="nil"/>
          <w:right w:val="nil"/>
          <w:between w:val="nil"/>
        </w:pBdr>
        <w:spacing w:line="276" w:lineRule="auto"/>
        <w:rPr>
          <w:rFonts w:ascii="Times New Roman" w:eastAsia="Times New Roman" w:hAnsi="Times New Roman" w:cs="Times New Roman"/>
          <w:sz w:val="24"/>
          <w:szCs w:val="24"/>
        </w:rPr>
      </w:pPr>
    </w:p>
    <w:p w14:paraId="51388561" w14:textId="77777777" w:rsidR="00CF7F98" w:rsidRDefault="00CF7F98">
      <w:pPr>
        <w:pBdr>
          <w:top w:val="nil"/>
          <w:left w:val="nil"/>
          <w:bottom w:val="nil"/>
          <w:right w:val="nil"/>
          <w:between w:val="nil"/>
        </w:pBdr>
        <w:spacing w:line="276" w:lineRule="auto"/>
        <w:rPr>
          <w:rFonts w:ascii="Times New Roman" w:eastAsia="Times New Roman" w:hAnsi="Times New Roman" w:cs="Times New Roman"/>
          <w:sz w:val="24"/>
          <w:szCs w:val="24"/>
        </w:rPr>
      </w:pPr>
    </w:p>
    <w:p w14:paraId="3E211922" w14:textId="77777777" w:rsidR="00CF7F98" w:rsidRDefault="00CF7F9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F7F98">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65181" w14:textId="77777777" w:rsidR="000261C1" w:rsidRDefault="000261C1">
      <w:pPr>
        <w:spacing w:after="0" w:line="240" w:lineRule="auto"/>
      </w:pPr>
      <w:r>
        <w:separator/>
      </w:r>
    </w:p>
  </w:endnote>
  <w:endnote w:type="continuationSeparator" w:id="0">
    <w:p w14:paraId="509B393B" w14:textId="77777777" w:rsidR="000261C1" w:rsidRDefault="00026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F582A00-8100-49BC-BE8A-68F132C4F094}"/>
  </w:font>
  <w:font w:name="Palladio Uralic">
    <w:altName w:val="Calibri"/>
    <w:charset w:val="00"/>
    <w:family w:val="auto"/>
    <w:pitch w:val="variable"/>
  </w:font>
  <w:font w:name="Aptos">
    <w:charset w:val="00"/>
    <w:family w:val="swiss"/>
    <w:pitch w:val="variable"/>
    <w:sig w:usb0="20000287" w:usb1="00000003" w:usb2="00000000" w:usb3="00000000" w:csb0="0000019F" w:csb1="00000000"/>
    <w:embedRegular r:id="rId2" w:fontKey="{DCB51061-58E4-4C7C-868A-A69A0F680FD1}"/>
    <w:embedBold r:id="rId3" w:fontKey="{52C50E61-7A45-4F38-A099-1808B9066538}"/>
    <w:embedItalic r:id="rId4" w:fontKey="{74343698-71B1-4405-82BD-B9C7BE70E67B}"/>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5" w:fontKey="{9DD6E0F7-0F82-4B72-8143-8915A7B6B9B1}"/>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602C0" w14:textId="77777777" w:rsidR="00EF7E33" w:rsidRDefault="00EF7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F3F51" w14:textId="77777777" w:rsidR="000261C1" w:rsidRDefault="000261C1">
      <w:pPr>
        <w:spacing w:after="0" w:line="240" w:lineRule="auto"/>
      </w:pPr>
      <w:r>
        <w:separator/>
      </w:r>
    </w:p>
  </w:footnote>
  <w:footnote w:type="continuationSeparator" w:id="0">
    <w:p w14:paraId="4EDCAAF7" w14:textId="77777777" w:rsidR="000261C1" w:rsidRDefault="00026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96A76"/>
    <w:multiLevelType w:val="multilevel"/>
    <w:tmpl w:val="DE7E3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AF21CB"/>
    <w:multiLevelType w:val="multilevel"/>
    <w:tmpl w:val="44C4A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A13AD"/>
    <w:multiLevelType w:val="multilevel"/>
    <w:tmpl w:val="FBB29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854421"/>
    <w:multiLevelType w:val="multilevel"/>
    <w:tmpl w:val="88802A62"/>
    <w:lvl w:ilvl="0">
      <w:start w:val="2"/>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33532A"/>
    <w:multiLevelType w:val="multilevel"/>
    <w:tmpl w:val="6F626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477ED2"/>
    <w:multiLevelType w:val="multilevel"/>
    <w:tmpl w:val="410E3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71211"/>
    <w:multiLevelType w:val="multilevel"/>
    <w:tmpl w:val="94BEAAB8"/>
    <w:lvl w:ilvl="0">
      <w:start w:val="1"/>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F082243"/>
    <w:multiLevelType w:val="hybridMultilevel"/>
    <w:tmpl w:val="AB0C849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6061B3"/>
    <w:multiLevelType w:val="hybridMultilevel"/>
    <w:tmpl w:val="94F4E4B2"/>
    <w:lvl w:ilvl="0" w:tplc="233C1610">
      <w:start w:val="1"/>
      <w:numFmt w:val="decimal"/>
      <w:lvlText w:val="%1."/>
      <w:lvlJc w:val="left"/>
      <w:pPr>
        <w:ind w:left="800" w:hanging="417"/>
      </w:pPr>
      <w:rPr>
        <w:rFonts w:ascii="Georgia" w:eastAsia="Georgia" w:hAnsi="Georgia" w:cs="Georgia" w:hint="default"/>
        <w:w w:val="107"/>
        <w:sz w:val="25"/>
        <w:szCs w:val="25"/>
        <w:lang w:val="en-US" w:eastAsia="en-US" w:bidi="ar-SA"/>
      </w:rPr>
    </w:lvl>
    <w:lvl w:ilvl="1" w:tplc="EA569C30">
      <w:start w:val="1"/>
      <w:numFmt w:val="decimal"/>
      <w:lvlText w:val="%2."/>
      <w:lvlJc w:val="left"/>
      <w:pPr>
        <w:ind w:left="1180" w:hanging="360"/>
      </w:pPr>
      <w:rPr>
        <w:rFonts w:ascii="Palladio Uralic" w:eastAsia="Palladio Uralic" w:hAnsi="Palladio Uralic" w:cs="Palladio Uralic" w:hint="default"/>
        <w:b/>
        <w:bCs/>
        <w:spacing w:val="-1"/>
        <w:w w:val="99"/>
        <w:sz w:val="24"/>
        <w:szCs w:val="24"/>
        <w:lang w:val="en-US" w:eastAsia="en-US" w:bidi="ar-SA"/>
      </w:rPr>
    </w:lvl>
    <w:lvl w:ilvl="2" w:tplc="5BEE1F1E">
      <w:numFmt w:val="bullet"/>
      <w:lvlText w:val="•"/>
      <w:lvlJc w:val="left"/>
      <w:pPr>
        <w:ind w:left="2273" w:hanging="360"/>
      </w:pPr>
      <w:rPr>
        <w:rFonts w:hint="default"/>
        <w:lang w:val="en-US" w:eastAsia="en-US" w:bidi="ar-SA"/>
      </w:rPr>
    </w:lvl>
    <w:lvl w:ilvl="3" w:tplc="2F44CF0A">
      <w:numFmt w:val="bullet"/>
      <w:lvlText w:val="•"/>
      <w:lvlJc w:val="left"/>
      <w:pPr>
        <w:ind w:left="3366" w:hanging="360"/>
      </w:pPr>
      <w:rPr>
        <w:rFonts w:hint="default"/>
        <w:lang w:val="en-US" w:eastAsia="en-US" w:bidi="ar-SA"/>
      </w:rPr>
    </w:lvl>
    <w:lvl w:ilvl="4" w:tplc="35CC4DE6">
      <w:numFmt w:val="bullet"/>
      <w:lvlText w:val="•"/>
      <w:lvlJc w:val="left"/>
      <w:pPr>
        <w:ind w:left="4460" w:hanging="360"/>
      </w:pPr>
      <w:rPr>
        <w:rFonts w:hint="default"/>
        <w:lang w:val="en-US" w:eastAsia="en-US" w:bidi="ar-SA"/>
      </w:rPr>
    </w:lvl>
    <w:lvl w:ilvl="5" w:tplc="D4AC4D70">
      <w:numFmt w:val="bullet"/>
      <w:lvlText w:val="•"/>
      <w:lvlJc w:val="left"/>
      <w:pPr>
        <w:ind w:left="5553" w:hanging="360"/>
      </w:pPr>
      <w:rPr>
        <w:rFonts w:hint="default"/>
        <w:lang w:val="en-US" w:eastAsia="en-US" w:bidi="ar-SA"/>
      </w:rPr>
    </w:lvl>
    <w:lvl w:ilvl="6" w:tplc="5956B57E">
      <w:numFmt w:val="bullet"/>
      <w:lvlText w:val="•"/>
      <w:lvlJc w:val="left"/>
      <w:pPr>
        <w:ind w:left="6646" w:hanging="360"/>
      </w:pPr>
      <w:rPr>
        <w:rFonts w:hint="default"/>
        <w:lang w:val="en-US" w:eastAsia="en-US" w:bidi="ar-SA"/>
      </w:rPr>
    </w:lvl>
    <w:lvl w:ilvl="7" w:tplc="4AC626B4">
      <w:numFmt w:val="bullet"/>
      <w:lvlText w:val="•"/>
      <w:lvlJc w:val="left"/>
      <w:pPr>
        <w:ind w:left="7740" w:hanging="360"/>
      </w:pPr>
      <w:rPr>
        <w:rFonts w:hint="default"/>
        <w:lang w:val="en-US" w:eastAsia="en-US" w:bidi="ar-SA"/>
      </w:rPr>
    </w:lvl>
    <w:lvl w:ilvl="8" w:tplc="527262AE">
      <w:numFmt w:val="bullet"/>
      <w:lvlText w:val="•"/>
      <w:lvlJc w:val="left"/>
      <w:pPr>
        <w:ind w:left="8833" w:hanging="360"/>
      </w:pPr>
      <w:rPr>
        <w:rFonts w:hint="default"/>
        <w:lang w:val="en-US" w:eastAsia="en-US" w:bidi="ar-SA"/>
      </w:rPr>
    </w:lvl>
  </w:abstractNum>
  <w:abstractNum w:abstractNumId="9" w15:restartNumberingAfterBreak="0">
    <w:nsid w:val="51057C31"/>
    <w:multiLevelType w:val="multilevel"/>
    <w:tmpl w:val="633A0DD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4F402D"/>
    <w:multiLevelType w:val="multilevel"/>
    <w:tmpl w:val="9224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C90756"/>
    <w:multiLevelType w:val="multilevel"/>
    <w:tmpl w:val="76CE5B7A"/>
    <w:lvl w:ilvl="0">
      <w:start w:val="3"/>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4637FEE"/>
    <w:multiLevelType w:val="multilevel"/>
    <w:tmpl w:val="207470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7C48FD"/>
    <w:multiLevelType w:val="multilevel"/>
    <w:tmpl w:val="9208B5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A957FDD"/>
    <w:multiLevelType w:val="multilevel"/>
    <w:tmpl w:val="174079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71415470">
    <w:abstractNumId w:val="2"/>
  </w:num>
  <w:num w:numId="2" w16cid:durableId="618806089">
    <w:abstractNumId w:val="12"/>
  </w:num>
  <w:num w:numId="3" w16cid:durableId="595292277">
    <w:abstractNumId w:val="0"/>
  </w:num>
  <w:num w:numId="4" w16cid:durableId="2039620434">
    <w:abstractNumId w:val="4"/>
  </w:num>
  <w:num w:numId="5" w16cid:durableId="793522661">
    <w:abstractNumId w:val="6"/>
  </w:num>
  <w:num w:numId="6" w16cid:durableId="1575356760">
    <w:abstractNumId w:val="11"/>
  </w:num>
  <w:num w:numId="7" w16cid:durableId="353002552">
    <w:abstractNumId w:val="9"/>
  </w:num>
  <w:num w:numId="8" w16cid:durableId="626470897">
    <w:abstractNumId w:val="3"/>
  </w:num>
  <w:num w:numId="9" w16cid:durableId="165675009">
    <w:abstractNumId w:val="13"/>
  </w:num>
  <w:num w:numId="10" w16cid:durableId="191110204">
    <w:abstractNumId w:val="14"/>
  </w:num>
  <w:num w:numId="11" w16cid:durableId="858474706">
    <w:abstractNumId w:val="7"/>
  </w:num>
  <w:num w:numId="12" w16cid:durableId="1860508653">
    <w:abstractNumId w:val="10"/>
  </w:num>
  <w:num w:numId="13" w16cid:durableId="1126462103">
    <w:abstractNumId w:val="1"/>
    <w:lvlOverride w:ilvl="0">
      <w:lvl w:ilvl="0">
        <w:numFmt w:val="decimal"/>
        <w:lvlText w:val="%1."/>
        <w:lvlJc w:val="left"/>
      </w:lvl>
    </w:lvlOverride>
  </w:num>
  <w:num w:numId="14" w16cid:durableId="871502364">
    <w:abstractNumId w:val="5"/>
    <w:lvlOverride w:ilvl="0">
      <w:lvl w:ilvl="0">
        <w:numFmt w:val="decimal"/>
        <w:lvlText w:val="%1."/>
        <w:lvlJc w:val="left"/>
      </w:lvl>
    </w:lvlOverride>
  </w:num>
  <w:num w:numId="15" w16cid:durableId="1045983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E33"/>
    <w:rsid w:val="000065A8"/>
    <w:rsid w:val="000261C1"/>
    <w:rsid w:val="00037C80"/>
    <w:rsid w:val="0004385D"/>
    <w:rsid w:val="00077A90"/>
    <w:rsid w:val="000923B7"/>
    <w:rsid w:val="000931A5"/>
    <w:rsid w:val="000D3720"/>
    <w:rsid w:val="00117315"/>
    <w:rsid w:val="00145D38"/>
    <w:rsid w:val="001B6B17"/>
    <w:rsid w:val="001C519C"/>
    <w:rsid w:val="001D6573"/>
    <w:rsid w:val="001E2FC1"/>
    <w:rsid w:val="001F4A0B"/>
    <w:rsid w:val="002870C7"/>
    <w:rsid w:val="0029248C"/>
    <w:rsid w:val="00306660"/>
    <w:rsid w:val="00307E6B"/>
    <w:rsid w:val="003429E0"/>
    <w:rsid w:val="00364B37"/>
    <w:rsid w:val="00383BAC"/>
    <w:rsid w:val="0038776A"/>
    <w:rsid w:val="004550BB"/>
    <w:rsid w:val="00463A0D"/>
    <w:rsid w:val="0047266A"/>
    <w:rsid w:val="00571924"/>
    <w:rsid w:val="005C0C61"/>
    <w:rsid w:val="005C2768"/>
    <w:rsid w:val="005C5D53"/>
    <w:rsid w:val="005C6020"/>
    <w:rsid w:val="005D5D39"/>
    <w:rsid w:val="005F0CC2"/>
    <w:rsid w:val="00632D99"/>
    <w:rsid w:val="00717A68"/>
    <w:rsid w:val="0076749A"/>
    <w:rsid w:val="007B18D4"/>
    <w:rsid w:val="007C43A1"/>
    <w:rsid w:val="007D535F"/>
    <w:rsid w:val="00823963"/>
    <w:rsid w:val="00892217"/>
    <w:rsid w:val="008C3F19"/>
    <w:rsid w:val="008F1CBE"/>
    <w:rsid w:val="008F2372"/>
    <w:rsid w:val="008F418B"/>
    <w:rsid w:val="00903AC5"/>
    <w:rsid w:val="0097487B"/>
    <w:rsid w:val="009D4C34"/>
    <w:rsid w:val="009E64B7"/>
    <w:rsid w:val="00A309AB"/>
    <w:rsid w:val="00AB54B2"/>
    <w:rsid w:val="00AF58F6"/>
    <w:rsid w:val="00B04657"/>
    <w:rsid w:val="00B12912"/>
    <w:rsid w:val="00BE1B77"/>
    <w:rsid w:val="00C2694D"/>
    <w:rsid w:val="00C94AD3"/>
    <w:rsid w:val="00CB3E09"/>
    <w:rsid w:val="00CF615F"/>
    <w:rsid w:val="00CF61A6"/>
    <w:rsid w:val="00CF7F98"/>
    <w:rsid w:val="00D11BB3"/>
    <w:rsid w:val="00D31FAF"/>
    <w:rsid w:val="00D73342"/>
    <w:rsid w:val="00DC5761"/>
    <w:rsid w:val="00E24052"/>
    <w:rsid w:val="00E61B41"/>
    <w:rsid w:val="00EF7E33"/>
    <w:rsid w:val="00F55DD1"/>
    <w:rsid w:val="00F97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C078"/>
  <w15:docId w15:val="{3BC38497-E9C0-4DEB-8320-F76DE569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EastAsia"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8F6"/>
  </w:style>
  <w:style w:type="paragraph" w:styleId="1">
    <w:name w:val="heading 1"/>
    <w:basedOn w:val="a"/>
    <w:next w:val="a"/>
    <w:link w:val="10"/>
    <w:uiPriority w:val="9"/>
    <w:qFormat/>
    <w:rsid w:val="004C1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C1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1B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1B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1B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1B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B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B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B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C1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4C1BA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C1BA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C1BA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C1BA7"/>
    <w:rPr>
      <w:rFonts w:eastAsiaTheme="majorEastAsia" w:cstheme="majorBidi"/>
      <w:i/>
      <w:iCs/>
      <w:color w:val="0F4761" w:themeColor="accent1" w:themeShade="BF"/>
    </w:rPr>
  </w:style>
  <w:style w:type="character" w:customStyle="1" w:styleId="50">
    <w:name w:val="标题 5 字符"/>
    <w:basedOn w:val="a0"/>
    <w:link w:val="5"/>
    <w:uiPriority w:val="9"/>
    <w:semiHidden/>
    <w:rsid w:val="004C1BA7"/>
    <w:rPr>
      <w:rFonts w:eastAsiaTheme="majorEastAsia" w:cstheme="majorBidi"/>
      <w:color w:val="0F4761" w:themeColor="accent1" w:themeShade="BF"/>
    </w:rPr>
  </w:style>
  <w:style w:type="character" w:customStyle="1" w:styleId="60">
    <w:name w:val="标题 6 字符"/>
    <w:basedOn w:val="a0"/>
    <w:link w:val="6"/>
    <w:uiPriority w:val="9"/>
    <w:semiHidden/>
    <w:rsid w:val="004C1BA7"/>
    <w:rPr>
      <w:rFonts w:eastAsiaTheme="majorEastAsia" w:cstheme="majorBidi"/>
      <w:i/>
      <w:iCs/>
      <w:color w:val="595959" w:themeColor="text1" w:themeTint="A6"/>
    </w:rPr>
  </w:style>
  <w:style w:type="character" w:customStyle="1" w:styleId="70">
    <w:name w:val="标题 7 字符"/>
    <w:basedOn w:val="a0"/>
    <w:link w:val="7"/>
    <w:uiPriority w:val="9"/>
    <w:semiHidden/>
    <w:rsid w:val="004C1BA7"/>
    <w:rPr>
      <w:rFonts w:eastAsiaTheme="majorEastAsia" w:cstheme="majorBidi"/>
      <w:color w:val="595959" w:themeColor="text1" w:themeTint="A6"/>
    </w:rPr>
  </w:style>
  <w:style w:type="character" w:customStyle="1" w:styleId="80">
    <w:name w:val="标题 8 字符"/>
    <w:basedOn w:val="a0"/>
    <w:link w:val="8"/>
    <w:uiPriority w:val="9"/>
    <w:semiHidden/>
    <w:rsid w:val="004C1BA7"/>
    <w:rPr>
      <w:rFonts w:eastAsiaTheme="majorEastAsia" w:cstheme="majorBidi"/>
      <w:i/>
      <w:iCs/>
      <w:color w:val="272727" w:themeColor="text1" w:themeTint="D8"/>
    </w:rPr>
  </w:style>
  <w:style w:type="character" w:customStyle="1" w:styleId="90">
    <w:name w:val="标题 9 字符"/>
    <w:basedOn w:val="a0"/>
    <w:link w:val="9"/>
    <w:uiPriority w:val="9"/>
    <w:semiHidden/>
    <w:rsid w:val="004C1BA7"/>
    <w:rPr>
      <w:rFonts w:eastAsiaTheme="majorEastAsia" w:cstheme="majorBidi"/>
      <w:color w:val="272727" w:themeColor="text1" w:themeTint="D8"/>
    </w:rPr>
  </w:style>
  <w:style w:type="character" w:customStyle="1" w:styleId="a4">
    <w:name w:val="标题 字符"/>
    <w:basedOn w:val="a0"/>
    <w:link w:val="a3"/>
    <w:uiPriority w:val="10"/>
    <w:rsid w:val="004C1B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副标题 字符"/>
    <w:basedOn w:val="a0"/>
    <w:link w:val="a5"/>
    <w:uiPriority w:val="11"/>
    <w:rsid w:val="004C1B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BA7"/>
    <w:pPr>
      <w:spacing w:before="160"/>
      <w:jc w:val="center"/>
    </w:pPr>
    <w:rPr>
      <w:i/>
      <w:iCs/>
      <w:color w:val="404040" w:themeColor="text1" w:themeTint="BF"/>
    </w:rPr>
  </w:style>
  <w:style w:type="character" w:customStyle="1" w:styleId="a8">
    <w:name w:val="引用 字符"/>
    <w:basedOn w:val="a0"/>
    <w:link w:val="a7"/>
    <w:uiPriority w:val="29"/>
    <w:rsid w:val="004C1BA7"/>
    <w:rPr>
      <w:i/>
      <w:iCs/>
      <w:color w:val="404040" w:themeColor="text1" w:themeTint="BF"/>
    </w:rPr>
  </w:style>
  <w:style w:type="paragraph" w:styleId="a9">
    <w:name w:val="List Paragraph"/>
    <w:basedOn w:val="a"/>
    <w:uiPriority w:val="34"/>
    <w:qFormat/>
    <w:rsid w:val="004C1BA7"/>
    <w:pPr>
      <w:ind w:left="720"/>
      <w:contextualSpacing/>
    </w:pPr>
  </w:style>
  <w:style w:type="character" w:styleId="aa">
    <w:name w:val="Intense Emphasis"/>
    <w:basedOn w:val="a0"/>
    <w:uiPriority w:val="21"/>
    <w:qFormat/>
    <w:rsid w:val="004C1BA7"/>
    <w:rPr>
      <w:i/>
      <w:iCs/>
      <w:color w:val="0F4761" w:themeColor="accent1" w:themeShade="BF"/>
    </w:rPr>
  </w:style>
  <w:style w:type="paragraph" w:styleId="ab">
    <w:name w:val="Intense Quote"/>
    <w:basedOn w:val="a"/>
    <w:next w:val="a"/>
    <w:link w:val="ac"/>
    <w:uiPriority w:val="30"/>
    <w:qFormat/>
    <w:rsid w:val="004C1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BA7"/>
    <w:rPr>
      <w:i/>
      <w:iCs/>
      <w:color w:val="0F4761" w:themeColor="accent1" w:themeShade="BF"/>
    </w:rPr>
  </w:style>
  <w:style w:type="character" w:styleId="ad">
    <w:name w:val="Intense Reference"/>
    <w:basedOn w:val="a0"/>
    <w:uiPriority w:val="32"/>
    <w:qFormat/>
    <w:rsid w:val="004C1BA7"/>
    <w:rPr>
      <w:b/>
      <w:bCs/>
      <w:smallCaps/>
      <w:color w:val="0F4761" w:themeColor="accent1" w:themeShade="BF"/>
      <w:spacing w:val="5"/>
    </w:rPr>
  </w:style>
  <w:style w:type="paragraph" w:styleId="ae">
    <w:name w:val="annotation text"/>
    <w:basedOn w:val="a"/>
    <w:link w:val="af"/>
    <w:uiPriority w:val="99"/>
    <w:semiHidden/>
    <w:unhideWhenUsed/>
    <w:pPr>
      <w:spacing w:line="240" w:lineRule="auto"/>
    </w:pPr>
    <w:rPr>
      <w:sz w:val="20"/>
      <w:szCs w:val="20"/>
    </w:rPr>
  </w:style>
  <w:style w:type="character" w:customStyle="1" w:styleId="af">
    <w:name w:val="批注文字 字符"/>
    <w:basedOn w:val="a0"/>
    <w:link w:val="ae"/>
    <w:uiPriority w:val="99"/>
    <w:semiHidden/>
    <w:rPr>
      <w:sz w:val="20"/>
      <w:szCs w:val="20"/>
    </w:rPr>
  </w:style>
  <w:style w:type="character" w:styleId="af0">
    <w:name w:val="annotation reference"/>
    <w:basedOn w:val="a0"/>
    <w:uiPriority w:val="99"/>
    <w:semiHidden/>
    <w:unhideWhenUsed/>
    <w:rPr>
      <w:sz w:val="16"/>
      <w:szCs w:val="16"/>
    </w:rPr>
  </w:style>
  <w:style w:type="paragraph" w:styleId="af1">
    <w:name w:val="Revision"/>
    <w:hidden/>
    <w:uiPriority w:val="99"/>
    <w:semiHidden/>
    <w:rsid w:val="00C62792"/>
    <w:pPr>
      <w:spacing w:after="0" w:line="240" w:lineRule="auto"/>
    </w:pPr>
  </w:style>
  <w:style w:type="character" w:customStyle="1" w:styleId="normaltextrun">
    <w:name w:val="normaltextrun"/>
    <w:basedOn w:val="a0"/>
    <w:rsid w:val="003D2495"/>
  </w:style>
  <w:style w:type="character" w:customStyle="1" w:styleId="eop">
    <w:name w:val="eop"/>
    <w:basedOn w:val="a0"/>
    <w:rsid w:val="003D2495"/>
  </w:style>
  <w:style w:type="paragraph" w:customStyle="1" w:styleId="paragraph">
    <w:name w:val="paragraph"/>
    <w:basedOn w:val="a"/>
    <w:rsid w:val="00560A4F"/>
    <w:pPr>
      <w:spacing w:before="100" w:beforeAutospacing="1" w:after="100" w:afterAutospacing="1" w:line="240" w:lineRule="auto"/>
    </w:pPr>
    <w:rPr>
      <w:rFonts w:ascii="Times New Roman" w:eastAsia="Times New Roman" w:hAnsi="Times New Roman" w:cs="Times New Roman"/>
      <w:sz w:val="24"/>
      <w:szCs w:val="24"/>
      <w:lang w:val="en-CA" w:eastAsia="zh-TW"/>
    </w:rPr>
  </w:style>
  <w:style w:type="paragraph" w:styleId="af2">
    <w:name w:val="annotation subject"/>
    <w:basedOn w:val="ae"/>
    <w:next w:val="ae"/>
    <w:link w:val="af3"/>
    <w:uiPriority w:val="99"/>
    <w:semiHidden/>
    <w:unhideWhenUsed/>
    <w:rsid w:val="0099488F"/>
    <w:rPr>
      <w:b/>
      <w:bCs/>
    </w:rPr>
  </w:style>
  <w:style w:type="character" w:customStyle="1" w:styleId="af3">
    <w:name w:val="批注主题 字符"/>
    <w:basedOn w:val="af"/>
    <w:link w:val="af2"/>
    <w:uiPriority w:val="99"/>
    <w:semiHidden/>
    <w:rsid w:val="009948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038824">
      <w:bodyDiv w:val="1"/>
      <w:marLeft w:val="0"/>
      <w:marRight w:val="0"/>
      <w:marTop w:val="0"/>
      <w:marBottom w:val="0"/>
      <w:divBdr>
        <w:top w:val="none" w:sz="0" w:space="0" w:color="auto"/>
        <w:left w:val="none" w:sz="0" w:space="0" w:color="auto"/>
        <w:bottom w:val="none" w:sz="0" w:space="0" w:color="auto"/>
        <w:right w:val="none" w:sz="0" w:space="0" w:color="auto"/>
      </w:divBdr>
    </w:div>
    <w:div w:id="941719025">
      <w:bodyDiv w:val="1"/>
      <w:marLeft w:val="0"/>
      <w:marRight w:val="0"/>
      <w:marTop w:val="0"/>
      <w:marBottom w:val="0"/>
      <w:divBdr>
        <w:top w:val="none" w:sz="0" w:space="0" w:color="auto"/>
        <w:left w:val="none" w:sz="0" w:space="0" w:color="auto"/>
        <w:bottom w:val="none" w:sz="0" w:space="0" w:color="auto"/>
        <w:right w:val="none" w:sz="0" w:space="0" w:color="auto"/>
      </w:divBdr>
    </w:div>
    <w:div w:id="1161389381">
      <w:bodyDiv w:val="1"/>
      <w:marLeft w:val="0"/>
      <w:marRight w:val="0"/>
      <w:marTop w:val="0"/>
      <w:marBottom w:val="0"/>
      <w:divBdr>
        <w:top w:val="none" w:sz="0" w:space="0" w:color="auto"/>
        <w:left w:val="none" w:sz="0" w:space="0" w:color="auto"/>
        <w:bottom w:val="none" w:sz="0" w:space="0" w:color="auto"/>
        <w:right w:val="none" w:sz="0" w:space="0" w:color="auto"/>
      </w:divBdr>
    </w:div>
    <w:div w:id="1261836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murov.info/orglab/11-e6.pdf" TargetMode="External"/><Relationship Id="rId2" Type="http://schemas.openxmlformats.org/officeDocument/2006/relationships/numbering" Target="numbering.xml"/><Relationship Id="rId16" Type="http://schemas.openxmlformats.org/officeDocument/2006/relationships/hyperlink" Target="http://murov.info/orglab/11-e6.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DynIwyy6kZWRM5hVuSScOAMRQ==">CgMxLjA4AGpLCjVzdWdnZXN0SWRJbXBvcnQzMWU4NDZiZS0yNDgzLTQxZDEtYTdiYi03ZDZlOGJjOGUxZTZfMRISVGhhbmlrIExhcGFrdWxjaGFpciExNW5Td2VtSVAwNWpxMUNPNkhveGZoS2RxLXJGUmpPNTI=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2192</Words>
  <Characters>12500</Characters>
  <Application>Microsoft Office Word</Application>
  <DocSecurity>0</DocSecurity>
  <Lines>104</Lines>
  <Paragraphs>29</Paragraphs>
  <ScaleCrop>false</ScaleCrop>
  <Company>University of Toronto - Scarborough</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Thanik Lapakulchai</dc:creator>
  <cp:lastModifiedBy>Jiasheng Fu</cp:lastModifiedBy>
  <cp:revision>2</cp:revision>
  <dcterms:created xsi:type="dcterms:W3CDTF">2024-09-19T02:58:00Z</dcterms:created>
  <dcterms:modified xsi:type="dcterms:W3CDTF">2024-09-19T02:58:00Z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0x01010095A608E2EB208643AD68518D222DC355</vt:lpwstr>
  </property>
</Properties>
</file>