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676" w:rsidRDefault="00015676" w:rsidP="000156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CREDIT CARD - CLUSTERING</w:t>
      </w:r>
    </w:p>
    <w:p w:rsidR="00015676" w:rsidRDefault="00015676" w:rsidP="00015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Insights:</w:t>
      </w:r>
    </w:p>
    <w:p w:rsidR="00015676" w:rsidRPr="00F87D31" w:rsidRDefault="00015676" w:rsidP="00015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676">
        <w:rPr>
          <w:rFonts w:ascii="Times New Roman" w:hAnsi="Times New Roman" w:cs="Times New Roman"/>
          <w:b/>
          <w:bCs/>
          <w:sz w:val="28"/>
          <w:szCs w:val="28"/>
        </w:rPr>
        <w:t>The dataset was analyzed using K-Means clustering to group customers into different segments based on their credit card behavior. The analysis resulted in the following clusters: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0: A small group of customers with low spending and the lowest minimum payment.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1: Customers who purchase frequently with a high installment purchase frequency but a lower cash advance percentage.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2: New customers with a lower credit limit and average balance level.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3: Customers with a high balance and cash advances, but low purchase frequency, indicating that they use their credit cards as a loan.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4: A small group of customers with the highest credit limit and minimum payments, possibly indicating that they tend to increase credit limits to accommodate their spending habits.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 xml:space="preserve">Cluster 5: Customers with the lowest </w:t>
      </w:r>
      <w:r>
        <w:rPr>
          <w:rFonts w:ascii="Times New Roman" w:hAnsi="Times New Roman" w:cs="Times New Roman"/>
          <w:sz w:val="28"/>
          <w:szCs w:val="28"/>
        </w:rPr>
        <w:t>installment</w:t>
      </w:r>
      <w:r w:rsidRPr="00015676">
        <w:rPr>
          <w:rFonts w:ascii="Times New Roman" w:hAnsi="Times New Roman" w:cs="Times New Roman"/>
          <w:sz w:val="28"/>
          <w:szCs w:val="28"/>
        </w:rPr>
        <w:t xml:space="preserve"> purchases and PRC_FULL_PAYMENT percentages.</w:t>
      </w:r>
    </w:p>
    <w:p w:rsidR="00015676" w:rsidRPr="00015676" w:rsidRDefault="00015676" w:rsidP="000156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676">
        <w:rPr>
          <w:rFonts w:ascii="Times New Roman" w:hAnsi="Times New Roman" w:cs="Times New Roman"/>
          <w:sz w:val="28"/>
          <w:szCs w:val="28"/>
        </w:rPr>
        <w:t>Cluster 6: A similar customer segment to Cluster 4 but with a lower minimum payment percentage.</w:t>
      </w:r>
    </w:p>
    <w:p w:rsidR="00015676" w:rsidRPr="00F87D31" w:rsidRDefault="00015676" w:rsidP="00015676">
      <w:pPr>
        <w:rPr>
          <w:rFonts w:ascii="Times New Roman" w:hAnsi="Times New Roman" w:cs="Times New Roman"/>
          <w:sz w:val="28"/>
          <w:szCs w:val="28"/>
        </w:rPr>
      </w:pPr>
    </w:p>
    <w:p w:rsidR="00015676" w:rsidRDefault="00015676"/>
    <w:sectPr w:rsidR="0001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9F"/>
    <w:multiLevelType w:val="hybridMultilevel"/>
    <w:tmpl w:val="1FEE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82229"/>
    <w:multiLevelType w:val="multilevel"/>
    <w:tmpl w:val="932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369995">
    <w:abstractNumId w:val="0"/>
  </w:num>
  <w:num w:numId="2" w16cid:durableId="19109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76"/>
    <w:rsid w:val="000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4F3"/>
  <w15:chartTrackingRefBased/>
  <w15:docId w15:val="{2E9DC1B2-AA25-47A7-81A8-911560E6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898</Characters>
  <Application>Microsoft Office Word</Application>
  <DocSecurity>0</DocSecurity>
  <Lines>14</Lines>
  <Paragraphs>3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Uvasri K</dc:creator>
  <cp:keywords/>
  <dc:description/>
  <cp:lastModifiedBy>Uvasri K</cp:lastModifiedBy>
  <cp:revision>1</cp:revision>
  <dcterms:created xsi:type="dcterms:W3CDTF">2023-04-20T06:11:00Z</dcterms:created>
  <dcterms:modified xsi:type="dcterms:W3CDTF">2023-04-20T06:14:00Z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19aaa021-3e7b-44b1-ae47-7f8f0941bf92</vt:lpwstr>
  </property>
</Properties>
</file>