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7FB8" w14:textId="6ED235A0" w:rsidR="00F87D31" w:rsidRDefault="00F87D31" w:rsidP="00F87D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 STATUS PREDICTION</w:t>
      </w:r>
    </w:p>
    <w:p w14:paraId="00E54EB0" w14:textId="5A73447C" w:rsidR="00F87D31" w:rsidRPr="00F87D31" w:rsidRDefault="00F87D31" w:rsidP="00F87D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Performance and Key Insights:</w:t>
      </w:r>
    </w:p>
    <w:p w14:paraId="13E5DCD2" w14:textId="16B5827F" w:rsidR="00F87D31" w:rsidRPr="00F87D31" w:rsidRDefault="00F87D31" w:rsidP="00F87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D31">
        <w:rPr>
          <w:rFonts w:ascii="Times New Roman" w:hAnsi="Times New Roman" w:cs="Times New Roman"/>
          <w:sz w:val="28"/>
          <w:szCs w:val="28"/>
        </w:rPr>
        <w:t>T</w:t>
      </w:r>
      <w:r w:rsidRPr="00F87D31">
        <w:rPr>
          <w:rFonts w:ascii="Times New Roman" w:hAnsi="Times New Roman" w:cs="Times New Roman"/>
          <w:sz w:val="28"/>
          <w:szCs w:val="28"/>
        </w:rPr>
        <w:t>he accuracy score of the logistic regression classifier on the training data is 0.8032407407407407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i.e.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D3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80%</w:t>
      </w:r>
    </w:p>
    <w:p w14:paraId="655D9D00" w14:textId="5D9C81EA" w:rsidR="00F87D31" w:rsidRDefault="00F87D31" w:rsidP="00F87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D31">
        <w:rPr>
          <w:rFonts w:ascii="Times New Roman" w:hAnsi="Times New Roman" w:cs="Times New Roman"/>
          <w:sz w:val="28"/>
          <w:szCs w:val="28"/>
        </w:rPr>
        <w:t>T</w:t>
      </w:r>
      <w:r w:rsidRPr="00F87D31">
        <w:rPr>
          <w:rFonts w:ascii="Times New Roman" w:hAnsi="Times New Roman" w:cs="Times New Roman"/>
          <w:sz w:val="28"/>
          <w:szCs w:val="28"/>
        </w:rPr>
        <w:t>he accuracy score on the test data is 0.8333333333333334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i.e.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D3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83%</w:t>
      </w:r>
    </w:p>
    <w:p w14:paraId="372912B8" w14:textId="724FB826" w:rsidR="00F87D31" w:rsidRPr="00F87D31" w:rsidRDefault="00F87D31" w:rsidP="00F87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could be understood that there are no issues of underfitting and overfitting.</w:t>
      </w:r>
    </w:p>
    <w:p w14:paraId="535CED2E" w14:textId="77777777" w:rsidR="00F87D31" w:rsidRDefault="00F87D31" w:rsidP="00F87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D31">
        <w:rPr>
          <w:rFonts w:ascii="Times New Roman" w:hAnsi="Times New Roman" w:cs="Times New Roman"/>
          <w:sz w:val="28"/>
          <w:szCs w:val="28"/>
        </w:rPr>
        <w:t>A high accuracy score on both the training and test data suggests that the logistic regression model is performing well and is likely to generalize to new data.</w:t>
      </w:r>
    </w:p>
    <w:p w14:paraId="060D4C9D" w14:textId="77777777" w:rsidR="00F87D31" w:rsidRPr="00F87D31" w:rsidRDefault="00F87D31" w:rsidP="00F87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D31">
        <w:rPr>
          <w:rFonts w:ascii="Times New Roman" w:hAnsi="Times New Roman" w:cs="Times New Roman"/>
          <w:sz w:val="28"/>
          <w:szCs w:val="28"/>
        </w:rPr>
        <w:t>The number of approved loans for males is higher than for females.</w:t>
      </w:r>
    </w:p>
    <w:p w14:paraId="4740CD98" w14:textId="77777777" w:rsidR="00F87D31" w:rsidRPr="00F87D31" w:rsidRDefault="00F87D31" w:rsidP="00F87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D31">
        <w:rPr>
          <w:rFonts w:ascii="Times New Roman" w:hAnsi="Times New Roman" w:cs="Times New Roman"/>
          <w:sz w:val="28"/>
          <w:szCs w:val="28"/>
        </w:rPr>
        <w:t>The number of approved loans for married individuals is higher than for unmarried individuals.</w:t>
      </w:r>
    </w:p>
    <w:p w14:paraId="1C1C20A7" w14:textId="110B9120" w:rsidR="00F87D31" w:rsidRPr="00F87D31" w:rsidRDefault="00F87D31" w:rsidP="00F87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D31">
        <w:rPr>
          <w:rFonts w:ascii="Times New Roman" w:hAnsi="Times New Roman" w:cs="Times New Roman"/>
          <w:sz w:val="28"/>
          <w:szCs w:val="28"/>
        </w:rPr>
        <w:t>The number of approved loans for individuals with graduate education is higher than for those without a graduate education.</w:t>
      </w:r>
    </w:p>
    <w:p w14:paraId="7E1D77BD" w14:textId="281305FC" w:rsidR="00F87D31" w:rsidRPr="00F87D31" w:rsidRDefault="00F87D31" w:rsidP="00F87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D31">
        <w:rPr>
          <w:rFonts w:ascii="Times New Roman" w:hAnsi="Times New Roman" w:cs="Times New Roman"/>
          <w:sz w:val="28"/>
          <w:szCs w:val="28"/>
        </w:rPr>
        <w:t xml:space="preserve">The number of approved loans for self-employed individuals is lower than for </w:t>
      </w:r>
      <w:r>
        <w:rPr>
          <w:rFonts w:ascii="Times New Roman" w:hAnsi="Times New Roman" w:cs="Times New Roman"/>
          <w:sz w:val="28"/>
          <w:szCs w:val="28"/>
        </w:rPr>
        <w:t>non-self-employed</w:t>
      </w:r>
      <w:r w:rsidRPr="00F87D31">
        <w:rPr>
          <w:rFonts w:ascii="Times New Roman" w:hAnsi="Times New Roman" w:cs="Times New Roman"/>
          <w:sz w:val="28"/>
          <w:szCs w:val="28"/>
        </w:rPr>
        <w:t xml:space="preserve"> individuals.</w:t>
      </w:r>
    </w:p>
    <w:p w14:paraId="231BBAB6" w14:textId="77777777" w:rsidR="00F87D31" w:rsidRPr="00F87D31" w:rsidRDefault="00F87D31" w:rsidP="00F87D3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BDCDCC" w14:textId="77777777" w:rsidR="00F87D31" w:rsidRPr="00F87D31" w:rsidRDefault="00F87D31">
      <w:pPr>
        <w:rPr>
          <w:rFonts w:ascii="Times New Roman" w:hAnsi="Times New Roman" w:cs="Times New Roman"/>
          <w:sz w:val="28"/>
          <w:szCs w:val="28"/>
        </w:rPr>
      </w:pPr>
    </w:p>
    <w:sectPr w:rsidR="00F87D31" w:rsidRPr="00F8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39F"/>
    <w:multiLevelType w:val="hybridMultilevel"/>
    <w:tmpl w:val="1FEE2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96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1"/>
    <w:rsid w:val="00F8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8D6E"/>
  <w15:chartTrackingRefBased/>
  <w15:docId w15:val="{C8E5BCAC-ED13-4510-A23B-D48DDC2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Uvasri K</dc:creator>
  <cp:keywords/>
  <dc:description/>
  <cp:lastModifiedBy>Uvasri K</cp:lastModifiedBy>
  <cp:revision>1</cp:revision>
  <dcterms:created xsi:type="dcterms:W3CDTF">2023-04-17T23:53:00Z</dcterms:created>
  <dcterms:modified xsi:type="dcterms:W3CDTF">2023-04-18T00:03:00Z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cfddec9e-d966-4237-908a-a9cc491be6e5</vt:lpwstr>
  </property>
</Properties>
</file>