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98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/>
                <w:rtl w:val="0"/>
              </w:rPr>
              <w:t>Test Case ID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/>
                <w:rtl w:val="0"/>
              </w:rPr>
              <w:t>Input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/>
                <w:rtl w:val="0"/>
              </w:rPr>
              <w:t>Output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/>
                <w:rtl w:val="0"/>
              </w:rPr>
              <w:t>Remarks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/>
                <w:rtl w:val="0"/>
              </w:rPr>
              <w:t>TC1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Factors of 1 are: 1;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Testing the smallest natural number.</w:t>
            </w:r>
          </w:p>
        </w:tc>
      </w:tr>
      <w:tr>
        <w:tblPrEx>
          <w:shd w:val="clear" w:color="auto" w:fill="auto"/>
        </w:tblPrEx>
        <w:trPr>
          <w:trHeight w:val="718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/>
                <w:rtl w:val="0"/>
              </w:rPr>
              <w:t>TC2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10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Factors of 10 are: 1; 2; 5; 10;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Testing a two-digit number with multiple factors.</w:t>
            </w:r>
          </w:p>
        </w:tc>
      </w:tr>
      <w:tr>
        <w:tblPrEx>
          <w:shd w:val="clear" w:color="auto" w:fill="auto"/>
        </w:tblPrEx>
        <w:trPr>
          <w:trHeight w:val="718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/>
                <w:rtl w:val="0"/>
              </w:rPr>
              <w:t>TC3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Factors of 7 are: 1; 7;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Testing a prime number.</w:t>
            </w:r>
          </w:p>
          <w:p>
            <w:pPr>
              <w:pStyle w:val="Основной текст"/>
              <w:jc w:val="center"/>
            </w:pPr>
          </w:p>
          <w:p>
            <w:pPr>
              <w:pStyle w:val="Основной текст"/>
              <w:jc w:val="center"/>
            </w:pPr>
          </w:p>
        </w:tc>
      </w:tr>
      <w:tr>
        <w:tblPrEx>
          <w:shd w:val="clear" w:color="auto" w:fill="auto"/>
        </w:tblPrEx>
        <w:trPr>
          <w:trHeight w:val="478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/>
                <w:rtl w:val="0"/>
              </w:rPr>
              <w:t>TC4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-5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This number is not a natural number!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60"/>
              <w:left w:type="dxa" w:w="180"/>
              <w:bottom w:type="dxa" w:w="60"/>
              <w:right w:type="dxa" w:w="1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Testing a negative number.</w:t>
            </w:r>
          </w:p>
        </w:tc>
      </w:tr>
      <w:tr>
        <w:tblPrEx>
          <w:shd w:val="clear" w:color="auto" w:fill="auto"/>
        </w:tblPrEx>
        <w:trPr>
          <w:trHeight w:val="1438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/>
                <w:rtl w:val="0"/>
              </w:rPr>
              <w:t>TC5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60"/>
              <w:left w:type="dxa" w:w="180"/>
              <w:bottom w:type="dxa" w:w="60"/>
              <w:right w:type="dxa" w:w="1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 xml:space="preserve">This number is not a natural number!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</w:p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Testing zero, which is not considered a natural number.</w:t>
            </w:r>
          </w:p>
          <w:p>
            <w:pPr>
              <w:pStyle w:val="Основной текст"/>
              <w:jc w:val="center"/>
            </w:pPr>
          </w:p>
          <w:p>
            <w:pPr>
              <w:pStyle w:val="Основной текст"/>
              <w:jc w:val="center"/>
            </w:pPr>
          </w:p>
        </w:tc>
      </w:tr>
      <w:tr>
        <w:tblPrEx>
          <w:shd w:val="clear" w:color="auto" w:fill="auto"/>
        </w:tblPrEx>
        <w:trPr>
          <w:trHeight w:val="438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/>
                <w:rtl w:val="0"/>
              </w:rPr>
              <w:t>TC6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25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60"/>
              <w:left w:type="dxa" w:w="180"/>
              <w:bottom w:type="dxa" w:w="60"/>
              <w:right w:type="dxa" w:w="1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Factors of 25 are: 1; 5; 25;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60"/>
              <w:left w:type="dxa" w:w="180"/>
              <w:bottom w:type="dxa" w:w="60"/>
              <w:right w:type="dxa" w:w="1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Testing a perfect square number.</w:t>
            </w:r>
          </w:p>
        </w:tc>
      </w:tr>
      <w:tr>
        <w:tblPrEx>
          <w:shd w:val="clear" w:color="auto" w:fill="auto"/>
        </w:tblPrEx>
        <w:trPr>
          <w:trHeight w:val="958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/>
                <w:rtl w:val="0"/>
              </w:rPr>
              <w:t>TC7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1234567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60"/>
              <w:left w:type="dxa" w:w="180"/>
              <w:bottom w:type="dxa" w:w="60"/>
              <w:right w:type="dxa" w:w="1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Factors of 1234567 are: 1; 127; 9721; 1234567;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</w:p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rtl w:val="0"/>
              </w:rPr>
              <w:t>Testing a large number.</w:t>
            </w:r>
          </w:p>
          <w:p>
            <w:pPr>
              <w:pStyle w:val="Основной текст"/>
              <w:jc w:val="center"/>
            </w:pPr>
          </w:p>
          <w:p>
            <w:pPr>
              <w:pStyle w:val="Основной текст"/>
              <w:jc w:val="center"/>
            </w:pPr>
          </w:p>
        </w:tc>
      </w:tr>
    </w:tbl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</w:rPr>
      <w:t>A7: laboratory work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