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&amp; Năng lực toàn diện: </w:t>
            </w:r>
            <w:r>
              <w:rPr>
                <w:rFonts w:ascii="Arial" w:hAnsi="Arial"/>
                <w:color w:val="1F2937"/>
                <w:sz w:val="22"/>
              </w:rPr>
              <w:t>Chuyên viên Senior SEO Specialist &amp; Quản trị Website với hơn 5 năm kinh nghiệm thực chiến từ 2017 đến nay (tốt nghiệp chuyên ngành CNTT), thành thạo toàn diện On-page, Off-page và Technical SEO. Năng lực nghiên cứu &amp; phân tích từ khóa chuyên sâu (Google Keyword Planner, Ahrefs, Semrush), phân tích đối thủ cạnh tranh xác định cơ hội thị trường; tối ưu On-page (cấu trúc web, meta tags, headings, internal linking, UX/UI hỗ trợ SEO); Technical SEO (đảm bảo crawlability, 100% indexability, cấu hình Schema JSON-LD, sitemaps, robots.txt, kiểm toán lỗi Screaming Frog); xây dựng Off-page an toàn (Guest Post, Brand Mentions, White-Hat link building); phối hợp chặt chẽ cùng Content Marketing; theo dõi GA4, Search Console, cập nhật thuật toán Google và lập báo cáo định kỳ.</w:t>
            </w:r>
          </w:p>
        </w:tc>
      </w:tr>
    </w:tbl>
    <w:p>
      <w:pPr>
        <w:keepNext/>
        <w:spacing w:before="280" w:after="80"/>
        <w:pBdr>
          <w:bottom w:val="single" w:sz="8" w:space="4" w:color="22C55E"/>
        </w:pBdr>
      </w:pPr>
      <w:r>
        <w:rPr>
          <w:rFonts w:ascii="Arial" w:hAnsi="Arial"/>
          <w:b/>
          <w:color w:val="0B2342"/>
          <w:sz w:val="27"/>
        </w:rPr>
        <w:t>■  NĂNG LỰC &amp; KỸ NĂNG CỐT LÕI (CORE SKILLS - ĐÁP ỨNG 100% YÊU CẦU TUYỂN DỤNG)</w:t>
      </w:r>
    </w:p>
    <w:p>
      <w:pPr>
        <w:pStyle w:val="ListBullet"/>
        <w:spacing w:before="40" w:after="60" w:line="288" w:lineRule="auto"/>
      </w:pPr>
      <w:r>
        <w:rPr>
          <w:rFonts w:ascii="Arial" w:hAnsi="Arial"/>
          <w:b/>
          <w:color w:val="1F2937"/>
          <w:sz w:val="22"/>
        </w:rPr>
        <w:t xml:space="preserve">Nghiên cứu Từ khóa &amp; Phân tích Đối thủ: </w:t>
      </w:r>
      <w:r>
        <w:rPr>
          <w:rFonts w:ascii="Arial" w:hAnsi="Arial"/>
          <w:color w:val="1F2937"/>
          <w:sz w:val="22"/>
        </w:rPr>
        <w:t>Thành thạo Ahrefs, Semrush, Google Keyword Planner để nghiên cứu từ khóa chuyên sâu, phân tích Search Intent, xác định Keyword Gap của đối thủ cạnh tranh và lên chiến lược từ khóa mở rộng lưu lượng truy cập.</w:t>
      </w:r>
    </w:p>
    <w:p>
      <w:pPr>
        <w:pStyle w:val="ListBullet"/>
        <w:spacing w:before="40" w:after="60" w:line="288" w:lineRule="auto"/>
      </w:pPr>
      <w:r>
        <w:rPr>
          <w:rFonts w:ascii="Arial" w:hAnsi="Arial"/>
          <w:b/>
          <w:color w:val="1F2937"/>
          <w:sz w:val="22"/>
        </w:rPr>
        <w:t xml:space="preserve">Phân tích &amp; Tối ưu On-page SEO: </w:t>
      </w:r>
      <w:r>
        <w:rPr>
          <w:rFonts w:ascii="Arial" w:hAnsi="Arial"/>
          <w:color w:val="1F2937"/>
          <w:sz w:val="22"/>
        </w:rPr>
        <w:t>Tối ưu cấu trúc website, thẻ meta Title &amp; Description tăng CTR, Heading H1–H3 chuẩn ngữ nghĩa, mạng lưới liên kết nội bộ (Internal Links) theo Topic Cluster, tối ưu UX/UI giữ chân người dùng và giảm Bounce Rate.</w:t>
      </w:r>
    </w:p>
    <w:p>
      <w:pPr>
        <w:pStyle w:val="ListBullet"/>
        <w:spacing w:before="40" w:after="60" w:line="288" w:lineRule="auto"/>
      </w:pPr>
      <w:r>
        <w:rPr>
          <w:rFonts w:ascii="Arial" w:hAnsi="Arial"/>
          <w:b/>
          <w:color w:val="1F2937"/>
          <w:sz w:val="22"/>
        </w:rPr>
        <w:t xml:space="preserve">Kiểm toán Technical SEO &amp; Crawlability: </w:t>
      </w:r>
      <w:r>
        <w:rPr>
          <w:rFonts w:ascii="Arial" w:hAnsi="Arial"/>
          <w:color w:val="1F2937"/>
          <w:sz w:val="22"/>
        </w:rPr>
        <w:t>Sử dụng Screaming Frog &amp; Google Search Console kiểm toán định kỳ; đảm bảo crawlability, indexability, tối ưu Crawl Budget, cấu hình Robots.txt, XML Sitemap; xử lý triệt để lỗi 404, chuỗi chuyển hướng 301, trùng lặp nội dung và Canonical URL.</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2.0s,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Entity):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Chiến lược Off-page SEO &amp; Link Building An Toàn: </w:t>
      </w:r>
      <w:r>
        <w:rPr>
          <w:rFonts w:ascii="Arial" w:hAnsi="Arial"/>
          <w:color w:val="1F2937"/>
          <w:sz w:val="22"/>
        </w:rPr>
        <w:t>Xây dựng và thực hiện chiến lược Off-page an toàn qua Guest Post trên các trang uy tín, Brand Mentions và White-Hat link building bền vững theo đúng hướng dẫn Google Search Essentials.</w:t>
      </w:r>
    </w:p>
    <w:p>
      <w:pPr>
        <w:pStyle w:val="ListBullet"/>
        <w:spacing w:before="40" w:after="60" w:line="288" w:lineRule="auto"/>
      </w:pPr>
      <w:r>
        <w:rPr>
          <w:rFonts w:ascii="Arial" w:hAnsi="Arial"/>
          <w:b/>
          <w:color w:val="1F2937"/>
          <w:sz w:val="22"/>
        </w:rPr>
        <w:t xml:space="preserve">Phát triển Công cụ &amp; Phối hợp Content Marketing: </w:t>
      </w:r>
      <w:r>
        <w:rPr>
          <w:rFonts w:ascii="Arial" w:hAnsi="Arial"/>
          <w:color w:val="1F2937"/>
          <w:sz w:val="22"/>
        </w:rPr>
        <w:t>Tự tay lập trình WordPress Plugin in-house đo mật độ từ khóa thời gian thực, tự động tạo TOC và chèn Schema FAQ, giúp đội ngũ Content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Giám sát, Đo lường &amp; Báo cáo Định kỳ: </w:t>
      </w:r>
      <w:r>
        <w:rPr>
          <w:rFonts w:ascii="Arial" w:hAnsi="Arial"/>
          <w:color w:val="1F2937"/>
          <w:sz w:val="22"/>
        </w:rPr>
        <w:t>Thiết lập sự kiện đo lường chuyển đổi (Click Zalo, Gọi điện, Điền Form) trên GA4; theo dõi chỉ mục, CTR, vị trí trung bình trên Search Console, Ahrefs, Semrush; cập nhật liên tục các thuật toán cốt lõi (Core Updates, Helpful Content) của Google và lập báo cáo định kỳ.</w:t>
      </w:r>
    </w:p>
    <w:p>
      <w:pPr>
        <w:pStyle w:val="ListBullet"/>
        <w:spacing w:before="40" w:after="60" w:line="288" w:lineRule="auto"/>
      </w:pPr>
      <w:r>
        <w:rPr>
          <w:rFonts w:ascii="Arial" w:hAnsi="Arial"/>
          <w:b/>
          <w:color w:val="1F2937"/>
          <w:sz w:val="22"/>
        </w:rPr>
        <w:t xml:space="preserve">Hạ tầng IT &amp; Kỹ năng bổ trợ: </w:t>
      </w:r>
      <w:r>
        <w:rPr>
          <w:rFonts w:ascii="Arial" w:hAnsi="Arial"/>
          <w:color w:val="1F2937"/>
          <w:sz w:val="22"/>
        </w:rPr>
        <w:t>Lắp ráp &amp; cài đặt máy tính trạm làm việc PC/Laptop, chuẩn đoán và xử lý sự cố phần cứng, phần mềm, thiết lập mạng nội bộ LAN/Wi-Fi văn phòng; am hiểu WordPress CMS, HTML5, CSS3, JavaScript hỗ trợ tối ưu kỹ thuật.</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banner quảng cáo, giao diện website trực quan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Chiến lược từ khóa B2B kỹ thuật cao: </w:t>
      </w:r>
      <w:r>
        <w:rPr>
          <w:rFonts w:ascii="Arial" w:hAnsi="Arial"/>
          <w:color w:val="1F2937"/>
          <w:sz w:val="22"/>
        </w:rPr>
        <w:t>Xây dựng ma trận từ khóa chuyên ngành cơ khí nâng hạ &amp; trạm cân điện tử (cầu trục dầm đơn/đôi, cổng trục, palang, trạm cân xe tải 20-120 tấn, cân sàn, loadcell), đưa hơn 150+ từ khóa cốt lõi lọt Top 1 – Top 5 Google Search.</w:t>
      </w:r>
    </w:p>
    <w:p>
      <w:pPr>
        <w:pStyle w:val="ListBullet"/>
        <w:spacing w:before="40" w:after="60" w:line="288" w:lineRule="auto"/>
      </w:pPr>
      <w:r>
        <w:rPr>
          <w:rFonts w:ascii="Arial" w:hAnsi="Arial"/>
          <w:b/>
          <w:color w:val="1F2937"/>
          <w:sz w:val="22"/>
        </w:rPr>
        <w:t xml:space="preserve">Local SEO &amp; Duy trì thứ hạng 5 năm: </w:t>
      </w:r>
      <w:r>
        <w:rPr>
          <w:rFonts w:ascii="Arial" w:hAnsi="Arial"/>
          <w:color w:val="1F2937"/>
          <w:sz w:val="22"/>
        </w:rPr>
        <w:t>Tối ưu hóa Google Business Profile tại Quận 12 phủ sóng các KCN phía Nam; thiết kế catalog thông số kỹ thuật (Spec Sheets) bằng Illustrator; duy trì thứ hạng bền vững liên tục qua nhiều bản cập nhật thuật toán lớn (2017 – 2022).</w:t>
      </w:r>
    </w:p>
    <w:p>
      <w:pPr>
        <w:pStyle w:val="ListBullet"/>
        <w:spacing w:before="40" w:after="60" w:line="288" w:lineRule="auto"/>
      </w:pPr>
      <w:r>
        <w:rPr>
          <w:rFonts w:ascii="Arial" w:hAnsi="Arial"/>
          <w:b/>
          <w:color w:val="1F2937"/>
          <w:sz w:val="22"/>
        </w:rPr>
        <w:t xml:space="preserve">Quản trị hạ tầng kỹ thuật 4 website: </w:t>
      </w:r>
      <w:r>
        <w:rPr>
          <w:rFonts w:ascii="Arial" w:hAnsi="Arial"/>
          <w:color w:val="1F2937"/>
          <w:sz w:val="22"/>
        </w:rPr>
        <w:t>Quản trị cPanel, sao lưu tự động định kỳ, bảo mật hệ thống vận hành ổn định 99.9% uptime cho 4 website: cautructhoian.vn, hoangthienscale.com, thoianscale.com, canhoangthien.com.</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Cụm B2B Thiết Bị Nâng Hạ &amp; Cân Điện Tử (cautructhoian.vn · hoangthienscale.com · canhoangthien.com · thoianscale.com): </w:t>
      </w:r>
      <w:r>
        <w:rPr>
          <w:rFonts w:ascii="Arial" w:hAnsi="Arial"/>
          <w:color w:val="1F2937"/>
          <w:sz w:val="22"/>
        </w:rPr>
        <w:t>Quản trị kỹ thuật &amp; SEO tổng thể: 150+ từ khóa kỹ thuật Top 1-5 Google, Local Maps phủ sóng KCN phía Nam, mang lại nguồn khách hàng doanh nghiệp B2B ổn định liên tục suốt 5 năm (2017 – 2022).</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Tùy biến Flatsome Child Theme hoàng gia, 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Smartphone E-commerce (smartphone.taichinhtaithanh.com): </w:t>
      </w:r>
      <w:r>
        <w:rPr>
          <w:rFonts w:ascii="Arial" w:hAnsi="Arial"/>
          <w:color w:val="1F2937"/>
          <w:sz w:val="22"/>
        </w:rPr>
        <w:t>Tự lập trình WordPress Theme sạch từ đầu (Custom Theme), chuẩn hóa cấu trúc URL, Semantic Heading H1-H3, tối ưu tốc độ Core Web Vitals đạt PageSpeed 90+.</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