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Omoruyi Oredia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Toronto, ON</w:t>
        <w:br w:type="textWrapping"/>
        <w:t xml:space="preserve"> 437-771-4370 |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omoruyioredia@gmail.com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Computer Programming and Analysis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George Brown Polytechnic, Toronto, ON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September 2023 – Present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Tester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Keywords Studios, Montreal, QC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January 2019 – November 2021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Executed manual functional, regression, and cross-platform testing for PC, console, and mobile games to ensure performance consistency and gameplay stability.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Identified, documented, and tracked software defects with detailed reproduction steps, severity ratings, and impact analysis.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developers and producers to verify fixes and improve product quality before release.</w:t>
      </w:r>
    </w:p>
    <w:p w:rsidR="00000000" w:rsidDel="00000000" w:rsidP="00000000" w:rsidRDefault="00000000" w:rsidRPr="00000000" w14:paraId="0000000F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Provided structured subjective and third-party feedback to influence gameplay mechanics and user experience improvements.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EXPERIENCE</w:t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Developed Java and C++ applications applying object-oriented programming principles, debugging techniques, and version control practices.</w:t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Built structured programming projects focused on logic design, data structures, and clean code standards.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Java, C++, Software Testing, Manual Testing, Regression Testing, Bug Tracking, Cross-Platform Testing, Quality Assurance, Debugging, Version Control</w:t>
      </w:r>
    </w:p>
    <w:p w:rsidR="00000000" w:rsidDel="00000000" w:rsidP="00000000" w:rsidRDefault="00000000" w:rsidRPr="00000000" w14:paraId="00000015">
      <w:pPr>
        <w:spacing w:after="120" w:before="120" w:line="240" w:lineRule="auto"/>
        <w:ind w:left="640" w:hanging="320"/>
        <w:rPr>
          <w:rFonts w:ascii="EB Garamond" w:cs="EB Garamond" w:eastAsia="EB Garamond" w:hAnsi="EB Garamond"/>
          <w:b w:val="1"/>
          <w:bCs w:val="1"/>
          <w:color w:val="34383c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moruyioredi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