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Diamond Price Prediction Project Report</w:t>
      </w:r>
    </w:p>
    <w:p>
      <w:r>
        <w:t>Educational machine learning report generated by train_model.py.</w:t>
      </w:r>
    </w:p>
    <w:p>
      <w:pPr>
        <w:pStyle w:val="Heading1"/>
      </w:pPr>
      <w:r>
        <w:t>Dataset</w:t>
      </w:r>
    </w:p>
    <w:p>
      <w:r>
        <w:t>Processed records: 53,920. Target: diamond price in US dollars.</w:t>
      </w:r>
    </w:p>
    <w:p>
      <w:pPr>
        <w:pStyle w:val="Heading1"/>
      </w:pPr>
      <w:r>
        <w:t>Model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MAPE</w:t>
            </w:r>
          </w:p>
        </w:tc>
      </w:tr>
      <w:tr>
        <w:tc>
          <w:tcPr>
            <w:tcW w:type="dxa" w:w="1728"/>
          </w:tcPr>
          <w:p>
            <w:r>
              <w:t>Linear Regression</w:t>
            </w:r>
          </w:p>
        </w:tc>
        <w:tc>
          <w:tcPr>
            <w:tcW w:type="dxa" w:w="1728"/>
          </w:tcPr>
          <w:p>
            <w:r>
              <w:t>0.6881</w:t>
            </w:r>
          </w:p>
        </w:tc>
        <w:tc>
          <w:tcPr>
            <w:tcW w:type="dxa" w:w="1728"/>
          </w:tcPr>
          <w:p>
            <w:r>
              <w:t>$2,236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0.4352</w:t>
            </w:r>
          </w:p>
        </w:tc>
      </w:tr>
      <w:tr>
        <w:tc>
          <w:tcPr>
            <w:tcW w:type="dxa" w:w="1728"/>
          </w:tcPr>
          <w:p>
            <w:r>
              <w:t>Ridge</w:t>
            </w:r>
          </w:p>
        </w:tc>
        <w:tc>
          <w:tcPr>
            <w:tcW w:type="dxa" w:w="1728"/>
          </w:tcPr>
          <w:p>
            <w:r>
              <w:t>0.7058</w:t>
            </w:r>
          </w:p>
        </w:tc>
        <w:tc>
          <w:tcPr>
            <w:tcW w:type="dxa" w:w="1728"/>
          </w:tcPr>
          <w:p>
            <w:r>
              <w:t>$2,172</w:t>
            </w:r>
          </w:p>
        </w:tc>
        <w:tc>
          <w:tcPr>
            <w:tcW w:type="dxa" w:w="1728"/>
          </w:tcPr>
          <w:p>
            <w:r>
              <w:t>$798</w:t>
            </w:r>
          </w:p>
        </w:tc>
        <w:tc>
          <w:tcPr>
            <w:tcW w:type="dxa" w:w="1728"/>
          </w:tcPr>
          <w:p>
            <w:r>
              <w:t>0.4337</w:t>
            </w:r>
          </w:p>
        </w:tc>
      </w:tr>
      <w:tr>
        <w:tc>
          <w:tcPr>
            <w:tcW w:type="dxa" w:w="1728"/>
          </w:tcPr>
          <w:p>
            <w:r>
              <w:t>Lasso</w:t>
            </w:r>
          </w:p>
        </w:tc>
        <w:tc>
          <w:tcPr>
            <w:tcW w:type="dxa" w:w="1728"/>
          </w:tcPr>
          <w:p>
            <w:r>
              <w:t>0.9121</w:t>
            </w:r>
          </w:p>
        </w:tc>
        <w:tc>
          <w:tcPr>
            <w:tcW w:type="dxa" w:w="1728"/>
          </w:tcPr>
          <w:p>
            <w:r>
              <w:t>$1,187</w:t>
            </w:r>
          </w:p>
        </w:tc>
        <w:tc>
          <w:tcPr>
            <w:tcW w:type="dxa" w:w="1728"/>
          </w:tcPr>
          <w:p>
            <w:r>
              <w:t>$803</w:t>
            </w:r>
          </w:p>
        </w:tc>
        <w:tc>
          <w:tcPr>
            <w:tcW w:type="dxa" w:w="1728"/>
          </w:tcPr>
          <w:p>
            <w:r>
              <w:t>0.4373</w:t>
            </w:r>
          </w:p>
        </w:tc>
      </w:tr>
      <w:tr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0.9753</w:t>
            </w:r>
          </w:p>
        </w:tc>
        <w:tc>
          <w:tcPr>
            <w:tcW w:type="dxa" w:w="1728"/>
          </w:tcPr>
          <w:p>
            <w:r>
              <w:t>$629</w:t>
            </w:r>
          </w:p>
        </w:tc>
        <w:tc>
          <w:tcPr>
            <w:tcW w:type="dxa" w:w="1728"/>
          </w:tcPr>
          <w:p>
            <w:r>
              <w:t>$318</w:t>
            </w:r>
          </w:p>
        </w:tc>
        <w:tc>
          <w:tcPr>
            <w:tcW w:type="dxa" w:w="1728"/>
          </w:tcPr>
          <w:p>
            <w:r>
              <w:t>0.0864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0.9820</w:t>
            </w:r>
          </w:p>
        </w:tc>
        <w:tc>
          <w:tcPr>
            <w:tcW w:type="dxa" w:w="1728"/>
          </w:tcPr>
          <w:p>
            <w:r>
              <w:t>$537</w:t>
            </w:r>
          </w:p>
        </w:tc>
        <w:tc>
          <w:tcPr>
            <w:tcW w:type="dxa" w:w="1728"/>
          </w:tcPr>
          <w:p>
            <w:r>
              <w:t>$260</w:t>
            </w:r>
          </w:p>
        </w:tc>
        <w:tc>
          <w:tcPr>
            <w:tcW w:type="dxa" w:w="1728"/>
          </w:tcPr>
          <w:p>
            <w:r>
              <w:t>0.0638</w:t>
            </w:r>
          </w:p>
        </w:tc>
      </w:tr>
      <w:tr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0.9827</w:t>
            </w:r>
          </w:p>
        </w:tc>
        <w:tc>
          <w:tcPr>
            <w:tcW w:type="dxa" w:w="1728"/>
          </w:tcPr>
          <w:p>
            <w:r>
              <w:t>$527</w:t>
            </w:r>
          </w:p>
        </w:tc>
        <w:tc>
          <w:tcPr>
            <w:tcW w:type="dxa" w:w="1728"/>
          </w:tcPr>
          <w:p>
            <w:r>
              <w:t>$271</w:t>
            </w:r>
          </w:p>
        </w:tc>
        <w:tc>
          <w:tcPr>
            <w:tcW w:type="dxa" w:w="1728"/>
          </w:tcPr>
          <w:p>
            <w:r>
              <w:t>0.0748</w:t>
            </w:r>
          </w:p>
        </w:tc>
      </w:tr>
      <w:tr>
        <w:tc>
          <w:tcPr>
            <w:tcW w:type="dxa" w:w="1728"/>
          </w:tcPr>
          <w:p>
            <w:r>
              <w:t>KNN (K=11)</w:t>
            </w:r>
          </w:p>
        </w:tc>
        <w:tc>
          <w:tcPr>
            <w:tcW w:type="dxa" w:w="1728"/>
          </w:tcPr>
          <w:p>
            <w:r>
              <w:t>0.9719</w:t>
            </w:r>
          </w:p>
        </w:tc>
        <w:tc>
          <w:tcPr>
            <w:tcW w:type="dxa" w:w="1728"/>
          </w:tcPr>
          <w:p>
            <w:r>
              <w:t>$672</w:t>
            </w:r>
          </w:p>
        </w:tc>
        <w:tc>
          <w:tcPr>
            <w:tcW w:type="dxa" w:w="1728"/>
          </w:tcPr>
          <w:p>
            <w:r>
              <w:t>$362</w:t>
            </w:r>
          </w:p>
        </w:tc>
        <w:tc>
          <w:tcPr>
            <w:tcW w:type="dxa" w:w="1728"/>
          </w:tcPr>
          <w:p>
            <w:r>
              <w:t>0.1007</w:t>
            </w:r>
          </w:p>
        </w:tc>
      </w:tr>
      <w:tr>
        <w:tc>
          <w:tcPr>
            <w:tcW w:type="dxa" w:w="1728"/>
          </w:tcPr>
          <w:p>
            <w:r>
              <w:t>Random Forest (Tuned)</w:t>
            </w:r>
          </w:p>
        </w:tc>
        <w:tc>
          <w:tcPr>
            <w:tcW w:type="dxa" w:w="1728"/>
          </w:tcPr>
          <w:p>
            <w:r>
              <w:t>0.9820</w:t>
            </w:r>
          </w:p>
        </w:tc>
        <w:tc>
          <w:tcPr>
            <w:tcW w:type="dxa" w:w="1728"/>
          </w:tcPr>
          <w:p>
            <w:r>
              <w:t>$537</w:t>
            </w:r>
          </w:p>
        </w:tc>
        <w:tc>
          <w:tcPr>
            <w:tcW w:type="dxa" w:w="1728"/>
          </w:tcPr>
          <w:p>
            <w:r>
              <w:t>$263</w:t>
            </w:r>
          </w:p>
        </w:tc>
        <w:tc>
          <w:tcPr>
            <w:tcW w:type="dxa" w:w="1728"/>
          </w:tcPr>
          <w:p>
            <w:r>
              <w:t>0.0662</w:t>
            </w:r>
          </w:p>
        </w:tc>
      </w:tr>
    </w:tbl>
    <w:p>
      <w:pPr>
        <w:pStyle w:val="Heading1"/>
      </w:pPr>
      <w:r>
        <w:t>Selected model</w:t>
      </w:r>
    </w:p>
    <w:p>
      <w:r>
        <w:t>Random Forest (Tuned). Parameters: {'bootstrap': True, 'ccp_alpha': 0.0, 'criterion': 'squared_error', 'max_depth': 15, 'max_features': 1.0, 'max_leaf_nodes': None, 'max_samples': None, 'min_impurity_decrease': 0.0, 'min_samples_leaf': 1, 'min_samples_split': 2, 'min_weight_fraction_leaf': 0.0, 'monotonic_cst': None, 'n_estimators': 200, 'n_jobs': -1, 'oob_score': False, 'random_state': 42, 'verbose': 0, 'warm_start': False}</w:t>
      </w:r>
    </w:p>
    <w:p>
      <w:r>
        <w:t>This model is not a certified appraisal tool and should not be used as a guaranteed market 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