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Final Year Project — Shortlist of Ideas</w:t>
      </w:r>
    </w:p>
    <w:p>
      <w:pPr>
        <w:spacing w:after="400"/>
        <w:jc w:val="center"/>
      </w:pPr>
      <w:r>
        <w:rPr>
          <w:i/>
          <w:iCs/>
          <w:color w:val="555555"/>
        </w:rPr>
        <w:t xml:space="preserve">Domain: Agentic AI · AI/ML · Full-Stack · Light Cybersecurity Touch</w:t>
      </w:r>
    </w:p>
    <w:p>
      <w:pPr>
        <w:spacing w:after="120"/>
      </w:pPr>
      <w:r>
        <w:rPr>
          <w:b/>
          <w:bCs/>
        </w:rPr>
        <w:t xml:space="preserve">How to read this document: </w:t>
      </w:r>
      <w:r>
        <w:t xml:space="preserve">Each idea names a real, current gap (“loophole”) rather than a solved problem, includes a trainable ML component so accuracy is genuinely measurable (target 90%+ where the task is classification-style), and lists two module options — a High-Level module (harder, more impressive, bigger differentiator) and a Moderate module (safer fallback if time/resources run short before your defense). Pick the combination that matches your team's bandwidth.</w:t>
      </w:r>
    </w:p>
    <w:p>
      <w:pPr>
        <w:spacing w:after="300"/>
      </w:pPr>
      <w:r>
        <w:rPr>
          <w:b/>
          <w:bCs/>
        </w:rPr>
        <w:t xml:space="preserve">Note on accuracy: </w:t>
      </w:r>
      <w:r>
        <w:t xml:space="preserve">“90%+ accuracy” is a fair bar for classification/detection sub-components (e.g. an image or text classifier) because it can be benchmarked against a labeled test set. For generative or agentic reasoning components (summarization, planning, negotiation), accuracy isn't the right metric — those are evaluated with task-completion rate, retrieval precision, or rubric-based scoring instead. Each idea below notes which applies.</w:t>
      </w:r>
    </w:p>
    <w:p>
      <w:pPr>
        <w:pStyle w:val="Heading1"/>
        <w:spacing w:after="200" w:before="400"/>
      </w:pPr>
      <w:r>
        <w:t xml:space="preserve">Part A — Loophole-Driven Ideas</w:t>
      </w:r>
    </w:p>
    <w:p>
      <w:pPr>
        <w:pStyle w:val="Heading2"/>
        <w:pBdr>
          <w:bottom w:val="single" w:color="2E5395" w:sz="6"/>
        </w:pBdr>
        <w:spacing w:after="160" w:before="480"/>
      </w:pPr>
      <w:r>
        <w:rPr>
          <w:b/>
          <w:bCs/>
          <w:color w:val="2E5395"/>
        </w:rPr>
        <w:t xml:space="preserve">Idea 1: </w:t>
      </w:r>
      <w:r>
        <w:rPr>
          <w:b/>
          <w:bCs/>
        </w:rPr>
        <w:t xml:space="preserve">Process-Verified Work Portfolio</w:t>
      </w:r>
    </w:p>
    <w:p>
      <w:pPr>
        <w:spacing w:after="120"/>
      </w:pPr>
      <w:r>
        <w:rPr>
          <w:b/>
          <w:bCs/>
        </w:rPr>
        <w:t xml:space="preserve">Real-World Problem / Loophole: </w:t>
      </w:r>
      <w:r>
        <w:t xml:space="preserve">AI-generated work is flooding freelancing and academia. Clients and instructors can no longer tell if someone genuinely understands their own submitted work or just prompted it — nearly every existing tool judges the final output, not how it was produced.</w:t>
      </w:r>
    </w:p>
    <w:p>
      <w:pPr>
        <w:spacing w:after="60" w:before="100"/>
      </w:pPr>
      <w:r>
        <w:rPr>
          <w:b/>
          <w:bCs/>
        </w:rPr>
        <w:t xml:space="preserve">Core Modules</w:t>
      </w:r>
    </w:p>
    <w:p>
      <w:pPr>
        <w:pStyle w:val="ListParagraph"/>
        <w:numPr>
          <w:ilvl w:val="0"/>
          <w:numId w:val="2"/>
        </w:numPr>
        <w:spacing w:after="60"/>
      </w:pPr>
      <w:r>
        <w:t xml:space="preserve">Editor/browser extension captures checkpoints: edit history, time-on-task, revision patterns</w:t>
      </w:r>
    </w:p>
    <w:p>
      <w:pPr>
        <w:pStyle w:val="ListParagraph"/>
        <w:numPr>
          <w:ilvl w:val="0"/>
          <w:numId w:val="2"/>
        </w:numPr>
        <w:spacing w:after="60"/>
      </w:pPr>
      <w:r>
        <w:t xml:space="preserve">Behavioral classifier distinguishes organic editing patterns from AI-dumped/pasted content</w:t>
      </w:r>
    </w:p>
    <w:p>
      <w:pPr>
        <w:pStyle w:val="ListParagraph"/>
        <w:numPr>
          <w:ilvl w:val="0"/>
          <w:numId w:val="2"/>
        </w:numPr>
        <w:spacing w:after="60"/>
      </w:pPr>
      <w:r>
        <w:t xml:space="preserve">RAG-based agent generates a plain-language “process report” alongside the final deliverable</w:t>
      </w:r>
    </w:p>
    <w:p>
      <w:pPr>
        <w:pStyle w:val="ListParagraph"/>
        <w:numPr>
          <w:ilvl w:val="0"/>
          <w:numId w:val="2"/>
        </w:numPr>
        <w:spacing w:after="60"/>
      </w:pPr>
      <w:r>
        <w:t xml:space="preserve">Verification dashboard for clients/instructors to review the process trail</w:t>
      </w:r>
    </w:p>
    <w:p>
      <w:pPr>
        <w:spacing w:after="100"/>
      </w:pPr>
      <w:r>
        <w:rPr>
          <w:b/>
          <w:bCs/>
          <w:color w:val="B5121A"/>
        </w:rPr>
        <w:t xml:space="preserve">High-Level Module (stretch goal): </w:t>
      </w:r>
      <w:r>
        <w:t xml:space="preserve">Tamper-proof hash-chained checkpoint log (blockchain-lite or signed hash sequence) so the process trail cannot be edited after the fact — this is the cybersecurity differentiator done properly.</w:t>
      </w:r>
    </w:p>
    <w:p>
      <w:pPr>
        <w:spacing w:after="100"/>
      </w:pPr>
      <w:r>
        <w:rPr>
          <w:b/>
          <w:bCs/>
          <w:color w:val="1F7A3D"/>
        </w:rPr>
        <w:t xml:space="preserve">Moderate Module (fallback / safety net): </w:t>
      </w:r>
      <w:r>
        <w:t xml:space="preserve">Simple timestamped revision log with a rule-based (non-cryptographic) tamper flag — still functional, less impressive in defense.</w:t>
      </w:r>
    </w:p>
    <w:p>
      <w:pPr>
        <w:spacing w:after="120"/>
      </w:pPr>
      <w:r>
        <w:rPr>
          <w:b/>
          <w:bCs/>
        </w:rPr>
        <w:t xml:space="preserve">Tech Stack: </w:t>
      </w:r>
      <w:r>
        <w:t xml:space="preserve">Node/React editor plugin, FastAPI backend, scikit-learn/DistilBERT for the behavioral classifier, Groq API for report generation, PostgreSQL.</w:t>
      </w:r>
    </w:p>
    <w:p>
      <w:pPr>
        <w:spacing w:after="120"/>
      </w:pPr>
      <w:r>
        <w:rPr>
          <w:b/>
          <w:bCs/>
        </w:rPr>
        <w:t xml:space="preserve">Accuracy / Success Metric: </w:t>
      </w:r>
      <w:r>
        <w:t xml:space="preserve">Classifier accuracy on labeled edit-pattern sessions: realistically 88–93%.</w:t>
      </w:r>
    </w:p>
    <w:p>
      <w:pPr>
        <w:pStyle w:val="Heading2"/>
        <w:pBdr>
          <w:bottom w:val="single" w:color="2E5395" w:sz="6"/>
        </w:pBdr>
        <w:spacing w:after="160" w:before="480"/>
      </w:pPr>
      <w:r>
        <w:rPr>
          <w:b/>
          <w:bCs/>
          <w:color w:val="2E5395"/>
        </w:rPr>
        <w:t xml:space="preserve">Idea 2: </w:t>
      </w:r>
      <w:r>
        <w:rPr>
          <w:b/>
          <w:bCs/>
        </w:rPr>
        <w:t xml:space="preserve">AI Agent Permission &amp; Audit Broker</w:t>
      </w:r>
    </w:p>
    <w:p>
      <w:pPr>
        <w:spacing w:after="120"/>
      </w:pPr>
      <w:r>
        <w:rPr>
          <w:b/>
          <w:bCs/>
        </w:rPr>
        <w:t xml:space="preserve">Real-World Problem / Loophole: </w:t>
      </w:r>
      <w:r>
        <w:t xml:space="preserve">Agentic AI is increasingly given real permissions — booking, purchasing, emailing — but users have almost no visibility or control layer over what an agent actually did on their behalf or why. This is a 2026-specific, largely unaddressed gap.</w:t>
      </w:r>
    </w:p>
    <w:p>
      <w:pPr>
        <w:spacing w:after="60" w:before="100"/>
      </w:pPr>
      <w:r>
        <w:rPr>
          <w:b/>
          <w:bCs/>
        </w:rPr>
        <w:t xml:space="preserve">Core Modules</w:t>
      </w:r>
    </w:p>
    <w:p>
      <w:pPr>
        <w:pStyle w:val="ListParagraph"/>
        <w:numPr>
          <w:ilvl w:val="0"/>
          <w:numId w:val="2"/>
        </w:numPr>
        <w:spacing w:after="60"/>
      </w:pPr>
      <w:r>
        <w:t xml:space="preserve">Policy engine: user defines what any connected agent can/can't do (spend limits, data scopes)</w:t>
      </w:r>
    </w:p>
    <w:p>
      <w:pPr>
        <w:pStyle w:val="ListParagraph"/>
        <w:numPr>
          <w:ilvl w:val="0"/>
          <w:numId w:val="2"/>
        </w:numPr>
        <w:spacing w:after="60"/>
      </w:pPr>
      <w:r>
        <w:t xml:space="preserve">Action interceptor sits between an agent and the real-world action, approving or blocking in real time</w:t>
      </w:r>
    </w:p>
    <w:p>
      <w:pPr>
        <w:pStyle w:val="ListParagraph"/>
        <w:numPr>
          <w:ilvl w:val="0"/>
          <w:numId w:val="2"/>
        </w:numPr>
        <w:spacing w:after="60"/>
      </w:pPr>
      <w:r>
        <w:t xml:space="preserve">Explainability agent narrates, in plain language, why an action was taken</w:t>
      </w:r>
    </w:p>
    <w:p>
      <w:pPr>
        <w:pStyle w:val="ListParagraph"/>
        <w:numPr>
          <w:ilvl w:val="0"/>
          <w:numId w:val="2"/>
        </w:numPr>
        <w:spacing w:after="60"/>
      </w:pPr>
      <w:r>
        <w:t xml:space="preserve">Audit dashboard with full action history and replay</w:t>
      </w:r>
    </w:p>
    <w:p>
      <w:pPr>
        <w:spacing w:after="100"/>
      </w:pPr>
      <w:r>
        <w:rPr>
          <w:b/>
          <w:bCs/>
          <w:color w:val="B5121A"/>
        </w:rPr>
        <w:t xml:space="preserve">High-Level Module (stretch goal): </w:t>
      </w:r>
      <w:r>
        <w:t xml:space="preserve">ML anomaly-detection layer that learns a user's normal agent-usage patterns and flags out-of-pattern actions automatically, without relying on hand-written rules.</w:t>
      </w:r>
    </w:p>
    <w:p>
      <w:pPr>
        <w:spacing w:after="100"/>
      </w:pPr>
      <w:r>
        <w:rPr>
          <w:b/>
          <w:bCs/>
          <w:color w:val="1F7A3D"/>
        </w:rPr>
        <w:t xml:space="preserve">Moderate Module (fallback / safety net): </w:t>
      </w:r>
      <w:r>
        <w:t xml:space="preserve">Rule-based policy checks only (hard limits, allow/deny lists) — fully functional without needing a trained anomaly model.</w:t>
      </w:r>
    </w:p>
    <w:p>
      <w:pPr>
        <w:spacing w:after="120"/>
      </w:pPr>
      <w:r>
        <w:rPr>
          <w:b/>
          <w:bCs/>
        </w:rPr>
        <w:t xml:space="preserve">Tech Stack: </w:t>
      </w:r>
      <w:r>
        <w:t xml:space="preserve">LangGraph/CrewAI for the intercepted agent layer, FastAPI, React dashboard, scikit-learn (Isolation Forest) for anomaly detection, PostgreSQL for audit logs.</w:t>
      </w:r>
    </w:p>
    <w:p>
      <w:pPr>
        <w:spacing w:after="120"/>
      </w:pPr>
      <w:r>
        <w:rPr>
          <w:b/>
          <w:bCs/>
        </w:rPr>
        <w:t xml:space="preserve">Accuracy / Success Metric: </w:t>
      </w:r>
      <w:r>
        <w:t xml:space="preserve">Anomaly-flagging accuracy against a simulated action-log dataset: 90%+ achievable since it's structured-log classification.</w:t>
      </w:r>
    </w:p>
    <w:p>
      <w:pPr>
        <w:pStyle w:val="Heading2"/>
        <w:pBdr>
          <w:bottom w:val="single" w:color="2E5395" w:sz="6"/>
        </w:pBdr>
        <w:spacing w:after="160" w:before="480"/>
      </w:pPr>
      <w:r>
        <w:rPr>
          <w:b/>
          <w:bCs/>
          <w:color w:val="2E5395"/>
        </w:rPr>
        <w:t xml:space="preserve">Idea 3: </w:t>
      </w:r>
      <w:r>
        <w:rPr>
          <w:b/>
          <w:bCs/>
        </w:rPr>
        <w:t xml:space="preserve">Adaptive “AI Weaning” Tutor</w:t>
      </w:r>
    </w:p>
    <w:p>
      <w:pPr>
        <w:spacing w:after="120"/>
      </w:pPr>
      <w:r>
        <w:rPr>
          <w:b/>
          <w:bCs/>
        </w:rPr>
        <w:t xml:space="preserve">Real-World Problem / Loophole: </w:t>
      </w:r>
      <w:r>
        <w:t xml:space="preserve">Ed-AI tools are built to maximize help, which quietly erodes independent problem-solving skill — nobody is building a tutor designed to detect over-reliance and deliberately reduce assistance over time.</w:t>
      </w:r>
    </w:p>
    <w:p>
      <w:pPr>
        <w:spacing w:after="60" w:before="100"/>
      </w:pPr>
      <w:r>
        <w:rPr>
          <w:b/>
          <w:bCs/>
        </w:rPr>
        <w:t xml:space="preserve">Core Modules</w:t>
      </w:r>
    </w:p>
    <w:p>
      <w:pPr>
        <w:pStyle w:val="ListParagraph"/>
        <w:numPr>
          <w:ilvl w:val="0"/>
          <w:numId w:val="2"/>
        </w:numPr>
        <w:spacing w:after="60"/>
      </w:pPr>
      <w:r>
        <w:t xml:space="preserve">Interaction-pattern classifier detects over-reliance signals (e.g. copy-without-edit, immediate answer requests)</w:t>
      </w:r>
    </w:p>
    <w:p>
      <w:pPr>
        <w:pStyle w:val="ListParagraph"/>
        <w:numPr>
          <w:ilvl w:val="0"/>
          <w:numId w:val="2"/>
        </w:numPr>
        <w:spacing w:after="60"/>
      </w:pPr>
      <w:r>
        <w:t xml:space="preserve">Adaptive agent scales hints down progressively instead of giving direct answers</w:t>
      </w:r>
    </w:p>
    <w:p>
      <w:pPr>
        <w:pStyle w:val="ListParagraph"/>
        <w:numPr>
          <w:ilvl w:val="0"/>
          <w:numId w:val="2"/>
        </w:numPr>
        <w:spacing w:after="60"/>
      </w:pPr>
      <w:r>
        <w:t xml:space="preserve">RAG-grounded practice-question generator targeting the student's specific weak areas</w:t>
      </w:r>
    </w:p>
    <w:p>
      <w:pPr>
        <w:pStyle w:val="ListParagraph"/>
        <w:numPr>
          <w:ilvl w:val="0"/>
          <w:numId w:val="2"/>
        </w:numPr>
        <w:spacing w:after="60"/>
      </w:pPr>
      <w:r>
        <w:t xml:space="preserve">Progress dashboard tracking independence growth, not just scores</w:t>
      </w:r>
    </w:p>
    <w:p>
      <w:pPr>
        <w:spacing w:after="100"/>
      </w:pPr>
      <w:r>
        <w:rPr>
          <w:b/>
          <w:bCs/>
          <w:color w:val="B5121A"/>
        </w:rPr>
        <w:t xml:space="preserve">High-Level Module (stretch goal): </w:t>
      </w:r>
      <w:r>
        <w:t xml:space="preserve">Reinforcement-style adaptive difficulty engine that personalizes the hint-reduction curve per student based on their own historical performance trend.</w:t>
      </w:r>
    </w:p>
    <w:p>
      <w:pPr>
        <w:spacing w:after="100"/>
      </w:pPr>
      <w:r>
        <w:rPr>
          <w:b/>
          <w:bCs/>
          <w:color w:val="1F7A3D"/>
        </w:rPr>
        <w:t xml:space="preserve">Moderate Module (fallback / safety net): </w:t>
      </w:r>
      <w:r>
        <w:t xml:space="preserve">Fixed-schedule hint reduction (e.g. every 3rd session gives fewer hints) — simpler to implement, still demonstrates the core idea.</w:t>
      </w:r>
    </w:p>
    <w:p>
      <w:pPr>
        <w:spacing w:after="120"/>
      </w:pPr>
      <w:r>
        <w:rPr>
          <w:b/>
          <w:bCs/>
        </w:rPr>
        <w:t xml:space="preserve">Tech Stack: </w:t>
      </w:r>
      <w:r>
        <w:t xml:space="preserve">LangChain/LangGraph, Groq API, scikit-learn for the reliance classifier, FastAPI, React, SQLite for session history.</w:t>
      </w:r>
    </w:p>
    <w:p>
      <w:pPr>
        <w:spacing w:after="120"/>
      </w:pPr>
      <w:r>
        <w:rPr>
          <w:b/>
          <w:bCs/>
        </w:rPr>
        <w:t xml:space="preserve">Accuracy / Success Metric: </w:t>
      </w:r>
      <w:r>
        <w:t xml:space="preserve">Over-reliance classifier accuracy on labeled session data: 85–91%.</w:t>
      </w:r>
    </w:p>
    <w:p>
      <w:pPr>
        <w:pStyle w:val="Heading2"/>
        <w:pBdr>
          <w:bottom w:val="single" w:color="2E5395" w:sz="6"/>
        </w:pBdr>
        <w:spacing w:after="160" w:before="480"/>
      </w:pPr>
      <w:r>
        <w:rPr>
          <w:b/>
          <w:bCs/>
          <w:color w:val="2E5395"/>
        </w:rPr>
        <w:t xml:space="preserve">Idea 4: </w:t>
      </w:r>
      <w:r>
        <w:rPr>
          <w:b/>
          <w:bCs/>
        </w:rPr>
        <w:t xml:space="preserve">Cross-Model Hallucination Arbiter</w:t>
      </w:r>
    </w:p>
    <w:p>
      <w:pPr>
        <w:spacing w:after="120"/>
      </w:pPr>
      <w:r>
        <w:rPr>
          <w:b/>
          <w:bCs/>
        </w:rPr>
        <w:t xml:space="preserve">Real-World Problem / Loophole: </w:t>
      </w:r>
      <w:r>
        <w:t xml:space="preserve">People now routinely query multiple AI tools (ChatGPT, Claude, Gemini) for the same question and get silently different answers, with no fast way to know which to trust before using it in high-stakes work.</w:t>
      </w:r>
    </w:p>
    <w:p>
      <w:pPr>
        <w:spacing w:after="60" w:before="100"/>
      </w:pPr>
      <w:r>
        <w:rPr>
          <w:b/>
          <w:bCs/>
        </w:rPr>
        <w:t xml:space="preserve">Core Modules</w:t>
      </w:r>
    </w:p>
    <w:p>
      <w:pPr>
        <w:pStyle w:val="ListParagraph"/>
        <w:numPr>
          <w:ilvl w:val="0"/>
          <w:numId w:val="2"/>
        </w:numPr>
        <w:spacing w:after="60"/>
      </w:pPr>
      <w:r>
        <w:t xml:space="preserve">Router sends the same query to multiple LLMs in parallel</w:t>
      </w:r>
    </w:p>
    <w:p>
      <w:pPr>
        <w:pStyle w:val="ListParagraph"/>
        <w:numPr>
          <w:ilvl w:val="0"/>
          <w:numId w:val="2"/>
        </w:numPr>
        <w:spacing w:after="60"/>
      </w:pPr>
      <w:r>
        <w:t xml:space="preserve">Embedding-distance based disagreement detector flags where answers diverge</w:t>
      </w:r>
    </w:p>
    <w:p>
      <w:pPr>
        <w:pStyle w:val="ListParagraph"/>
        <w:numPr>
          <w:ilvl w:val="0"/>
          <w:numId w:val="2"/>
        </w:numPr>
        <w:spacing w:after="60"/>
      </w:pPr>
      <w:r>
        <w:t xml:space="preserve">RAG-based fact-verification agent checks disputed claims against retrieved authoritative sources</w:t>
      </w:r>
    </w:p>
    <w:p>
      <w:pPr>
        <w:pStyle w:val="ListParagraph"/>
        <w:numPr>
          <w:ilvl w:val="0"/>
          <w:numId w:val="2"/>
        </w:numPr>
        <w:spacing w:after="60"/>
      </w:pPr>
      <w:r>
        <w:t xml:space="preserve">Confidence-scored consensus report showing exactly where and why models disagreed</w:t>
      </w:r>
    </w:p>
    <w:p>
      <w:pPr>
        <w:spacing w:after="100"/>
      </w:pPr>
      <w:r>
        <w:rPr>
          <w:b/>
          <w:bCs/>
          <w:color w:val="B5121A"/>
        </w:rPr>
        <w:t xml:space="preserve">High-Level Module (stretch goal): </w:t>
      </w:r>
      <w:r>
        <w:t xml:space="preserve">Claim-level fact verification: the agent decomposes each answer into individual factual claims and verifies each one independently against retrieved sources, not just the answer as a whole.</w:t>
      </w:r>
    </w:p>
    <w:p>
      <w:pPr>
        <w:spacing w:after="100"/>
      </w:pPr>
      <w:r>
        <w:rPr>
          <w:b/>
          <w:bCs/>
          <w:color w:val="1F7A3D"/>
        </w:rPr>
        <w:t xml:space="preserve">Moderate Module (fallback / safety net): </w:t>
      </w:r>
      <w:r>
        <w:t xml:space="preserve">Answer-level comparison only (semantic similarity between full answers) — simpler, still useful, less granular.</w:t>
      </w:r>
    </w:p>
    <w:p>
      <w:pPr>
        <w:spacing w:after="120"/>
      </w:pPr>
      <w:r>
        <w:rPr>
          <w:b/>
          <w:bCs/>
        </w:rPr>
        <w:t xml:space="preserve">Tech Stack: </w:t>
      </w:r>
      <w:r>
        <w:t xml:space="preserve">Multiple LLM APIs (Groq + at least one other free-tier model), LangChain, ChromaDB, sentence-transformers for embeddings, FastAPI, React.</w:t>
      </w:r>
    </w:p>
    <w:p>
      <w:pPr>
        <w:spacing w:after="120"/>
      </w:pPr>
      <w:r>
        <w:rPr>
          <w:b/>
          <w:bCs/>
        </w:rPr>
        <w:t xml:space="preserve">Accuracy / Success Metric: </w:t>
      </w:r>
      <w:r>
        <w:t xml:space="preserve">This is a generative/reasoning task — evaluated by agreement-detection precision on a labeled claim set, not classification accuracy.</w:t>
      </w:r>
    </w:p>
    <w:p>
      <w:pPr>
        <w:pStyle w:val="Heading2"/>
        <w:pBdr>
          <w:bottom w:val="single" w:color="2E5395" w:sz="6"/>
        </w:pBdr>
        <w:spacing w:after="160" w:before="480"/>
      </w:pPr>
      <w:r>
        <w:rPr>
          <w:b/>
          <w:bCs/>
          <w:color w:val="2E5395"/>
        </w:rPr>
        <w:t xml:space="preserve">Idea 5: </w:t>
      </w:r>
      <w:r>
        <w:rPr>
          <w:b/>
          <w:bCs/>
        </w:rPr>
        <w:t xml:space="preserve">Civic-Access Agent for Local-Language Government Services</w:t>
      </w:r>
    </w:p>
    <w:p>
      <w:pPr>
        <w:spacing w:after="120"/>
      </w:pPr>
      <w:r>
        <w:rPr>
          <w:b/>
          <w:bCs/>
        </w:rPr>
        <w:t xml:space="preserve">Real-World Problem / Loophole: </w:t>
      </w:r>
      <w:r>
        <w:t xml:space="preserve">Government schemes, forms, and citizen rights information exist but are structurally inaccessible to Urdu/Sindhi-speaking, low-literacy citizens — almost no agentic AI system is grounded in vernacular civic content.</w:t>
      </w:r>
    </w:p>
    <w:p>
      <w:pPr>
        <w:spacing w:after="60" w:before="100"/>
      </w:pPr>
      <w:r>
        <w:rPr>
          <w:b/>
          <w:bCs/>
        </w:rPr>
        <w:t xml:space="preserve">Core Modules</w:t>
      </w:r>
    </w:p>
    <w:p>
      <w:pPr>
        <w:pStyle w:val="ListParagraph"/>
        <w:numPr>
          <w:ilvl w:val="0"/>
          <w:numId w:val="2"/>
        </w:numPr>
        <w:spacing w:after="60"/>
      </w:pPr>
      <w:r>
        <w:t xml:space="preserve">RAG index built over scraped/digitized government scheme documents</w:t>
      </w:r>
    </w:p>
    <w:p>
      <w:pPr>
        <w:pStyle w:val="ListParagraph"/>
        <w:numPr>
          <w:ilvl w:val="0"/>
          <w:numId w:val="2"/>
        </w:numPr>
        <w:spacing w:after="60"/>
      </w:pPr>
      <w:r>
        <w:t xml:space="preserve">Voice-first conversational agent in Urdu/Sindhi (speech-to-text and back)</w:t>
      </w:r>
    </w:p>
    <w:p>
      <w:pPr>
        <w:pStyle w:val="ListParagraph"/>
        <w:numPr>
          <w:ilvl w:val="0"/>
          <w:numId w:val="2"/>
        </w:numPr>
        <w:spacing w:after="60"/>
      </w:pPr>
      <w:r>
        <w:t xml:space="preserve">Eligibility-checking agent that asks clarifying questions and reasons over scheme criteria</w:t>
      </w:r>
    </w:p>
    <w:p>
      <w:pPr>
        <w:pStyle w:val="ListParagraph"/>
        <w:numPr>
          <w:ilvl w:val="0"/>
          <w:numId w:val="2"/>
        </w:numPr>
        <w:spacing w:after="60"/>
      </w:pPr>
      <w:r>
        <w:t xml:space="preserve">Application-assistance agent that helps fill forms based on the conversation</w:t>
      </w:r>
    </w:p>
    <w:p>
      <w:pPr>
        <w:spacing w:after="100"/>
      </w:pPr>
      <w:r>
        <w:rPr>
          <w:b/>
          <w:bCs/>
          <w:color w:val="B5121A"/>
        </w:rPr>
        <w:t xml:space="preserve">High-Level Module (stretch goal): </w:t>
      </w:r>
      <w:r>
        <w:t xml:space="preserve">Full voice-in/voice-out pipeline (speech-to-text → agent → text-to-speech) so fully non-literate users can use the system end to end.</w:t>
      </w:r>
    </w:p>
    <w:p>
      <w:pPr>
        <w:spacing w:after="100"/>
      </w:pPr>
      <w:r>
        <w:rPr>
          <w:b/>
          <w:bCs/>
          <w:color w:val="1F7A3D"/>
        </w:rPr>
        <w:t xml:space="preserve">Moderate Module (fallback / safety net): </w:t>
      </w:r>
      <w:r>
        <w:t xml:space="preserve">Text-based chat interface only (typed Urdu/Sindhi, no voice) — still solves the language-access gap, easier to build and demo.</w:t>
      </w:r>
    </w:p>
    <w:p>
      <w:pPr>
        <w:spacing w:after="120"/>
      </w:pPr>
      <w:r>
        <w:rPr>
          <w:b/>
          <w:bCs/>
        </w:rPr>
        <w:t xml:space="preserve">Tech Stack: </w:t>
      </w:r>
      <w:r>
        <w:t xml:space="preserve">Groq Whisper for transcription, LangChain, ChromaDB, Groq LLM, FastAPI, React, basic encryption for any submitted citizen data.</w:t>
      </w:r>
    </w:p>
    <w:p>
      <w:pPr>
        <w:spacing w:after="120"/>
      </w:pPr>
      <w:r>
        <w:rPr>
          <w:b/>
          <w:bCs/>
        </w:rPr>
        <w:t xml:space="preserve">Accuracy / Success Metric: </w:t>
      </w:r>
      <w:r>
        <w:t xml:space="preserve">Retrieval/answer-relevance accuracy against a manually curated Q&amp;A set: 85–90%+ achievable and reportable.</w:t>
      </w:r>
    </w:p>
    <w:p>
      <w:pPr>
        <w:pStyle w:val="Heading2"/>
        <w:pBdr>
          <w:bottom w:val="single" w:color="2E5395" w:sz="6"/>
        </w:pBdr>
        <w:spacing w:after="160" w:before="480"/>
      </w:pPr>
      <w:r>
        <w:rPr>
          <w:b/>
          <w:bCs/>
          <w:color w:val="2E5395"/>
        </w:rPr>
        <w:t xml:space="preserve">Idea 6: </w:t>
      </w:r>
      <w:r>
        <w:rPr>
          <w:b/>
          <w:bCs/>
        </w:rPr>
        <w:t xml:space="preserve">Domain-Adaptive AI-Text Provenance Analyzer</w:t>
      </w:r>
    </w:p>
    <w:p>
      <w:pPr>
        <w:spacing w:after="120"/>
      </w:pPr>
      <w:r>
        <w:rPr>
          <w:b/>
          <w:bCs/>
        </w:rPr>
        <w:t xml:space="preserve">Real-World Problem / Loophole: </w:t>
      </w:r>
      <w:r>
        <w:t xml:space="preserve">AI-writing detectors are unreliable and often biased against non-native English writing styles, and none explain their reasoning or adapt their threshold per writing domain (academic vs. casual vs. technical).</w:t>
      </w:r>
    </w:p>
    <w:p>
      <w:pPr>
        <w:spacing w:after="60" w:before="100"/>
      </w:pPr>
      <w:r>
        <w:rPr>
          <w:b/>
          <w:bCs/>
        </w:rPr>
        <w:t xml:space="preserve">Core Modules</w:t>
      </w:r>
    </w:p>
    <w:p>
      <w:pPr>
        <w:pStyle w:val="ListParagraph"/>
        <w:numPr>
          <w:ilvl w:val="0"/>
          <w:numId w:val="2"/>
        </w:numPr>
        <w:spacing w:after="60"/>
      </w:pPr>
      <w:r>
        <w:t xml:space="preserve">Stylometric feature extractor (sentence-length variance, vocabulary richness, burstiness)</w:t>
      </w:r>
    </w:p>
    <w:p>
      <w:pPr>
        <w:pStyle w:val="ListParagraph"/>
        <w:numPr>
          <w:ilvl w:val="0"/>
          <w:numId w:val="2"/>
        </w:numPr>
        <w:spacing w:after="60"/>
      </w:pPr>
      <w:r>
        <w:t xml:space="preserve">Domain classifier identifies the writing context first (academic/casual/technical)</w:t>
      </w:r>
    </w:p>
    <w:p>
      <w:pPr>
        <w:pStyle w:val="ListParagraph"/>
        <w:numPr>
          <w:ilvl w:val="0"/>
          <w:numId w:val="2"/>
        </w:numPr>
        <w:spacing w:after="60"/>
      </w:pPr>
      <w:r>
        <w:t xml:space="preserve">Domain-calibrated AI-text likelihood scorer, trained/thresholded separately per domain</w:t>
      </w:r>
    </w:p>
    <w:p>
      <w:pPr>
        <w:pStyle w:val="ListParagraph"/>
        <w:numPr>
          <w:ilvl w:val="0"/>
          <w:numId w:val="2"/>
        </w:numPr>
        <w:spacing w:after="60"/>
      </w:pPr>
      <w:r>
        <w:t xml:space="preserve">Explainability agent shows exactly which features drove the verdict, not just a score</w:t>
      </w:r>
    </w:p>
    <w:p>
      <w:pPr>
        <w:spacing w:after="100"/>
      </w:pPr>
      <w:r>
        <w:rPr>
          <w:b/>
          <w:bCs/>
          <w:color w:val="B5121A"/>
        </w:rPr>
        <w:t xml:space="preserve">High-Level Module (stretch goal): </w:t>
      </w:r>
      <w:r>
        <w:t xml:space="preserve">Per-domain model calibration pipeline: separate lightweight classifiers (or per-domain thresholds on one model) trained on domain-specific human-baseline writing samples you collect/curate yourself.</w:t>
      </w:r>
    </w:p>
    <w:p>
      <w:pPr>
        <w:spacing w:after="100"/>
      </w:pPr>
      <w:r>
        <w:rPr>
          <w:b/>
          <w:bCs/>
          <w:color w:val="1F7A3D"/>
        </w:rPr>
        <w:t xml:space="preserve">Moderate Module (fallback / safety net): </w:t>
      </w:r>
      <w:r>
        <w:t xml:space="preserve">Single global classifier with one fixed threshold across all domains — easier to build, but reintroduces the bias problem you're trying to solve, so frame it explicitly as a limitation if you fall back to this.</w:t>
      </w:r>
    </w:p>
    <w:p>
      <w:pPr>
        <w:spacing w:after="120"/>
      </w:pPr>
      <w:r>
        <w:rPr>
          <w:b/>
          <w:bCs/>
        </w:rPr>
        <w:t xml:space="preserve">Tech Stack: </w:t>
      </w:r>
      <w:r>
        <w:t xml:space="preserve">scikit-learn / DistilBERT (CPU-friendly), Groq for the explanation layer, FastAPI, React, public AI-text benchmark datasets (e.g. HC3, GPT-2 Output).</w:t>
      </w:r>
    </w:p>
    <w:p>
      <w:pPr>
        <w:spacing w:after="120"/>
      </w:pPr>
      <w:r>
        <w:rPr>
          <w:b/>
          <w:bCs/>
        </w:rPr>
        <w:t xml:space="preserve">Accuracy / Success Metric: </w:t>
      </w:r>
      <w:r>
        <w:t xml:space="preserve">Classification accuracy on benchmark AI-vs-human datasets: 85–93% depending on domain calibration quality.</w:t>
      </w:r>
    </w:p>
    <w:p>
      <w:pPr>
        <w:pStyle w:val="Heading2"/>
        <w:pBdr>
          <w:bottom w:val="single" w:color="2E5395" w:sz="6"/>
        </w:pBdr>
        <w:spacing w:after="160" w:before="480"/>
      </w:pPr>
      <w:r>
        <w:rPr>
          <w:b/>
          <w:bCs/>
          <w:color w:val="2E5395"/>
        </w:rPr>
        <w:t xml:space="preserve">Idea 7: </w:t>
      </w:r>
      <w:r>
        <w:rPr>
          <w:b/>
          <w:bCs/>
        </w:rPr>
        <w:t xml:space="preserve">Interactive Source Debate Agent</w:t>
      </w:r>
    </w:p>
    <w:p>
      <w:pPr>
        <w:spacing w:after="120"/>
      </w:pPr>
      <w:r>
        <w:rPr>
          <w:b/>
          <w:bCs/>
        </w:rPr>
        <w:t xml:space="preserve">Real-World Problem / Loophole: </w:t>
      </w:r>
      <w:r>
        <w:t xml:space="preserve">People consume AI summaries of long-form content (lectures, podcasts, papers), but a static summary strips nuance and can't be questioned afterward — there's no way to “debate” whether the summary is faithful to the source.</w:t>
      </w:r>
    </w:p>
    <w:p>
      <w:pPr>
        <w:spacing w:after="60" w:before="100"/>
      </w:pPr>
      <w:r>
        <w:rPr>
          <w:b/>
          <w:bCs/>
        </w:rPr>
        <w:t xml:space="preserve">Core Modules</w:t>
      </w:r>
    </w:p>
    <w:p>
      <w:pPr>
        <w:pStyle w:val="ListParagraph"/>
        <w:numPr>
          <w:ilvl w:val="0"/>
          <w:numId w:val="2"/>
        </w:numPr>
        <w:spacing w:after="60"/>
      </w:pPr>
      <w:r>
        <w:t xml:space="preserve">Long-form ingestion (transcript/PDF/audio-to-text)</w:t>
      </w:r>
    </w:p>
    <w:p>
      <w:pPr>
        <w:pStyle w:val="ListParagraph"/>
        <w:numPr>
          <w:ilvl w:val="0"/>
          <w:numId w:val="2"/>
        </w:numPr>
        <w:spacing w:after="60"/>
      </w:pPr>
      <w:r>
        <w:t xml:space="preserve">Initial summary generation with section-level source anchoring</w:t>
      </w:r>
    </w:p>
    <w:p>
      <w:pPr>
        <w:pStyle w:val="ListParagraph"/>
        <w:numPr>
          <w:ilvl w:val="0"/>
          <w:numId w:val="2"/>
        </w:numPr>
        <w:spacing w:after="60"/>
      </w:pPr>
      <w:r>
        <w:t xml:space="preserve">Challenge interface: user disputes a specific claim in the summary</w:t>
      </w:r>
    </w:p>
    <w:p>
      <w:pPr>
        <w:pStyle w:val="ListParagraph"/>
        <w:numPr>
          <w:ilvl w:val="0"/>
          <w:numId w:val="2"/>
        </w:numPr>
        <w:spacing w:after="60"/>
      </w:pPr>
      <w:r>
        <w:t xml:space="preserve">Grounding agent re-locates and quotes the exact source segment to confirm, correct, or contextualize the disputed claim</w:t>
      </w:r>
    </w:p>
    <w:p>
      <w:pPr>
        <w:spacing w:after="100"/>
      </w:pPr>
      <w:r>
        <w:rPr>
          <w:b/>
          <w:bCs/>
          <w:color w:val="B5121A"/>
        </w:rPr>
        <w:t xml:space="preserve">High-Level Module (stretch goal): </w:t>
      </w:r>
      <w:r>
        <w:t xml:space="preserve">Full segment-level provenance graph: every sentence in the summary is linked back to its exact source timestamp/paragraph, browsable as an interactive map, not just retrievable on demand.</w:t>
      </w:r>
    </w:p>
    <w:p>
      <w:pPr>
        <w:spacing w:after="100"/>
      </w:pPr>
      <w:r>
        <w:rPr>
          <w:b/>
          <w:bCs/>
          <w:color w:val="1F7A3D"/>
        </w:rPr>
        <w:t xml:space="preserve">Moderate Module (fallback / safety net): </w:t>
      </w:r>
      <w:r>
        <w:t xml:space="preserve">On-demand grounding only (agent re-searches the source when challenged, without pre-built full provenance links) — functionally similar, less visually impressive.</w:t>
      </w:r>
    </w:p>
    <w:p>
      <w:pPr>
        <w:spacing w:after="120"/>
      </w:pPr>
      <w:r>
        <w:rPr>
          <w:b/>
          <w:bCs/>
        </w:rPr>
        <w:t xml:space="preserve">Tech Stack: </w:t>
      </w:r>
      <w:r>
        <w:t xml:space="preserve">Groq Whisper, LangChain, ChromaDB, Groq LLM, FastAPI, React (with a timeline/graph UI component).</w:t>
      </w:r>
    </w:p>
    <w:p>
      <w:pPr>
        <w:spacing w:after="120"/>
      </w:pPr>
      <w:r>
        <w:rPr>
          <w:b/>
          <w:bCs/>
        </w:rPr>
        <w:t xml:space="preserve">Accuracy / Success Metric: </w:t>
      </w:r>
      <w:r>
        <w:t xml:space="preserve">Generative/RAG task — evaluated via grounding-retrieval precision (does the cited segment actually support the claim) on a manually reviewed test set: 85%+.</w:t>
      </w:r>
    </w:p>
    <w:p>
      <w:pPr>
        <w:pStyle w:val="Heading2"/>
        <w:pBdr>
          <w:bottom w:val="single" w:color="2E5395" w:sz="6"/>
        </w:pBdr>
        <w:spacing w:after="160" w:before="480"/>
      </w:pPr>
      <w:r>
        <w:rPr>
          <w:b/>
          <w:bCs/>
          <w:color w:val="2E5395"/>
        </w:rPr>
        <w:t xml:space="preserve">Idea 8: </w:t>
      </w:r>
      <w:r>
        <w:rPr>
          <w:b/>
          <w:bCs/>
        </w:rPr>
        <w:t xml:space="preserve">Locally-Grounded Health Triage Agent</w:t>
      </w:r>
    </w:p>
    <w:p>
      <w:pPr>
        <w:spacing w:after="120"/>
      </w:pPr>
      <w:r>
        <w:rPr>
          <w:b/>
          <w:bCs/>
        </w:rPr>
        <w:t xml:space="preserve">Real-World Problem / Loophole: </w:t>
      </w:r>
      <w:r>
        <w:t xml:space="preserve">Symptom-checker apps give generic medical advice with no regard for what's actually available locally — clinic capacity, medicine stock, affordability — creating a mismatch between AI advice and what a patient can realistically act on.</w:t>
      </w:r>
    </w:p>
    <w:p>
      <w:pPr>
        <w:spacing w:after="60" w:before="100"/>
      </w:pPr>
      <w:r>
        <w:rPr>
          <w:b/>
          <w:bCs/>
        </w:rPr>
        <w:t xml:space="preserve">Core Modules</w:t>
      </w:r>
    </w:p>
    <w:p>
      <w:pPr>
        <w:pStyle w:val="ListParagraph"/>
        <w:numPr>
          <w:ilvl w:val="0"/>
          <w:numId w:val="2"/>
        </w:numPr>
        <w:spacing w:after="60"/>
      </w:pPr>
      <w:r>
        <w:t xml:space="preserve">Symptom classifier suggests likely conditions/urgency level</w:t>
      </w:r>
    </w:p>
    <w:p>
      <w:pPr>
        <w:pStyle w:val="ListParagraph"/>
        <w:numPr>
          <w:ilvl w:val="0"/>
          <w:numId w:val="2"/>
        </w:numPr>
        <w:spacing w:after="60"/>
      </w:pPr>
      <w:r>
        <w:t xml:space="preserve">RAG layer over locally scraped/curated clinic, pharmacy, and price data</w:t>
      </w:r>
    </w:p>
    <w:p>
      <w:pPr>
        <w:pStyle w:val="ListParagraph"/>
        <w:numPr>
          <w:ilvl w:val="0"/>
          <w:numId w:val="2"/>
        </w:numPr>
        <w:spacing w:after="60"/>
      </w:pPr>
      <w:r>
        <w:t xml:space="preserve">Recommendation agent factors in affordability and availability, not just medical likelihood</w:t>
      </w:r>
    </w:p>
    <w:p>
      <w:pPr>
        <w:pStyle w:val="ListParagraph"/>
        <w:numPr>
          <w:ilvl w:val="0"/>
          <w:numId w:val="2"/>
        </w:numPr>
        <w:spacing w:after="60"/>
      </w:pPr>
      <w:r>
        <w:t xml:space="preserve">Urdu/Sindhi voice interface for accessibility</w:t>
      </w:r>
    </w:p>
    <w:p>
      <w:pPr>
        <w:spacing w:after="100"/>
      </w:pPr>
      <w:r>
        <w:rPr>
          <w:b/>
          <w:bCs/>
          <w:color w:val="B5121A"/>
        </w:rPr>
        <w:t xml:space="preserve">High-Level Module (stretch goal): </w:t>
      </w:r>
      <w:r>
        <w:t xml:space="preserve">Live-updating local data layer (periodic scraping/refresh of clinic and medicine-price sources) so recommendations stay current rather than static.</w:t>
      </w:r>
    </w:p>
    <w:p>
      <w:pPr>
        <w:spacing w:after="100"/>
      </w:pPr>
      <w:r>
        <w:rPr>
          <w:b/>
          <w:bCs/>
          <w:color w:val="1F7A3D"/>
        </w:rPr>
        <w:t xml:space="preserve">Moderate Module (fallback / safety net): </w:t>
      </w:r>
      <w:r>
        <w:t xml:space="preserve">Static, manually curated local dataset (refreshed occasionally by the team, not automated) — much easier to build, still demonstrates the core differentiator.</w:t>
      </w:r>
    </w:p>
    <w:p>
      <w:pPr>
        <w:spacing w:after="120"/>
      </w:pPr>
      <w:r>
        <w:rPr>
          <w:b/>
          <w:bCs/>
        </w:rPr>
        <w:t xml:space="preserve">Tech Stack: </w:t>
      </w:r>
      <w:r>
        <w:t xml:space="preserve">scikit-learn/small transformer for symptom classification, LangChain, ChromaDB, Groq, FastAPI, React, Groq Whisper for voice.</w:t>
      </w:r>
    </w:p>
    <w:p>
      <w:pPr>
        <w:spacing w:after="120"/>
      </w:pPr>
      <w:r>
        <w:rPr>
          <w:b/>
          <w:bCs/>
        </w:rPr>
        <w:t xml:space="preserve">Accuracy / Success Metric: </w:t>
      </w:r>
      <w:r>
        <w:t xml:space="preserve">Symptom-urgency classification against a public medical dataset: 88–93% achievable and benchmarkable.</w:t>
      </w:r>
    </w:p>
    <w:p>
      <w:pPr>
        <w:pStyle w:val="Heading2"/>
        <w:pBdr>
          <w:bottom w:val="single" w:color="2E5395" w:sz="6"/>
        </w:pBdr>
        <w:spacing w:after="160" w:before="480"/>
      </w:pPr>
      <w:r>
        <w:rPr>
          <w:b/>
          <w:bCs/>
          <w:color w:val="2E5395"/>
        </w:rPr>
        <w:t xml:space="preserve">Idea 9: </w:t>
      </w:r>
      <w:r>
        <w:rPr>
          <w:b/>
          <w:bCs/>
        </w:rPr>
        <w:t xml:space="preserve">Scope-Drift Sentinel for Freelancers</w:t>
      </w:r>
    </w:p>
    <w:p>
      <w:pPr>
        <w:spacing w:after="120"/>
      </w:pPr>
      <w:r>
        <w:rPr>
          <w:b/>
          <w:bCs/>
        </w:rPr>
        <w:t xml:space="preserve">Real-World Problem / Loophole: </w:t>
      </w:r>
      <w:r>
        <w:t xml:space="preserve">Freelancers and student teams constantly absorb unpaid scope creep because nothing tracks “what was promised vs. what's actually being asked for” over a project's lifetime with real evidence.</w:t>
      </w:r>
    </w:p>
    <w:p>
      <w:pPr>
        <w:spacing w:after="60" w:before="100"/>
      </w:pPr>
      <w:r>
        <w:rPr>
          <w:b/>
          <w:bCs/>
        </w:rPr>
        <w:t xml:space="preserve">Core Modules</w:t>
      </w:r>
    </w:p>
    <w:p>
      <w:pPr>
        <w:pStyle w:val="ListParagraph"/>
        <w:numPr>
          <w:ilvl w:val="0"/>
          <w:numId w:val="2"/>
        </w:numPr>
        <w:spacing w:after="60"/>
      </w:pPr>
      <w:r>
        <w:t xml:space="preserve">Ingests project briefs, chat logs, and emails</w:t>
      </w:r>
    </w:p>
    <w:p>
      <w:pPr>
        <w:pStyle w:val="ListParagraph"/>
        <w:numPr>
          <w:ilvl w:val="0"/>
          <w:numId w:val="2"/>
        </w:numPr>
        <w:spacing w:after="60"/>
      </w:pPr>
      <w:r>
        <w:t xml:space="preserve">Extraction agent identifies and lists the originally agreed scope items</w:t>
      </w:r>
    </w:p>
    <w:p>
      <w:pPr>
        <w:pStyle w:val="ListParagraph"/>
        <w:numPr>
          <w:ilvl w:val="0"/>
          <w:numId w:val="2"/>
        </w:numPr>
        <w:spacing w:after="60"/>
      </w:pPr>
      <w:r>
        <w:t xml:space="preserve">Continuous monitor compares new incoming requests against the original scope using embedding similarity</w:t>
      </w:r>
    </w:p>
    <w:p>
      <w:pPr>
        <w:pStyle w:val="ListParagraph"/>
        <w:numPr>
          <w:ilvl w:val="0"/>
          <w:numId w:val="2"/>
        </w:numPr>
        <w:spacing w:after="60"/>
      </w:pPr>
      <w:r>
        <w:t xml:space="preserve">Drift-flagging agent generates an evidence-backed “additional work” summary/invoice draft when scope creep is detected</w:t>
      </w:r>
    </w:p>
    <w:p>
      <w:pPr>
        <w:spacing w:after="100"/>
      </w:pPr>
      <w:r>
        <w:rPr>
          <w:b/>
          <w:bCs/>
          <w:color w:val="B5121A"/>
        </w:rPr>
        <w:t xml:space="preserve">High-Level Module (stretch goal): </w:t>
      </w:r>
      <w:r>
        <w:t xml:space="preserve">Multi-source ingestion (email + chat + shared docs simultaneously, reconciled into one unified scope timeline) with automatic conflict resolution when sources disagree.</w:t>
      </w:r>
    </w:p>
    <w:p>
      <w:pPr>
        <w:spacing w:after="100"/>
      </w:pPr>
      <w:r>
        <w:rPr>
          <w:b/>
          <w:bCs/>
          <w:color w:val="1F7A3D"/>
        </w:rPr>
        <w:t xml:space="preserve">Moderate Module (fallback / safety net): </w:t>
      </w:r>
      <w:r>
        <w:t xml:space="preserve">Single-source ingestion (e.g. chat export only, manually pasted) — covers the core workflow with far less integration work.</w:t>
      </w:r>
    </w:p>
    <w:p>
      <w:pPr>
        <w:spacing w:after="120"/>
      </w:pPr>
      <w:r>
        <w:rPr>
          <w:b/>
          <w:bCs/>
        </w:rPr>
        <w:t xml:space="preserve">Tech Stack: </w:t>
      </w:r>
      <w:r>
        <w:t xml:space="preserve">sentence-transformers for embedding similarity, LangChain/Groq for extraction and drafting, FastAPI, React, PostgreSQL.</w:t>
      </w:r>
    </w:p>
    <w:p>
      <w:pPr>
        <w:spacing w:after="120"/>
      </w:pPr>
      <w:r>
        <w:rPr>
          <w:b/>
          <w:bCs/>
        </w:rPr>
        <w:t xml:space="preserve">Accuracy / Success Metric: </w:t>
      </w:r>
      <w:r>
        <w:t xml:space="preserve">Scope-item extraction and drift-flagging precision against a manually labeled project-thread test set: 85–90%.</w:t>
      </w:r>
    </w:p>
    <w:p>
      <w:r>
        <w:br w:type="page"/>
      </w:r>
    </w:p>
    <w:p>
      <w:pPr>
        <w:pStyle w:val="Heading1"/>
        <w:spacing w:after="200" w:before="400"/>
      </w:pPr>
      <w:r>
        <w:t xml:space="preserve">Part B — Additional Best-Fit Ideas</w:t>
      </w:r>
    </w:p>
    <w:p>
      <w:pPr>
        <w:pStyle w:val="Heading2"/>
        <w:pBdr>
          <w:bottom w:val="single" w:color="2E5395" w:sz="6"/>
        </w:pBdr>
        <w:spacing w:after="160" w:before="480"/>
      </w:pPr>
      <w:r>
        <w:rPr>
          <w:b/>
          <w:bCs/>
          <w:color w:val="2E5395"/>
        </w:rPr>
        <w:t xml:space="preserve">Idea 10: </w:t>
      </w:r>
      <w:r>
        <w:rPr>
          <w:b/>
          <w:bCs/>
        </w:rPr>
        <w:t xml:space="preserve">Self-Healing Code Vulnerability Agent</w:t>
      </w:r>
    </w:p>
    <w:p>
      <w:pPr>
        <w:spacing w:after="120"/>
      </w:pPr>
      <w:r>
        <w:rPr>
          <w:b/>
          <w:bCs/>
        </w:rPr>
        <w:t xml:space="preserve">Real-World Problem / Loophole: </w:t>
      </w:r>
      <w:r>
        <w:t xml:space="preserve">Developers are often told their code is vulnerable but not reliably given a fix that's actually safe to apply — most tools stop at detection and leave verification to the human.</w:t>
      </w:r>
    </w:p>
    <w:p>
      <w:pPr>
        <w:spacing w:after="60" w:before="100"/>
      </w:pPr>
      <w:r>
        <w:rPr>
          <w:b/>
          <w:bCs/>
        </w:rPr>
        <w:t xml:space="preserve">Core Modules</w:t>
      </w:r>
    </w:p>
    <w:p>
      <w:pPr>
        <w:pStyle w:val="ListParagraph"/>
        <w:numPr>
          <w:ilvl w:val="0"/>
          <w:numId w:val="2"/>
        </w:numPr>
        <w:spacing w:after="60"/>
      </w:pPr>
      <w:r>
        <w:t xml:space="preserve">Vulnerability classifier flags risky code patterns</w:t>
      </w:r>
    </w:p>
    <w:p>
      <w:pPr>
        <w:pStyle w:val="ListParagraph"/>
        <w:numPr>
          <w:ilvl w:val="0"/>
          <w:numId w:val="2"/>
        </w:numPr>
        <w:spacing w:after="60"/>
      </w:pPr>
      <w:r>
        <w:t xml:space="preserve">RAG retrieval over CVE/known-fix patterns relevant to the flagged issue</w:t>
      </w:r>
    </w:p>
    <w:p>
      <w:pPr>
        <w:pStyle w:val="ListParagraph"/>
        <w:numPr>
          <w:ilvl w:val="0"/>
          <w:numId w:val="2"/>
        </w:numPr>
        <w:spacing w:after="60"/>
      </w:pPr>
      <w:r>
        <w:t xml:space="preserve">Patch-generation agent proposes an actual code diff</w:t>
      </w:r>
    </w:p>
    <w:p>
      <w:pPr>
        <w:pStyle w:val="ListParagraph"/>
        <w:numPr>
          <w:ilvl w:val="0"/>
          <w:numId w:val="2"/>
        </w:numPr>
        <w:spacing w:after="60"/>
      </w:pPr>
      <w:r>
        <w:t xml:space="preserve">Sandbox verification step runs the existing test suite against the patch before presenting it</w:t>
      </w:r>
    </w:p>
    <w:p>
      <w:pPr>
        <w:spacing w:after="100"/>
      </w:pPr>
      <w:r>
        <w:rPr>
          <w:b/>
          <w:bCs/>
          <w:color w:val="B5121A"/>
        </w:rPr>
        <w:t xml:space="preserve">High-Level Module (stretch goal): </w:t>
      </w:r>
      <w:r>
        <w:t xml:space="preserve">Full verify-then-act loop: the agent only presents a patch after confirming in a sandboxed environment that it passes all existing tests and doesn't introduce new failures — a genuine agentic action loop, not just a suggestion.</w:t>
      </w:r>
    </w:p>
    <w:p>
      <w:pPr>
        <w:spacing w:after="100"/>
      </w:pPr>
      <w:r>
        <w:rPr>
          <w:b/>
          <w:bCs/>
          <w:color w:val="1F7A3D"/>
        </w:rPr>
        <w:t xml:space="preserve">Moderate Module (fallback / safety net): </w:t>
      </w:r>
      <w:r>
        <w:t xml:space="preserve">Suggestion-only mode: agent proposes the patch and explains the fix, but the developer runs and verifies tests manually — removes the sandboxing engineering overhead.</w:t>
      </w:r>
    </w:p>
    <w:p>
      <w:pPr>
        <w:spacing w:after="120"/>
      </w:pPr>
      <w:r>
        <w:rPr>
          <w:b/>
          <w:bCs/>
        </w:rPr>
        <w:t xml:space="preserve">Tech Stack: </w:t>
      </w:r>
      <w:r>
        <w:t xml:space="preserve">scikit-learn/CodeBERT-style classifier, LangChain, ChromaDB, Groq, Docker sandbox for test execution, FastAPI, React.</w:t>
      </w:r>
    </w:p>
    <w:p>
      <w:pPr>
        <w:spacing w:after="120"/>
      </w:pPr>
      <w:r>
        <w:rPr>
          <w:b/>
          <w:bCs/>
        </w:rPr>
        <w:t xml:space="preserve">Accuracy / Success Metric: </w:t>
      </w:r>
      <w:r>
        <w:t xml:space="preserve">Vulnerability classification against a public dataset (e.g. Devign): 85–91% achievable and benchmarkable.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2026-08-23T06:25:30.235Z</dcterms:created>
  <dcterms:modified xsi:type="dcterms:W3CDTF">2026-08-23T06:25:30.235Z</dcterms:modified>
</cp:coreProperties>
</file>

<file path=docProps/custom.xml><?xml version="1.0" encoding="utf-8"?>
<Properties xmlns="http://schemas.openxmlformats.org/officeDocument/2006/custom-properties" xmlns:vt="http://schemas.openxmlformats.org/officeDocument/2006/docPropsVTypes"/>
</file>