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4e4c804bu0g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6263qbi2asfw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529gedcnfipy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dl7acw8q05f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csmx11r8vn4p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5lu1vi672sjv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45uxqjs3kv31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7ejit1zgyfo2" w:id="7"/>
      <w:bookmarkEnd w:id="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brkv5o6c3tli" w:id="8"/>
      <w:bookmarkEnd w:id="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o7zgbpisz6cc" w:id="9"/>
      <w:bookmarkEnd w:id="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Title"/>
        <w:keepNext w:val="0"/>
        <w:keepLines w:val="0"/>
        <w:spacing w:before="0" w:lineRule="auto"/>
        <w:rPr/>
      </w:pPr>
      <w:bookmarkStart w:colFirst="0" w:colLast="0" w:name="_ru044vya4g11" w:id="10"/>
      <w:bookmarkEnd w:id="10"/>
      <w:r w:rsidDel="00000000" w:rsidR="00000000" w:rsidRPr="00000000">
        <w:rPr>
          <w:rtl w:val="0"/>
        </w:rPr>
        <w:t xml:space="preserve">Plan de Pruebas: HidroPura System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1. Objetivos del Plan</w:t>
      </w:r>
    </w:p>
    <w:p w:rsidR="00000000" w:rsidDel="00000000" w:rsidP="00000000" w:rsidRDefault="00000000" w:rsidRPr="00000000" w14:paraId="0000002B">
      <w:pPr>
        <w:spacing w:after="240" w:lineRule="auto"/>
        <w:rPr/>
      </w:pPr>
      <w:r w:rsidDel="00000000" w:rsidR="00000000" w:rsidRPr="00000000">
        <w:rPr>
          <w:rtl w:val="0"/>
        </w:rPr>
        <w:t xml:space="preserve">Asegurar que los módulos de e-commerce, agendamiento e inteligencia de negocios de HidroPura System cumplan con los requerimientos funcionales (SRS) y operen de manera estable sobre la base de datos MongoDB, mitigando riesgos antes del paso a producción.</w:t>
      </w:r>
    </w:p>
    <w:p w:rsidR="00000000" w:rsidDel="00000000" w:rsidP="00000000" w:rsidRDefault="00000000" w:rsidRPr="00000000" w14:paraId="0000002C">
      <w:pPr>
        <w:spacing w:after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2. Niveles y Tipos de Pruebas</w:t>
      </w:r>
      <w:r w:rsidDel="00000000" w:rsidR="00000000" w:rsidRPr="00000000">
        <w:rPr>
          <w:rtl w:val="0"/>
        </w:rPr>
        <w:t xml:space="preserve"> Para garantizar la calidad técnica exigida, el equipo ejecutará los siguientes niveles de prueba:</w:t>
      </w:r>
    </w:p>
    <w:p w:rsidR="00000000" w:rsidDel="00000000" w:rsidP="00000000" w:rsidRDefault="00000000" w:rsidRPr="00000000" w14:paraId="0000002D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Pruebas Unitarias:</w:t>
      </w:r>
      <w:r w:rsidDel="00000000" w:rsidR="00000000" w:rsidRPr="00000000">
        <w:rPr>
          <w:rtl w:val="0"/>
        </w:rPr>
        <w:t xml:space="preserve"> Validación aislada de las funciones del backend y modelos de datos (Mongoose/MongoDB) desarrollados por Vicente, asegurando que las colecciones guarden los datos correctamente.</w:t>
      </w:r>
    </w:p>
    <w:p w:rsidR="00000000" w:rsidDel="00000000" w:rsidP="00000000" w:rsidRDefault="00000000" w:rsidRPr="00000000" w14:paraId="0000002E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Pruebas de Integración:</w:t>
      </w:r>
      <w:r w:rsidDel="00000000" w:rsidR="00000000" w:rsidRPr="00000000">
        <w:rPr>
          <w:rtl w:val="0"/>
        </w:rPr>
        <w:t xml:space="preserve"> Verificación de la comunicación entre el frontend (UI), el backend y las API externas, con especial foco en los </w:t>
      </w:r>
      <w:r w:rsidDel="00000000" w:rsidR="00000000" w:rsidRPr="00000000">
        <w:rPr>
          <w:i w:val="1"/>
          <w:iCs w:val="1"/>
          <w:rtl w:val="0"/>
        </w:rPr>
        <w:t xml:space="preserve">webhooks</w:t>
      </w:r>
      <w:r w:rsidDel="00000000" w:rsidR="00000000" w:rsidRPr="00000000">
        <w:rPr>
          <w:rtl w:val="0"/>
        </w:rPr>
        <w:t xml:space="preserve"> de Mercado Pago.</w:t>
      </w:r>
    </w:p>
    <w:p w:rsidR="00000000" w:rsidDel="00000000" w:rsidP="00000000" w:rsidRDefault="00000000" w:rsidRPr="00000000" w14:paraId="0000002F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Pruebas E2E (End-to-End):</w:t>
      </w:r>
      <w:r w:rsidDel="00000000" w:rsidR="00000000" w:rsidRPr="00000000">
        <w:rPr>
          <w:rtl w:val="0"/>
        </w:rPr>
        <w:t xml:space="preserve"> Simulaciones completas del flujo de un cliente, desde que entra al catálogo hasta que completa una compra y recibe el correo de confirmación.</w:t>
      </w:r>
    </w:p>
    <w:p w:rsidR="00000000" w:rsidDel="00000000" w:rsidP="00000000" w:rsidRDefault="00000000" w:rsidRPr="00000000" w14:paraId="00000030">
      <w:pPr>
        <w:numPr>
          <w:ilvl w:val="0"/>
          <w:numId w:val="2"/>
        </w:numPr>
        <w:spacing w:after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Pruebas con Usuarios (UAT):</w:t>
      </w:r>
      <w:r w:rsidDel="00000000" w:rsidR="00000000" w:rsidRPr="00000000">
        <w:rPr>
          <w:rtl w:val="0"/>
        </w:rPr>
        <w:t xml:space="preserve"> Sesiones de validación de usabilidad con el cliente (Cristian Vergara) para asegurar la correcta lectura del Dashboard y la facilidad del motor de reservas.</w:t>
      </w:r>
    </w:p>
    <w:p w:rsidR="00000000" w:rsidDel="00000000" w:rsidP="00000000" w:rsidRDefault="00000000" w:rsidRPr="00000000" w14:paraId="00000031">
      <w:pPr>
        <w:spacing w:after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3. Estrategia por Incrementos</w:t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Hito QA - Incremento 1 (Backoffice):</w:t>
      </w:r>
      <w:r w:rsidDel="00000000" w:rsidR="00000000" w:rsidRPr="00000000">
        <w:rPr>
          <w:rtl w:val="0"/>
        </w:rPr>
        <w:t xml:space="preserve"> Se probará exhaustivamente el CRUD de productos y la creación de usuarios. El objetivo es asegurar que la autenticación funcione y que el catálogo se alimente correctamente desde la base de datos.</w:t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Hito QA - Incremento 2 (Front Office):</w:t>
      </w:r>
      <w:r w:rsidDel="00000000" w:rsidR="00000000" w:rsidRPr="00000000">
        <w:rPr>
          <w:rtl w:val="0"/>
        </w:rPr>
        <w:t xml:space="preserve"> Pruebas de estrés sobre el motor de reservas. Se intentará forzar un </w:t>
      </w:r>
      <w:r w:rsidDel="00000000" w:rsidR="00000000" w:rsidRPr="00000000">
        <w:rPr>
          <w:i w:val="1"/>
          <w:iCs w:val="1"/>
          <w:rtl w:val="0"/>
        </w:rPr>
        <w:t xml:space="preserve">overbooking</w:t>
      </w:r>
      <w:r w:rsidDel="00000000" w:rsidR="00000000" w:rsidRPr="00000000">
        <w:rPr>
          <w:rtl w:val="0"/>
        </w:rPr>
        <w:t xml:space="preserve"> (agendar dos citas en la misma hora) para comprobar que la lógica de bloqueo de fechas funcione perfectamente.</w:t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spacing w:after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Hito QA - Incremento 3 (Transaccional):</w:t>
      </w:r>
      <w:r w:rsidDel="00000000" w:rsidR="00000000" w:rsidRPr="00000000">
        <w:rPr>
          <w:rtl w:val="0"/>
        </w:rPr>
        <w:t xml:space="preserve"> Pruebas de pagos en el entorno </w:t>
      </w:r>
      <w:r w:rsidDel="00000000" w:rsidR="00000000" w:rsidRPr="00000000">
        <w:rPr>
          <w:i w:val="1"/>
          <w:iCs w:val="1"/>
          <w:rtl w:val="0"/>
        </w:rPr>
        <w:t xml:space="preserve">Sandbox</w:t>
      </w:r>
      <w:r w:rsidDel="00000000" w:rsidR="00000000" w:rsidRPr="00000000">
        <w:rPr>
          <w:rtl w:val="0"/>
        </w:rPr>
        <w:t xml:space="preserve"> de Mercado Pago, validación del envío de correos SMTP y revisión del Dashboard en Power BI.</w:t>
      </w:r>
    </w:p>
    <w:p w:rsidR="00000000" w:rsidDel="00000000" w:rsidP="00000000" w:rsidRDefault="00000000" w:rsidRPr="00000000" w14:paraId="00000035">
      <w:pPr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4. Matriz de Casos de Prueba (Ejemplos Críticos)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025.511811023624" w:type="dxa"/>
        <w:jc w:val="left"/>
        <w:tblLayout w:type="fixed"/>
        <w:tblLook w:val="0600"/>
      </w:tblPr>
      <w:tblGrid>
        <w:gridCol w:w="986.3947334452047"/>
        <w:gridCol w:w="1590.5615076803927"/>
        <w:gridCol w:w="1454.9322318316767"/>
        <w:gridCol w:w="1787.8404543694337"/>
        <w:gridCol w:w="1319.3029559829615"/>
        <w:gridCol w:w="1886.4799277139539"/>
        <w:tblGridChange w:id="0">
          <w:tblGrid>
            <w:gridCol w:w="986.3947334452047"/>
            <w:gridCol w:w="1590.5615076803927"/>
            <w:gridCol w:w="1454.9322318316767"/>
            <w:gridCol w:w="1787.8404543694337"/>
            <w:gridCol w:w="1319.3029559829615"/>
            <w:gridCol w:w="1886.4799277139539"/>
          </w:tblGrid>
        </w:tblGridChange>
      </w:tblGrid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 Prueba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Módulo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 del Caso de Prueba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Precondiciones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Pasos de Ejecución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Resultado Esperado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75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CP-01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E-commerce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Validar actualización de stock tras una compra.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El producto "Filtro X" tiene stock 5 en MongoDB.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1. Agregar "Filtro X" al carrito.</w:t>
            </w:r>
          </w:p>
          <w:p w:rsidR="00000000" w:rsidDel="00000000" w:rsidP="00000000" w:rsidRDefault="00000000" w:rsidRPr="00000000" w14:paraId="0000004B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C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2. Completar el proceso de checkout.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El stock del producto disminuye a 4 en la base de datos automáticamente.</w:t>
            </w:r>
          </w:p>
        </w:tc>
      </w:tr>
      <w:tr>
        <w:trPr>
          <w:cantSplit w:val="0"/>
          <w:trHeight w:val="3570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CP-02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Agendamiento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Prevenir el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overbooking</w:t>
            </w:r>
            <w:r w:rsidDel="00000000" w:rsidR="00000000" w:rsidRPr="00000000">
              <w:rPr>
                <w:rtl w:val="0"/>
              </w:rPr>
              <w:t xml:space="preserve"> de citas en el mismo horario.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Existen dos sesiones de cliente distintas abiertas.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1. Cliente A selecciona 15-Oct 10:00 AM.</w:t>
            </w:r>
          </w:p>
          <w:p w:rsidR="00000000" w:rsidDel="00000000" w:rsidP="00000000" w:rsidRDefault="00000000" w:rsidRPr="00000000" w14:paraId="00000053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4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2. Cliente B intenta seleccionar la misma fecha y hora.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El sistema bloquea o deshabilita la hora para el Cliente B antes de que pueda confirmar.</w:t>
            </w:r>
          </w:p>
        </w:tc>
      </w:tr>
      <w:tr>
        <w:trPr>
          <w:cantSplit w:val="0"/>
          <w:trHeight w:val="3030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CP-03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Transaccional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Validar rechazo de pago en Mercado Pago (Sandbox).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Credenciales de prueba de MP configuradas.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1. Procesar pago con tarjeta de prueba rechazada.</w:t>
            </w:r>
          </w:p>
          <w:p w:rsidR="00000000" w:rsidDel="00000000" w:rsidP="00000000" w:rsidRDefault="00000000" w:rsidRPr="00000000" w14:paraId="0000005B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C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2. Revisar estado de la cita.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El sistema marca el pago como "Rechazado" y libera inmediatamente la hora reservada en el calendario.</w:t>
            </w:r>
          </w:p>
        </w:tc>
      </w:tr>
      <w:tr>
        <w:trPr>
          <w:cantSplit w:val="0"/>
          <w:trHeight w:val="3030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CP-04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Gestión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Restricción de acceso al Dashboard de BI.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Usuario tiene rol de "Cliente".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1. Iniciar sesión como Cliente.</w:t>
            </w:r>
          </w:p>
          <w:p w:rsidR="00000000" w:rsidDel="00000000" w:rsidP="00000000" w:rsidRDefault="00000000" w:rsidRPr="00000000" w14:paraId="00000063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4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2. Intentar acceder a la URL </w:t>
            </w:r>
            <w:r w:rsidDel="00000000" w:rsidR="00000000" w:rsidRPr="00000000">
              <w:rPr>
                <w:color w:val="188038"/>
                <w:rtl w:val="0"/>
              </w:rPr>
              <w:t xml:space="preserve">/admin/dashboard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El sistema deniega el acceso y redirige al inicio, protegiendo las métricas de negocio.</w:t>
            </w:r>
          </w:p>
        </w:tc>
      </w:tr>
    </w:tbl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