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78DF" w14:textId="77777777" w:rsidR="007D005F" w:rsidRPr="001D6289" w:rsidRDefault="007D005F">
      <w:pPr>
        <w:pStyle w:val="NormalWeb"/>
        <w:jc w:val="center"/>
        <w:rPr>
          <w:szCs w:val="22"/>
          <w:lang w:val="es-ES"/>
        </w:rPr>
      </w:pPr>
      <w:r w:rsidRPr="001D6289">
        <w:rPr>
          <w:szCs w:val="22"/>
          <w:lang w:val="es-ES"/>
        </w:rPr>
        <w:t> </w:t>
      </w:r>
    </w:p>
    <w:p w14:paraId="79A0F845" w14:textId="77777777" w:rsidR="007D005F" w:rsidRPr="001D6289" w:rsidRDefault="007D005F">
      <w:pPr>
        <w:pStyle w:val="NormalWeb"/>
        <w:jc w:val="center"/>
        <w:rPr>
          <w:szCs w:val="22"/>
          <w:lang w:val="es-ES"/>
        </w:rPr>
      </w:pPr>
      <w:r w:rsidRPr="001D6289">
        <w:rPr>
          <w:szCs w:val="22"/>
          <w:lang w:val="es-ES"/>
        </w:rPr>
        <w:t> </w:t>
      </w:r>
    </w:p>
    <w:p w14:paraId="2F617989" w14:textId="77777777" w:rsidR="007D005F" w:rsidRPr="001D6289" w:rsidRDefault="007D005F">
      <w:pPr>
        <w:pStyle w:val="NormalWeb"/>
        <w:jc w:val="center"/>
        <w:rPr>
          <w:sz w:val="24"/>
          <w:lang w:val="es-ES"/>
        </w:rPr>
      </w:pPr>
      <w:r w:rsidRPr="001D6289">
        <w:rPr>
          <w:lang w:val="es-ES"/>
        </w:rPr>
        <w:t>Duoc UC · Escuela de Informática y Telecomunicaciones</w:t>
      </w:r>
      <w:r w:rsidRPr="001D6289">
        <w:rPr>
          <w:lang w:val="es-ES"/>
        </w:rPr>
        <w:br/>
        <w:t>Ingeniería en Informática · Capstone (PTY4614) · Sede Plaza Oeste</w:t>
      </w:r>
    </w:p>
    <w:p w14:paraId="49804A05" w14:textId="77777777" w:rsidR="007D005F" w:rsidRPr="001D6289" w:rsidRDefault="007D005F">
      <w:pPr>
        <w:pStyle w:val="NormalWeb"/>
        <w:jc w:val="center"/>
        <w:rPr>
          <w:szCs w:val="22"/>
          <w:lang w:val="es-ES"/>
        </w:rPr>
      </w:pPr>
      <w:r w:rsidRPr="001D6289">
        <w:rPr>
          <w:szCs w:val="22"/>
          <w:lang w:val="es-ES"/>
        </w:rPr>
        <w:t> </w:t>
      </w:r>
    </w:p>
    <w:p w14:paraId="59A48612" w14:textId="77777777" w:rsidR="007D005F" w:rsidRPr="001D6289" w:rsidRDefault="007D005F">
      <w:pPr>
        <w:pStyle w:val="NormalWeb"/>
        <w:jc w:val="center"/>
        <w:rPr>
          <w:szCs w:val="22"/>
          <w:lang w:val="es-ES"/>
        </w:rPr>
      </w:pPr>
      <w:r w:rsidRPr="001D6289">
        <w:rPr>
          <w:szCs w:val="22"/>
          <w:lang w:val="es-ES"/>
        </w:rPr>
        <w:t> </w:t>
      </w:r>
    </w:p>
    <w:p w14:paraId="17B83BBB" w14:textId="77777777" w:rsidR="007D005F" w:rsidRPr="001D6289" w:rsidRDefault="007D005F">
      <w:pPr>
        <w:pStyle w:val="NormalWeb"/>
        <w:jc w:val="center"/>
        <w:rPr>
          <w:sz w:val="52"/>
          <w:szCs w:val="52"/>
          <w:lang w:val="es-ES"/>
        </w:rPr>
      </w:pPr>
      <w:r w:rsidRPr="001D6289">
        <w:rPr>
          <w:b/>
          <w:bCs/>
          <w:sz w:val="52"/>
          <w:szCs w:val="52"/>
          <w:lang w:val="es-ES"/>
        </w:rPr>
        <w:t>Mockups</w:t>
      </w:r>
    </w:p>
    <w:p w14:paraId="11D82A96" w14:textId="77777777" w:rsidR="007D005F" w:rsidRPr="001D6289" w:rsidRDefault="007D005F">
      <w:pPr>
        <w:pStyle w:val="NormalWeb"/>
        <w:jc w:val="center"/>
        <w:rPr>
          <w:sz w:val="36"/>
          <w:szCs w:val="36"/>
          <w:lang w:val="es-ES"/>
        </w:rPr>
      </w:pPr>
      <w:r w:rsidRPr="001D6289">
        <w:rPr>
          <w:sz w:val="36"/>
          <w:szCs w:val="36"/>
          <w:lang w:val="es-ES"/>
        </w:rPr>
        <w:t>HidroPura System</w:t>
      </w:r>
    </w:p>
    <w:p w14:paraId="2CE67211" w14:textId="77777777" w:rsidR="007D005F" w:rsidRPr="001D6289" w:rsidRDefault="007D005F">
      <w:pPr>
        <w:pStyle w:val="NormalWeb"/>
        <w:jc w:val="center"/>
        <w:rPr>
          <w:sz w:val="24"/>
          <w:lang w:val="es-ES"/>
        </w:rPr>
      </w:pPr>
      <w:r w:rsidRPr="001D6289">
        <w:rPr>
          <w:lang w:val="es-ES"/>
        </w:rPr>
        <w:t>Prototipos de Figma (Fase 1) y pantallas de la Fase 2</w:t>
      </w:r>
    </w:p>
    <w:p w14:paraId="1FB2CB26" w14:textId="77777777" w:rsidR="007D005F" w:rsidRPr="001D6289" w:rsidRDefault="007D005F">
      <w:pPr>
        <w:pStyle w:val="NormalWeb"/>
        <w:jc w:val="center"/>
        <w:rPr>
          <w:szCs w:val="22"/>
          <w:lang w:val="es-ES"/>
        </w:rPr>
      </w:pPr>
      <w:r w:rsidRPr="001D6289">
        <w:rPr>
          <w:szCs w:val="22"/>
          <w:lang w:val="es-ES"/>
        </w:rPr>
        <w:t> </w:t>
      </w:r>
    </w:p>
    <w:p w14:paraId="29282388" w14:textId="77777777" w:rsidR="007D005F" w:rsidRPr="001D6289" w:rsidRDefault="007D005F">
      <w:pPr>
        <w:pStyle w:val="NormalWeb"/>
        <w:jc w:val="center"/>
        <w:rPr>
          <w:sz w:val="24"/>
          <w:lang w:val="es-ES"/>
        </w:rPr>
      </w:pPr>
      <w:r w:rsidRPr="001D6289">
        <w:rPr>
          <w:lang w:val="es-ES"/>
        </w:rPr>
        <w:t>Versión 2.0 · 28 de octubre de 2026</w:t>
      </w:r>
    </w:p>
    <w:p w14:paraId="03E7F120" w14:textId="77777777" w:rsidR="007D005F" w:rsidRPr="001D6289" w:rsidRDefault="007D005F">
      <w:pPr>
        <w:pStyle w:val="NormalWeb"/>
        <w:jc w:val="center"/>
        <w:rPr>
          <w:szCs w:val="22"/>
          <w:lang w:val="es-ES"/>
        </w:rPr>
      </w:pPr>
      <w:r w:rsidRPr="001D6289">
        <w:rPr>
          <w:szCs w:val="22"/>
          <w:lang w:val="es-ES"/>
        </w:rPr>
        <w:t> </w:t>
      </w:r>
    </w:p>
    <w:p w14:paraId="741A0E7F" w14:textId="77777777" w:rsidR="007D005F" w:rsidRPr="001D6289" w:rsidRDefault="007D005F">
      <w:pPr>
        <w:pStyle w:val="NormalWeb"/>
        <w:jc w:val="center"/>
        <w:rPr>
          <w:szCs w:val="22"/>
          <w:lang w:val="es-ES"/>
        </w:rPr>
      </w:pPr>
      <w:r w:rsidRPr="001D6289">
        <w:rPr>
          <w:szCs w:val="22"/>
          <w:lang w:val="es-ES"/>
        </w:rPr>
        <w:t> </w:t>
      </w:r>
    </w:p>
    <w:p w14:paraId="26AB0EFB" w14:textId="77777777" w:rsidR="007D005F" w:rsidRPr="001D6289" w:rsidRDefault="007D005F">
      <w:pPr>
        <w:pStyle w:val="NormalWeb"/>
        <w:jc w:val="center"/>
        <w:rPr>
          <w:sz w:val="24"/>
          <w:lang w:val="es-ES"/>
        </w:rPr>
      </w:pPr>
      <w:r w:rsidRPr="001D6289">
        <w:rPr>
          <w:b/>
          <w:bCs/>
          <w:lang w:val="es-ES"/>
        </w:rPr>
        <w:t>Equipo desarrollador</w:t>
      </w:r>
      <w:r w:rsidRPr="001D6289">
        <w:rPr>
          <w:lang w:val="es-ES"/>
        </w:rPr>
        <w:br/>
        <w:t>Alexander Sepúlveda · Jefe de proyecto y analista</w:t>
      </w:r>
      <w:r w:rsidRPr="001D6289">
        <w:rPr>
          <w:lang w:val="es-ES"/>
        </w:rPr>
        <w:br/>
        <w:t>Paula Belman · Líder técnica y coordinadora</w:t>
      </w:r>
      <w:r w:rsidRPr="001D6289">
        <w:rPr>
          <w:lang w:val="es-ES"/>
        </w:rPr>
        <w:br/>
        <w:t>Vicente Carrasco · Desarrollador fullstack</w:t>
      </w:r>
    </w:p>
    <w:p w14:paraId="0B6A7BF1" w14:textId="77777777" w:rsidR="007D005F" w:rsidRPr="001D6289" w:rsidRDefault="007D005F">
      <w:pPr>
        <w:pStyle w:val="NormalWeb"/>
        <w:jc w:val="center"/>
        <w:rPr>
          <w:lang w:val="es-ES"/>
        </w:rPr>
      </w:pPr>
      <w:r w:rsidRPr="001D6289">
        <w:rPr>
          <w:b/>
          <w:bCs/>
          <w:lang w:val="es-ES"/>
        </w:rPr>
        <w:t>Cliente</w:t>
      </w:r>
      <w:r w:rsidRPr="001D6289">
        <w:rPr>
          <w:lang w:val="es-ES"/>
        </w:rPr>
        <w:br/>
        <w:t>Cristian Vergara, dueño de HidroPura</w:t>
      </w:r>
    </w:p>
    <w:p w14:paraId="0F218E57" w14:textId="77777777" w:rsidR="007D005F" w:rsidRPr="001D6289" w:rsidRDefault="007D005F">
      <w:pPr>
        <w:pStyle w:val="Ttulo1"/>
        <w:rPr>
          <w:rFonts w:eastAsia="Times New Roman"/>
          <w:lang w:val="es-ES"/>
        </w:rPr>
      </w:pPr>
      <w:bookmarkStart w:id="0" w:name="_Toc244090475"/>
      <w:r w:rsidRPr="001D6289">
        <w:rPr>
          <w:rFonts w:eastAsia="Times New Roman"/>
          <w:lang w:val="es-ES"/>
        </w:rPr>
        <w:lastRenderedPageBreak/>
        <w:t>Índice</w:t>
      </w:r>
      <w:bookmarkEnd w:id="0"/>
    </w:p>
    <w:p w14:paraId="23D3AB7C" w14:textId="2FB710F9" w:rsidR="00E16967" w:rsidRDefault="001D6289" w:rsidP="00E16967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rPr>
          <w:szCs w:val="22"/>
          <w:lang w:val="es-ES"/>
        </w:rPr>
        <w:fldChar w:fldCharType="begin"/>
      </w:r>
      <w:r>
        <w:rPr>
          <w:szCs w:val="22"/>
          <w:lang w:val="es-ES"/>
        </w:rPr>
        <w:instrText xml:space="preserve"> TOC \o "1-3" </w:instrText>
      </w:r>
      <w:r>
        <w:rPr>
          <w:szCs w:val="22"/>
          <w:lang w:val="es-ES"/>
        </w:rPr>
        <w:fldChar w:fldCharType="separate"/>
      </w:r>
      <w:r w:rsidR="00E16967" w:rsidRPr="00FC516C">
        <w:rPr>
          <w:rFonts w:eastAsia="Times New Roman"/>
          <w:noProof/>
          <w:lang w:val="es-ES"/>
        </w:rPr>
        <w:t>Índice</w:t>
      </w:r>
      <w:r w:rsidR="00E16967">
        <w:rPr>
          <w:noProof/>
        </w:rPr>
        <w:tab/>
      </w:r>
      <w:r w:rsidR="00E16967">
        <w:rPr>
          <w:noProof/>
        </w:rPr>
        <w:fldChar w:fldCharType="begin"/>
      </w:r>
      <w:r w:rsidR="00E16967">
        <w:rPr>
          <w:noProof/>
        </w:rPr>
        <w:instrText xml:space="preserve"> PAGEREF _Toc244090475 \h </w:instrText>
      </w:r>
      <w:r w:rsidR="00E16967">
        <w:rPr>
          <w:noProof/>
        </w:rPr>
      </w:r>
      <w:r w:rsidR="00E16967">
        <w:rPr>
          <w:noProof/>
        </w:rPr>
        <w:fldChar w:fldCharType="separate"/>
      </w:r>
      <w:r w:rsidR="00E16967">
        <w:rPr>
          <w:noProof/>
        </w:rPr>
        <w:t>2</w:t>
      </w:r>
      <w:r w:rsidR="00E16967">
        <w:rPr>
          <w:noProof/>
        </w:rPr>
        <w:fldChar w:fldCharType="end"/>
      </w:r>
    </w:p>
    <w:p w14:paraId="0A667337" w14:textId="783C33C4" w:rsidR="00E16967" w:rsidRDefault="00E16967" w:rsidP="00E16967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1. Introducción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5EBD2E" w14:textId="292FB969" w:rsidR="00E16967" w:rsidRDefault="00E16967" w:rsidP="00E16967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2. Mockups de la Fase 1 (Figma)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8C4A08" w14:textId="4841FF70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2.1 Página principal (escritorio)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00D0DA" w14:textId="134CA377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2.2 Página principal (celular)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F58FAA9" w14:textId="56FDA866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2.3 Inicio de sesión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394F977" w14:textId="0BA464DE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2.4 Registro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5331C6D" w14:textId="6B69FA12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2.5 Detalle y compra de un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4D66567" w14:textId="5BF3D715" w:rsidR="00E16967" w:rsidRDefault="00E16967" w:rsidP="00E16967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3. Pantallas de la Fase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FFCF828" w14:textId="7310C714" w:rsidR="00E16967" w:rsidRDefault="00E16967" w:rsidP="00E16967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3.1 Sitio público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6C90B45" w14:textId="034D15DE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Página principal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9C22FE7" w14:textId="758A759A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Página principal en celular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9B4A8F4" w14:textId="1EBE2A3F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Catálogo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2C2722F" w14:textId="19367650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Carrito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8A32ADF" w14:textId="2C05570A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Solicitud de cotización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6B096E3" w14:textId="788AB38F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Ingresar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F994F31" w14:textId="2C0FDE3E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Registro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77FE4A4" w14:textId="2ACDFAFF" w:rsidR="00E16967" w:rsidRDefault="00E16967" w:rsidP="00E16967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3.2 Cliente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073393F" w14:textId="41B0D283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Agendar servicio técnico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F6825A5" w14:textId="16FF0822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Agendar en celular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978D2E1" w14:textId="659F8A07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Mis citas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B3ED476" w14:textId="0C3CFD91" w:rsidR="00E16967" w:rsidRDefault="00E16967" w:rsidP="00E16967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3.3 Administrador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4697AB9" w14:textId="76BCDA0C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Citas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D95EC76" w14:textId="6CBF062E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Horarios y fechas bloqueadas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B9D623B" w14:textId="47EAD558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Cotizaciones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FCE328C" w14:textId="13AD4C75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Trabajadores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475F8C8" w14:textId="0DFF1D1D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Productos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CD5D4EB" w14:textId="6FB4F1A8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Servicios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256010E" w14:textId="3BE2AA14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Citas del administrador en celular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8734D14" w14:textId="7E007B47" w:rsidR="00E16967" w:rsidRDefault="00E16967" w:rsidP="00E16967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3.4 Trabajador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A60CDAF" w14:textId="017311A3" w:rsidR="00E16967" w:rsidRDefault="00E16967" w:rsidP="00E16967">
      <w:pPr>
        <w:pStyle w:val="TDC3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t>Mis asignaciones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EBF8F1C" w14:textId="4293B697" w:rsidR="00E16967" w:rsidRDefault="00E16967" w:rsidP="00E16967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FC516C">
        <w:rPr>
          <w:rFonts w:eastAsia="Times New Roman"/>
          <w:noProof/>
          <w:lang w:val="es-ES"/>
        </w:rPr>
        <w:lastRenderedPageBreak/>
        <w:t>4. Pantallas pendientes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55E6584" w14:textId="25E20B87" w:rsidR="007D005F" w:rsidRPr="001D6289" w:rsidRDefault="001D6289" w:rsidP="00E16967">
      <w:pPr>
        <w:pStyle w:val="NormalWeb"/>
        <w:rPr>
          <w:szCs w:val="22"/>
          <w:lang w:val="es-ES"/>
        </w:rPr>
      </w:pPr>
      <w:r>
        <w:rPr>
          <w:szCs w:val="22"/>
          <w:lang w:val="es-ES"/>
        </w:rPr>
        <w:fldChar w:fldCharType="end"/>
      </w:r>
    </w:p>
    <w:p w14:paraId="61693E7C" w14:textId="77777777" w:rsidR="007D005F" w:rsidRPr="001D6289" w:rsidRDefault="007D005F">
      <w:pPr>
        <w:pStyle w:val="Ttulo1"/>
        <w:rPr>
          <w:rFonts w:eastAsia="Times New Roman"/>
          <w:sz w:val="48"/>
          <w:lang w:val="es-ES"/>
        </w:rPr>
      </w:pPr>
      <w:bookmarkStart w:id="1" w:name="_Toc244090476"/>
      <w:r w:rsidRPr="001D6289">
        <w:rPr>
          <w:rFonts w:eastAsia="Times New Roman"/>
          <w:lang w:val="es-ES"/>
        </w:rPr>
        <w:lastRenderedPageBreak/>
        <w:t>1. Introducción</w:t>
      </w:r>
      <w:bookmarkEnd w:id="1"/>
    </w:p>
    <w:p w14:paraId="1D8F0A78" w14:textId="77777777" w:rsidR="007D005F" w:rsidRPr="001D6289" w:rsidRDefault="007D005F">
      <w:pPr>
        <w:pStyle w:val="NormalWeb"/>
        <w:rPr>
          <w:szCs w:val="22"/>
          <w:lang w:val="es-ES"/>
        </w:rPr>
      </w:pPr>
      <w:r w:rsidRPr="001D6289">
        <w:rPr>
          <w:szCs w:val="22"/>
          <w:lang w:val="es-ES"/>
        </w:rPr>
        <w:t>Este documento reúne el diseño visual de HidroPura System. La sección 2 contiene los mockups hechos en Figma en la Fase 1, con los que el cliente aprobó el diseño (colores relacionados con el agua, pedido del cliente). La sección 3 muestra las pantallas de la Fase 2, construidas con ese mismo diseño. Son capturas del prototipo funcional en el ambiente local, con datos de demostración, en escritorio (1440 px) y en celular (390 px). La sección 4 describe las pantallas que faltan.</w:t>
      </w:r>
    </w:p>
    <w:p w14:paraId="139154E5" w14:textId="77777777" w:rsidR="007D005F" w:rsidRPr="001D6289" w:rsidRDefault="007D005F">
      <w:pPr>
        <w:pStyle w:val="NormalWeb"/>
        <w:rPr>
          <w:szCs w:val="22"/>
          <w:lang w:val="es-ES"/>
        </w:rPr>
      </w:pPr>
      <w:r w:rsidRPr="001D6289">
        <w:rPr>
          <w:szCs w:val="22"/>
          <w:lang w:val="es-ES"/>
        </w:rPr>
        <w:t>Cada pantalla indica la historia de usuario o el requisito al que responde (ver la Especificación de Requisitos, IEEE 830).</w:t>
      </w:r>
    </w:p>
    <w:p w14:paraId="49728A9D" w14:textId="77777777" w:rsidR="007D005F" w:rsidRPr="001D6289" w:rsidRDefault="007D005F">
      <w:pPr>
        <w:pStyle w:val="Ttulo1"/>
        <w:rPr>
          <w:rFonts w:eastAsia="Times New Roman"/>
          <w:sz w:val="48"/>
          <w:lang w:val="es-ES"/>
        </w:rPr>
      </w:pPr>
      <w:bookmarkStart w:id="2" w:name="_Toc244090477"/>
      <w:r w:rsidRPr="001D6289">
        <w:rPr>
          <w:rFonts w:eastAsia="Times New Roman"/>
          <w:lang w:val="es-ES"/>
        </w:rPr>
        <w:lastRenderedPageBreak/>
        <w:t>2. Mockups de la Fase 1 (Figma)</w:t>
      </w:r>
      <w:bookmarkEnd w:id="2"/>
    </w:p>
    <w:p w14:paraId="4A3C966E" w14:textId="77777777" w:rsidR="007D005F" w:rsidRPr="001D6289" w:rsidRDefault="007D005F">
      <w:pPr>
        <w:pStyle w:val="Ttulo3"/>
        <w:rPr>
          <w:rFonts w:eastAsia="Times New Roman"/>
          <w:lang w:val="es-ES"/>
        </w:rPr>
      </w:pPr>
      <w:bookmarkStart w:id="3" w:name="_Toc244090478"/>
      <w:r w:rsidRPr="001D6289">
        <w:rPr>
          <w:rFonts w:eastAsia="Times New Roman"/>
          <w:lang w:val="es-ES"/>
        </w:rPr>
        <w:t>2.1 Página principal (escritorio)</w:t>
      </w:r>
      <w:bookmarkEnd w:id="3"/>
    </w:p>
    <w:p w14:paraId="1163DB4C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Portada con servicios, formulario de contacto y catálogo. </w:t>
      </w:r>
      <w:r w:rsidRPr="001D6289">
        <w:rPr>
          <w:rStyle w:val="nota1"/>
          <w:lang w:val="es-ES"/>
        </w:rPr>
        <w:t>(HU-01)</w:t>
      </w:r>
    </w:p>
    <w:p w14:paraId="3EE0A436" w14:textId="758EA8A8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7CE91F5A" wp14:editId="10417078">
            <wp:extent cx="953007" cy="6099810"/>
            <wp:effectExtent l="0" t="0" r="0" b="0"/>
            <wp:docPr id="1083680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8087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007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8EE6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4" w:name="_Toc244090479"/>
      <w:r w:rsidRPr="001D6289">
        <w:rPr>
          <w:rFonts w:eastAsia="Times New Roman"/>
          <w:lang w:val="es-ES"/>
        </w:rPr>
        <w:lastRenderedPageBreak/>
        <w:t>2.2 Página principal (celular)</w:t>
      </w:r>
      <w:bookmarkEnd w:id="4"/>
    </w:p>
    <w:p w14:paraId="225EDAE2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La misma portada adaptada a pantallas pequeñas. </w:t>
      </w:r>
      <w:r w:rsidRPr="001D6289">
        <w:rPr>
          <w:rStyle w:val="nota1"/>
          <w:lang w:val="es-ES"/>
        </w:rPr>
        <w:t>(RNF-05)</w:t>
      </w:r>
    </w:p>
    <w:p w14:paraId="2BFFD4F6" w14:textId="32E44AF3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7B1C20CB" wp14:editId="37ED4244">
            <wp:extent cx="1835244" cy="4045158"/>
            <wp:effectExtent l="0" t="0" r="0" b="0"/>
            <wp:docPr id="15239998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98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B870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5" w:name="_Toc244090480"/>
      <w:r w:rsidRPr="001D6289">
        <w:rPr>
          <w:rFonts w:eastAsia="Times New Roman"/>
          <w:lang w:val="es-ES"/>
        </w:rPr>
        <w:lastRenderedPageBreak/>
        <w:t>2.3 Inicio de sesión</w:t>
      </w:r>
      <w:bookmarkEnd w:id="5"/>
    </w:p>
    <w:p w14:paraId="744556B5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Ingreso con correo y contraseña, con acceso al registro. </w:t>
      </w:r>
      <w:r w:rsidRPr="001D6289">
        <w:rPr>
          <w:rStyle w:val="nota1"/>
          <w:lang w:val="es-ES"/>
        </w:rPr>
        <w:t>(HU-15)</w:t>
      </w:r>
    </w:p>
    <w:p w14:paraId="231C5C89" w14:textId="7974D4D5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1215F6DA" wp14:editId="14580841">
            <wp:extent cx="4953000" cy="2717147"/>
            <wp:effectExtent l="0" t="0" r="0" b="7620"/>
            <wp:docPr id="8324684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84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1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B423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6" w:name="_Toc244090481"/>
      <w:r w:rsidRPr="001D6289">
        <w:rPr>
          <w:rFonts w:eastAsia="Times New Roman"/>
          <w:lang w:val="es-ES"/>
        </w:rPr>
        <w:t>2.4 Registro</w:t>
      </w:r>
      <w:bookmarkEnd w:id="6"/>
    </w:p>
    <w:p w14:paraId="0C095751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Creación de la cuenta del cliente. </w:t>
      </w:r>
      <w:r w:rsidRPr="001D6289">
        <w:rPr>
          <w:rStyle w:val="nota1"/>
          <w:lang w:val="es-ES"/>
        </w:rPr>
        <w:t>(HU-15)</w:t>
      </w:r>
    </w:p>
    <w:p w14:paraId="5D678588" w14:textId="40FA130E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54B9E8C3" wp14:editId="2546487F">
            <wp:extent cx="4953000" cy="2755587"/>
            <wp:effectExtent l="0" t="0" r="0" b="6985"/>
            <wp:docPr id="3921078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078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5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9AB4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7" w:name="_Toc244090482"/>
      <w:r w:rsidRPr="001D6289">
        <w:rPr>
          <w:rFonts w:eastAsia="Times New Roman"/>
          <w:lang w:val="es-ES"/>
        </w:rPr>
        <w:lastRenderedPageBreak/>
        <w:t>2.5 Detalle y compra de un producto</w:t>
      </w:r>
      <w:bookmarkEnd w:id="7"/>
    </w:p>
    <w:p w14:paraId="658DE599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Ficha del producto con «Añadir al carrito». </w:t>
      </w:r>
      <w:r w:rsidRPr="001D6289">
        <w:rPr>
          <w:rStyle w:val="nota1"/>
          <w:lang w:val="es-ES"/>
        </w:rPr>
        <w:t>(HU-01, HU-02)</w:t>
      </w:r>
    </w:p>
    <w:p w14:paraId="0FAE023D" w14:textId="41FA82B8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4275AA6E" wp14:editId="673CDF10">
            <wp:extent cx="4000500" cy="5802443"/>
            <wp:effectExtent l="0" t="0" r="0" b="8255"/>
            <wp:docPr id="9670700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700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8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A7F7" w14:textId="77777777" w:rsidR="007D005F" w:rsidRPr="001D6289" w:rsidRDefault="007D005F">
      <w:pPr>
        <w:pStyle w:val="Ttulo1"/>
        <w:rPr>
          <w:rFonts w:eastAsia="Times New Roman"/>
          <w:sz w:val="48"/>
          <w:lang w:val="es-ES"/>
        </w:rPr>
      </w:pPr>
      <w:bookmarkStart w:id="8" w:name="_Toc244090483"/>
      <w:r w:rsidRPr="001D6289">
        <w:rPr>
          <w:rFonts w:eastAsia="Times New Roman"/>
          <w:lang w:val="es-ES"/>
        </w:rPr>
        <w:lastRenderedPageBreak/>
        <w:t>3. Pantallas de la Fase 2</w:t>
      </w:r>
      <w:bookmarkEnd w:id="8"/>
    </w:p>
    <w:p w14:paraId="78708558" w14:textId="77777777" w:rsidR="007D005F" w:rsidRPr="001D6289" w:rsidRDefault="007D005F">
      <w:pPr>
        <w:pStyle w:val="Ttulo2"/>
        <w:rPr>
          <w:rFonts w:eastAsia="Times New Roman"/>
          <w:lang w:val="es-ES"/>
        </w:rPr>
      </w:pPr>
      <w:bookmarkStart w:id="9" w:name="_Toc244090484"/>
      <w:r w:rsidRPr="001D6289">
        <w:rPr>
          <w:rFonts w:eastAsia="Times New Roman"/>
          <w:lang w:val="es-ES"/>
        </w:rPr>
        <w:t>3.1 Sitio público</w:t>
      </w:r>
      <w:bookmarkEnd w:id="9"/>
    </w:p>
    <w:p w14:paraId="0FB88046" w14:textId="77777777" w:rsidR="007D005F" w:rsidRPr="001D6289" w:rsidRDefault="007D005F">
      <w:pPr>
        <w:pStyle w:val="Ttulo3"/>
        <w:rPr>
          <w:rFonts w:eastAsia="Times New Roman"/>
          <w:lang w:val="es-ES"/>
        </w:rPr>
      </w:pPr>
      <w:bookmarkStart w:id="10" w:name="_Toc244090485"/>
      <w:r w:rsidRPr="001D6289">
        <w:rPr>
          <w:rFonts w:eastAsia="Times New Roman"/>
          <w:lang w:val="es-ES"/>
        </w:rPr>
        <w:t>Página principal</w:t>
      </w:r>
      <w:bookmarkEnd w:id="10"/>
    </w:p>
    <w:p w14:paraId="341DC849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Portada: servicios con su precio real (de la base de datos), formulario de cotización y catálogo destacado. </w:t>
      </w:r>
      <w:r w:rsidRPr="001D6289">
        <w:rPr>
          <w:rStyle w:val="nota1"/>
          <w:lang w:val="es-ES"/>
        </w:rPr>
        <w:t>(HU-01, HU-07)</w:t>
      </w:r>
    </w:p>
    <w:p w14:paraId="75995D9A" w14:textId="213B8FE6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050C27ED" wp14:editId="7D09422E">
            <wp:extent cx="2181787" cy="6099810"/>
            <wp:effectExtent l="0" t="0" r="9525" b="0"/>
            <wp:docPr id="1702445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45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787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C8EB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11" w:name="_Toc244090486"/>
      <w:r w:rsidRPr="001D6289">
        <w:rPr>
          <w:rFonts w:eastAsia="Times New Roman"/>
          <w:lang w:val="es-ES"/>
        </w:rPr>
        <w:lastRenderedPageBreak/>
        <w:t>Página principal en celular</w:t>
      </w:r>
      <w:bookmarkEnd w:id="11"/>
    </w:p>
    <w:p w14:paraId="4130AF78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Menú plegable y secciones apiladas. </w:t>
      </w:r>
      <w:r w:rsidRPr="001D6289">
        <w:rPr>
          <w:rStyle w:val="nota1"/>
          <w:lang w:val="es-ES"/>
        </w:rPr>
        <w:t>(RNF-05)</w:t>
      </w:r>
    </w:p>
    <w:p w14:paraId="03C86F1B" w14:textId="6C8B2D56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32572465" wp14:editId="292B4BD7">
            <wp:extent cx="400995" cy="6099810"/>
            <wp:effectExtent l="0" t="0" r="0" b="0"/>
            <wp:docPr id="84645078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5078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9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107D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12" w:name="_Toc244090487"/>
      <w:r w:rsidRPr="001D6289">
        <w:rPr>
          <w:rFonts w:eastAsia="Times New Roman"/>
          <w:lang w:val="es-ES"/>
        </w:rPr>
        <w:lastRenderedPageBreak/>
        <w:t>Catálogo</w:t>
      </w:r>
      <w:bookmarkEnd w:id="12"/>
    </w:p>
    <w:p w14:paraId="2F944F4C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Productos activos con filtro por tipo (equipo, insumo, repuesto). </w:t>
      </w:r>
      <w:r w:rsidRPr="001D6289">
        <w:rPr>
          <w:rStyle w:val="nota1"/>
          <w:lang w:val="es-ES"/>
        </w:rPr>
        <w:t>(HU-01, RF-1.01)</w:t>
      </w:r>
    </w:p>
    <w:p w14:paraId="67B2DFD0" w14:textId="0139F859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27F90C61" wp14:editId="672247D9">
            <wp:extent cx="5715000" cy="3572027"/>
            <wp:effectExtent l="0" t="0" r="0" b="9525"/>
            <wp:docPr id="10716187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1877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1A29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13" w:name="_Toc244090488"/>
      <w:r w:rsidRPr="001D6289">
        <w:rPr>
          <w:rFonts w:eastAsia="Times New Roman"/>
          <w:lang w:val="es-ES"/>
        </w:rPr>
        <w:lastRenderedPageBreak/>
        <w:t>Carrito</w:t>
      </w:r>
      <w:bookmarkEnd w:id="13"/>
    </w:p>
    <w:p w14:paraId="60956A70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Agregar y quitar productos con el total recalculado al instante. El botón de pago queda deshabilitado hasta integrar Mercado Pago. </w:t>
      </w:r>
      <w:r w:rsidRPr="001D6289">
        <w:rPr>
          <w:rStyle w:val="nota1"/>
          <w:lang w:val="es-ES"/>
        </w:rPr>
        <w:t>(HU-02, RF-1.02)</w:t>
      </w:r>
    </w:p>
    <w:p w14:paraId="5F2138D5" w14:textId="13205D07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5B9D9FDF" wp14:editId="7B78DF7A">
            <wp:extent cx="5715000" cy="3572027"/>
            <wp:effectExtent l="0" t="0" r="0" b="9525"/>
            <wp:docPr id="14380513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13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1DAC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14" w:name="_Toc244090489"/>
      <w:r w:rsidRPr="001D6289">
        <w:rPr>
          <w:rFonts w:eastAsia="Times New Roman"/>
          <w:lang w:val="es-ES"/>
        </w:rPr>
        <w:lastRenderedPageBreak/>
        <w:t>Solicitud de cotización</w:t>
      </w:r>
      <w:bookmarkEnd w:id="14"/>
    </w:p>
    <w:p w14:paraId="1F14FE3E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Formulario con consentimiento obligatorio; la solicitud llega al correo del administrador. </w:t>
      </w:r>
      <w:r w:rsidRPr="001D6289">
        <w:rPr>
          <w:rStyle w:val="nota1"/>
          <w:lang w:val="es-ES"/>
        </w:rPr>
        <w:t>(HU-07, RF-2.04)</w:t>
      </w:r>
    </w:p>
    <w:p w14:paraId="036A5131" w14:textId="703DB0FC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09BBB1A8" wp14:editId="673871F6">
            <wp:extent cx="5715000" cy="3572027"/>
            <wp:effectExtent l="0" t="0" r="0" b="9525"/>
            <wp:docPr id="31669890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890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6EEA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15" w:name="_Toc244090490"/>
      <w:r w:rsidRPr="001D6289">
        <w:rPr>
          <w:rFonts w:eastAsia="Times New Roman"/>
          <w:lang w:val="es-ES"/>
        </w:rPr>
        <w:lastRenderedPageBreak/>
        <w:t>Ingresar</w:t>
      </w:r>
      <w:bookmarkEnd w:id="15"/>
    </w:p>
    <w:p w14:paraId="04E0BDA2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Inicio de sesión de clientes, trabajadores y administrador. </w:t>
      </w:r>
      <w:r w:rsidRPr="001D6289">
        <w:rPr>
          <w:rStyle w:val="nota1"/>
          <w:lang w:val="es-ES"/>
        </w:rPr>
        <w:t>(HU-15, RF-5.02)</w:t>
      </w:r>
    </w:p>
    <w:p w14:paraId="3CD7B34A" w14:textId="1C2F9EAD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69E70C64" wp14:editId="40C88238">
            <wp:extent cx="5715000" cy="3572027"/>
            <wp:effectExtent l="0" t="0" r="0" b="9525"/>
            <wp:docPr id="175650922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092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E3A4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16" w:name="_Toc244090491"/>
      <w:r w:rsidRPr="001D6289">
        <w:rPr>
          <w:rFonts w:eastAsia="Times New Roman"/>
          <w:lang w:val="es-ES"/>
        </w:rPr>
        <w:lastRenderedPageBreak/>
        <w:t>Registro</w:t>
      </w:r>
      <w:bookmarkEnd w:id="16"/>
    </w:p>
    <w:p w14:paraId="0EFAE88B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Cuenta de cliente con RUT validado y aceptación de la política de privacidad. </w:t>
      </w:r>
      <w:r w:rsidRPr="001D6289">
        <w:rPr>
          <w:rStyle w:val="nota1"/>
          <w:lang w:val="es-ES"/>
        </w:rPr>
        <w:t>(HU-15, RF-5.01)</w:t>
      </w:r>
    </w:p>
    <w:p w14:paraId="4AB7C76E" w14:textId="670A65B6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14ECD574" wp14:editId="1F775A1B">
            <wp:extent cx="5715000" cy="3572027"/>
            <wp:effectExtent l="0" t="0" r="0" b="9525"/>
            <wp:docPr id="52986913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6913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A3E0" w14:textId="77777777" w:rsidR="007D005F" w:rsidRPr="001D6289" w:rsidRDefault="007D005F">
      <w:pPr>
        <w:pStyle w:val="Ttulo2"/>
        <w:rPr>
          <w:rFonts w:eastAsia="Times New Roman"/>
          <w:sz w:val="36"/>
          <w:lang w:val="es-ES"/>
        </w:rPr>
      </w:pPr>
      <w:bookmarkStart w:id="17" w:name="_Toc244090492"/>
      <w:r w:rsidRPr="001D6289">
        <w:rPr>
          <w:rFonts w:eastAsia="Times New Roman"/>
          <w:lang w:val="es-ES"/>
        </w:rPr>
        <w:lastRenderedPageBreak/>
        <w:t>3.2 Cliente</w:t>
      </w:r>
      <w:bookmarkEnd w:id="17"/>
    </w:p>
    <w:p w14:paraId="211D84D8" w14:textId="77777777" w:rsidR="007D005F" w:rsidRPr="001D6289" w:rsidRDefault="007D005F">
      <w:pPr>
        <w:pStyle w:val="Ttulo3"/>
        <w:rPr>
          <w:rFonts w:eastAsia="Times New Roman"/>
          <w:lang w:val="es-ES"/>
        </w:rPr>
      </w:pPr>
      <w:bookmarkStart w:id="18" w:name="_Toc244090493"/>
      <w:r w:rsidRPr="001D6289">
        <w:rPr>
          <w:rFonts w:eastAsia="Times New Roman"/>
          <w:lang w:val="es-ES"/>
        </w:rPr>
        <w:t>Agendar servicio técnico</w:t>
      </w:r>
      <w:bookmarkEnd w:id="18"/>
    </w:p>
    <w:p w14:paraId="047E1C5A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Cuatro pasos: servicio, día (el calendario solo marca los días con horas libres; el 20 de noviembre aparece bloqueado), bloque horario y dirección. </w:t>
      </w:r>
      <w:r w:rsidRPr="001D6289">
        <w:rPr>
          <w:rStyle w:val="nota1"/>
          <w:lang w:val="es-ES"/>
        </w:rPr>
        <w:t>(HU-04, HU-05, RF-2.01, RF-2.05)</w:t>
      </w:r>
    </w:p>
    <w:p w14:paraId="75125FEA" w14:textId="289CC0E8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20A14AA4" wp14:editId="7F41EEE9">
            <wp:extent cx="5715000" cy="5627507"/>
            <wp:effectExtent l="0" t="0" r="0" b="0"/>
            <wp:docPr id="10644231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2318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8F30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19" w:name="_Toc244090494"/>
      <w:r w:rsidRPr="001D6289">
        <w:rPr>
          <w:rFonts w:eastAsia="Times New Roman"/>
          <w:lang w:val="es-ES"/>
        </w:rPr>
        <w:lastRenderedPageBreak/>
        <w:t>Agendar en celular</w:t>
      </w:r>
      <w:bookmarkEnd w:id="19"/>
    </w:p>
    <w:p w14:paraId="79E015F3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El mismo flujo en una columna. </w:t>
      </w:r>
      <w:r w:rsidRPr="001D6289">
        <w:rPr>
          <w:rStyle w:val="nota1"/>
          <w:lang w:val="es-ES"/>
        </w:rPr>
        <w:t>(RNF-05)</w:t>
      </w:r>
    </w:p>
    <w:p w14:paraId="24B7129A" w14:textId="0B250636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266BECF5" wp14:editId="04CE73ED">
            <wp:extent cx="1104494" cy="6099810"/>
            <wp:effectExtent l="0" t="0" r="635" b="0"/>
            <wp:docPr id="112417474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7474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494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5339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20" w:name="_Toc244090495"/>
      <w:r w:rsidRPr="001D6289">
        <w:rPr>
          <w:rFonts w:eastAsia="Times New Roman"/>
          <w:lang w:val="es-ES"/>
        </w:rPr>
        <w:lastRenderedPageBreak/>
        <w:t>Mis citas</w:t>
      </w:r>
      <w:bookmarkEnd w:id="20"/>
    </w:p>
    <w:p w14:paraId="30F26ACE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Citas del cliente con su estado; las que esperan pago muestran hasta qué hora se reservan y se pueden cancelar. </w:t>
      </w:r>
      <w:r w:rsidRPr="001D6289">
        <w:rPr>
          <w:rStyle w:val="nota1"/>
          <w:lang w:val="es-ES"/>
        </w:rPr>
        <w:t>(HU-06, RF-2.06)</w:t>
      </w:r>
    </w:p>
    <w:p w14:paraId="5EF8240C" w14:textId="39ADD061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5C1FEAAF" wp14:editId="575F79BF">
            <wp:extent cx="5715000" cy="3572027"/>
            <wp:effectExtent l="0" t="0" r="0" b="9525"/>
            <wp:docPr id="175037229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7229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B793" w14:textId="77777777" w:rsidR="007D005F" w:rsidRPr="001D6289" w:rsidRDefault="007D005F">
      <w:pPr>
        <w:pStyle w:val="Ttulo2"/>
        <w:rPr>
          <w:rFonts w:eastAsia="Times New Roman"/>
          <w:sz w:val="36"/>
          <w:lang w:val="es-ES"/>
        </w:rPr>
      </w:pPr>
      <w:bookmarkStart w:id="21" w:name="_Toc244090496"/>
      <w:r w:rsidRPr="001D6289">
        <w:rPr>
          <w:rFonts w:eastAsia="Times New Roman"/>
          <w:lang w:val="es-ES"/>
        </w:rPr>
        <w:lastRenderedPageBreak/>
        <w:t>3.3 Administrador</w:t>
      </w:r>
      <w:bookmarkEnd w:id="21"/>
    </w:p>
    <w:p w14:paraId="3B0E6CBA" w14:textId="77777777" w:rsidR="007D005F" w:rsidRPr="001D6289" w:rsidRDefault="007D005F">
      <w:pPr>
        <w:pStyle w:val="Ttulo3"/>
        <w:rPr>
          <w:rFonts w:eastAsia="Times New Roman"/>
          <w:lang w:val="es-ES"/>
        </w:rPr>
      </w:pPr>
      <w:bookmarkStart w:id="22" w:name="_Toc244090497"/>
      <w:r w:rsidRPr="001D6289">
        <w:rPr>
          <w:rFonts w:eastAsia="Times New Roman"/>
          <w:lang w:val="es-ES"/>
        </w:rPr>
        <w:t>Citas</w:t>
      </w:r>
      <w:bookmarkEnd w:id="22"/>
    </w:p>
    <w:p w14:paraId="336DEBD2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Filtros por fecha y estado, asignación de trabajador y cierre de citas. </w:t>
      </w:r>
      <w:r w:rsidRPr="001D6289">
        <w:rPr>
          <w:rStyle w:val="nota1"/>
          <w:lang w:val="es-ES"/>
        </w:rPr>
        <w:t>(HU-13, RF-4.07)</w:t>
      </w:r>
    </w:p>
    <w:p w14:paraId="1AFC9F5F" w14:textId="2D5F5311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3D028868" wp14:editId="3B556DBB">
            <wp:extent cx="5715000" cy="3572027"/>
            <wp:effectExtent l="0" t="0" r="0" b="9525"/>
            <wp:docPr id="103558377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377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CF4F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23" w:name="_Toc244090498"/>
      <w:r w:rsidRPr="001D6289">
        <w:rPr>
          <w:rFonts w:eastAsia="Times New Roman"/>
          <w:lang w:val="es-ES"/>
        </w:rPr>
        <w:lastRenderedPageBreak/>
        <w:t>Horarios y fechas bloqueadas</w:t>
      </w:r>
      <w:bookmarkEnd w:id="23"/>
    </w:p>
    <w:p w14:paraId="4A6FF4B2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Bloques de atención por día de la semana y días completos sin atención. </w:t>
      </w:r>
      <w:r w:rsidRPr="001D6289">
        <w:rPr>
          <w:rStyle w:val="nota1"/>
          <w:lang w:val="es-ES"/>
        </w:rPr>
        <w:t>(HU-13, RF-4.06)</w:t>
      </w:r>
    </w:p>
    <w:p w14:paraId="440B3930" w14:textId="712A73A6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04A38EDC" wp14:editId="36822F18">
            <wp:extent cx="5715000" cy="3572027"/>
            <wp:effectExtent l="0" t="0" r="0" b="9525"/>
            <wp:docPr id="67302505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2505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CF2F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24" w:name="_Toc244090499"/>
      <w:r w:rsidRPr="001D6289">
        <w:rPr>
          <w:rFonts w:eastAsia="Times New Roman"/>
          <w:lang w:val="es-ES"/>
        </w:rPr>
        <w:lastRenderedPageBreak/>
        <w:t>Cotizaciones</w:t>
      </w:r>
      <w:bookmarkEnd w:id="24"/>
    </w:p>
    <w:p w14:paraId="2A223BBB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Bandeja de solicitudes con su estado: nueva, respondida o cerrada. </w:t>
      </w:r>
      <w:r w:rsidRPr="001D6289">
        <w:rPr>
          <w:rStyle w:val="nota1"/>
          <w:lang w:val="es-ES"/>
        </w:rPr>
        <w:t>(HU-14, RF-4.08)</w:t>
      </w:r>
    </w:p>
    <w:p w14:paraId="7E5A3FEF" w14:textId="7ED25256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65AD9B16" wp14:editId="5DC7011A">
            <wp:extent cx="5715000" cy="3572027"/>
            <wp:effectExtent l="0" t="0" r="0" b="9525"/>
            <wp:docPr id="49748292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8292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AD35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25" w:name="_Toc244090500"/>
      <w:r w:rsidRPr="001D6289">
        <w:rPr>
          <w:rFonts w:eastAsia="Times New Roman"/>
          <w:lang w:val="es-ES"/>
        </w:rPr>
        <w:lastRenderedPageBreak/>
        <w:t>Trabajadores</w:t>
      </w:r>
      <w:bookmarkEnd w:id="25"/>
    </w:p>
    <w:p w14:paraId="1028ADFD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Registro y desactivación de instaladores. </w:t>
      </w:r>
      <w:r w:rsidRPr="001D6289">
        <w:rPr>
          <w:rStyle w:val="nota1"/>
          <w:lang w:val="es-ES"/>
        </w:rPr>
        <w:t>(HU-08, RF-4.04)</w:t>
      </w:r>
    </w:p>
    <w:p w14:paraId="03A76D53" w14:textId="0613135F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24DACF32" wp14:editId="3DEA3A2F">
            <wp:extent cx="5715000" cy="3572027"/>
            <wp:effectExtent l="0" t="0" r="0" b="9525"/>
            <wp:docPr id="22574869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4869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B549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26" w:name="_Toc244090501"/>
      <w:r w:rsidRPr="001D6289">
        <w:rPr>
          <w:rFonts w:eastAsia="Times New Roman"/>
          <w:lang w:val="es-ES"/>
        </w:rPr>
        <w:lastRenderedPageBreak/>
        <w:t>Productos</w:t>
      </w:r>
      <w:bookmarkEnd w:id="26"/>
    </w:p>
    <w:p w14:paraId="7A4C8AD5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CRUD del catálogo; ocultar un producto lo saca del sitio al instante. </w:t>
      </w:r>
      <w:r w:rsidRPr="001D6289">
        <w:rPr>
          <w:rStyle w:val="nota1"/>
          <w:lang w:val="es-ES"/>
        </w:rPr>
        <w:t>(HU-03, RF-1.03)</w:t>
      </w:r>
    </w:p>
    <w:p w14:paraId="6576FAFF" w14:textId="560834EC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13E323E5" wp14:editId="5684C0ED">
            <wp:extent cx="5715000" cy="3572027"/>
            <wp:effectExtent l="0" t="0" r="0" b="9525"/>
            <wp:docPr id="153868710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8710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FEF3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27" w:name="_Toc244090502"/>
      <w:r w:rsidRPr="001D6289">
        <w:rPr>
          <w:rFonts w:eastAsia="Times New Roman"/>
          <w:lang w:val="es-ES"/>
        </w:rPr>
        <w:lastRenderedPageBreak/>
        <w:t>Servicios</w:t>
      </w:r>
      <w:bookmarkEnd w:id="27"/>
    </w:p>
    <w:p w14:paraId="1C4C82DA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Servicios que se agendan; con precio 0 la cita se confirma sin pago. </w:t>
      </w:r>
      <w:r w:rsidRPr="001D6289">
        <w:rPr>
          <w:rStyle w:val="nota1"/>
          <w:lang w:val="es-ES"/>
        </w:rPr>
        <w:t>(HU-03, RF-1.03)</w:t>
      </w:r>
    </w:p>
    <w:p w14:paraId="3E449F1E" w14:textId="61439C2B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79CB0492" wp14:editId="6A338BBD">
            <wp:extent cx="5715000" cy="3572027"/>
            <wp:effectExtent l="0" t="0" r="0" b="9525"/>
            <wp:docPr id="89456393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6393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0508" w14:textId="77777777" w:rsidR="007D005F" w:rsidRPr="001D6289" w:rsidRDefault="007D005F">
      <w:pPr>
        <w:pStyle w:val="Ttulo3"/>
        <w:rPr>
          <w:rFonts w:eastAsia="Times New Roman"/>
          <w:sz w:val="27"/>
          <w:lang w:val="es-ES"/>
        </w:rPr>
      </w:pPr>
      <w:bookmarkStart w:id="28" w:name="_Toc244090503"/>
      <w:r w:rsidRPr="001D6289">
        <w:rPr>
          <w:rFonts w:eastAsia="Times New Roman"/>
          <w:lang w:val="es-ES"/>
        </w:rPr>
        <w:lastRenderedPageBreak/>
        <w:t>Citas del administrador en celular</w:t>
      </w:r>
      <w:bookmarkEnd w:id="28"/>
    </w:p>
    <w:p w14:paraId="2E62FA85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La tabla se desplaza dentro de su marco. </w:t>
      </w:r>
      <w:r w:rsidRPr="001D6289">
        <w:rPr>
          <w:rStyle w:val="nota1"/>
          <w:lang w:val="es-ES"/>
        </w:rPr>
        <w:t>(RNF-05)</w:t>
      </w:r>
    </w:p>
    <w:p w14:paraId="26318866" w14:textId="62C2A4C7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60385EB3" wp14:editId="56788FDA">
            <wp:extent cx="1474066" cy="6099810"/>
            <wp:effectExtent l="0" t="0" r="0" b="0"/>
            <wp:docPr id="34220544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0544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066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80DA" w14:textId="77777777" w:rsidR="007D005F" w:rsidRPr="001D6289" w:rsidRDefault="007D005F">
      <w:pPr>
        <w:pStyle w:val="Ttulo2"/>
        <w:rPr>
          <w:rFonts w:eastAsia="Times New Roman"/>
          <w:sz w:val="36"/>
          <w:lang w:val="es-ES"/>
        </w:rPr>
      </w:pPr>
      <w:bookmarkStart w:id="29" w:name="_Toc244090504"/>
      <w:r w:rsidRPr="001D6289">
        <w:rPr>
          <w:rFonts w:eastAsia="Times New Roman"/>
          <w:lang w:val="es-ES"/>
        </w:rPr>
        <w:lastRenderedPageBreak/>
        <w:t>3.4 Trabajador</w:t>
      </w:r>
      <w:bookmarkEnd w:id="29"/>
    </w:p>
    <w:p w14:paraId="263E1632" w14:textId="77777777" w:rsidR="007D005F" w:rsidRPr="001D6289" w:rsidRDefault="007D005F">
      <w:pPr>
        <w:pStyle w:val="Ttulo3"/>
        <w:rPr>
          <w:rFonts w:eastAsia="Times New Roman"/>
          <w:lang w:val="es-ES"/>
        </w:rPr>
      </w:pPr>
      <w:bookmarkStart w:id="30" w:name="_Toc244090505"/>
      <w:r w:rsidRPr="001D6289">
        <w:rPr>
          <w:rFonts w:eastAsia="Times New Roman"/>
          <w:lang w:val="es-ES"/>
        </w:rPr>
        <w:t>Mis asignaciones</w:t>
      </w:r>
      <w:bookmarkEnd w:id="30"/>
    </w:p>
    <w:p w14:paraId="36E63E54" w14:textId="77777777" w:rsidR="007D005F" w:rsidRPr="001D6289" w:rsidRDefault="007D005F" w:rsidP="001D6289">
      <w:pPr>
        <w:pStyle w:val="NormalWeb"/>
        <w:keepNext/>
        <w:rPr>
          <w:szCs w:val="22"/>
          <w:lang w:val="es-ES"/>
        </w:rPr>
      </w:pPr>
      <w:r w:rsidRPr="001D6289">
        <w:rPr>
          <w:szCs w:val="22"/>
          <w:lang w:val="es-ES"/>
        </w:rPr>
        <w:t xml:space="preserve">Visitas asignadas con la dirección (abre el mapa) y el teléfono del cliente; se marcan como realizadas. </w:t>
      </w:r>
      <w:r w:rsidRPr="001D6289">
        <w:rPr>
          <w:rStyle w:val="nota1"/>
          <w:lang w:val="es-ES"/>
        </w:rPr>
        <w:t>(HU-12, RF-4.05)</w:t>
      </w:r>
    </w:p>
    <w:p w14:paraId="39F1DEE7" w14:textId="1E027767" w:rsidR="007D005F" w:rsidRPr="001D6289" w:rsidRDefault="001D6289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5FAB6649" wp14:editId="384E72AC">
            <wp:extent cx="1920085" cy="6099810"/>
            <wp:effectExtent l="0" t="0" r="4445" b="0"/>
            <wp:docPr id="101235289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5289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08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1B36" w14:textId="77777777" w:rsidR="007D005F" w:rsidRPr="001D6289" w:rsidRDefault="007D005F">
      <w:pPr>
        <w:pStyle w:val="Ttulo1"/>
        <w:rPr>
          <w:rFonts w:eastAsia="Times New Roman"/>
          <w:sz w:val="48"/>
          <w:lang w:val="es-ES"/>
        </w:rPr>
      </w:pPr>
      <w:bookmarkStart w:id="31" w:name="_Toc244090506"/>
      <w:r w:rsidRPr="001D6289">
        <w:rPr>
          <w:rFonts w:eastAsia="Times New Roman"/>
          <w:lang w:val="es-ES"/>
        </w:rPr>
        <w:lastRenderedPageBreak/>
        <w:t>4. Pantallas pendientes</w:t>
      </w:r>
      <w:bookmarkEnd w:id="31"/>
    </w:p>
    <w:p w14:paraId="387DB18C" w14:textId="77777777" w:rsidR="007D005F" w:rsidRPr="001D6289" w:rsidRDefault="007D005F">
      <w:pPr>
        <w:pStyle w:val="NormalWeb"/>
        <w:rPr>
          <w:szCs w:val="22"/>
          <w:lang w:val="es-ES"/>
        </w:rPr>
      </w:pPr>
      <w:r w:rsidRPr="001D6289">
        <w:rPr>
          <w:szCs w:val="22"/>
          <w:lang w:val="es-ES"/>
        </w:rPr>
        <w:t>Estas pantallas corresponden a requisitos que se construyen en el Incremento 3 (ver el estado en la matriz de trazabilidad del SRS).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6039"/>
        <w:gridCol w:w="1696"/>
      </w:tblGrid>
      <w:tr w:rsidR="00000000" w:rsidRPr="001D6289" w14:paraId="718616C9" w14:textId="77777777" w:rsidTr="001D6289">
        <w:trPr>
          <w:tblHeader/>
        </w:trPr>
        <w:tc>
          <w:tcPr>
            <w:tcW w:w="167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113E9" w14:textId="77777777" w:rsidR="007D005F" w:rsidRPr="001D6289" w:rsidRDefault="007D005F" w:rsidP="001D6289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1D6289">
              <w:rPr>
                <w:rFonts w:eastAsia="Times New Roman"/>
                <w:b/>
                <w:bCs/>
                <w:sz w:val="19"/>
                <w:szCs w:val="19"/>
              </w:rPr>
              <w:t>Pantalla</w:t>
            </w:r>
          </w:p>
        </w:tc>
        <w:tc>
          <w:tcPr>
            <w:tcW w:w="6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5B97F" w14:textId="77777777" w:rsidR="007D005F" w:rsidRPr="001D6289" w:rsidRDefault="007D005F" w:rsidP="001D6289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1D6289">
              <w:rPr>
                <w:rFonts w:eastAsia="Times New Roman"/>
                <w:b/>
                <w:bCs/>
                <w:sz w:val="19"/>
                <w:szCs w:val="19"/>
              </w:rPr>
              <w:t>Qué mostrará</w:t>
            </w:r>
          </w:p>
        </w:tc>
        <w:tc>
          <w:tcPr>
            <w:tcW w:w="16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1A0D89" w14:textId="77777777" w:rsidR="007D005F" w:rsidRPr="001D6289" w:rsidRDefault="007D005F" w:rsidP="001D6289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1D6289">
              <w:rPr>
                <w:rFonts w:eastAsia="Times New Roman"/>
                <w:b/>
                <w:bCs/>
                <w:sz w:val="19"/>
                <w:szCs w:val="19"/>
              </w:rPr>
              <w:t>Requisitos</w:t>
            </w:r>
          </w:p>
        </w:tc>
      </w:tr>
      <w:tr w:rsidR="00000000" w:rsidRPr="001D6289" w14:paraId="21404E22" w14:textId="77777777" w:rsidTr="001D6289">
        <w:tc>
          <w:tcPr>
            <w:tcW w:w="167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50AF1" w14:textId="77777777" w:rsidR="007D005F" w:rsidRPr="001D6289" w:rsidRDefault="007D005F" w:rsidP="001D6289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1D6289">
              <w:rPr>
                <w:rFonts w:eastAsia="Times New Roman"/>
                <w:sz w:val="19"/>
                <w:szCs w:val="19"/>
              </w:rPr>
              <w:t>Pago de una cita o del carrito</w:t>
            </w:r>
          </w:p>
        </w:tc>
        <w:tc>
          <w:tcPr>
            <w:tcW w:w="6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18502" w14:textId="77777777" w:rsidR="007D005F" w:rsidRPr="001D6289" w:rsidRDefault="007D005F" w:rsidP="001D6289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1D6289">
              <w:rPr>
                <w:rFonts w:eastAsia="Times New Roman"/>
                <w:sz w:val="19"/>
                <w:szCs w:val="19"/>
              </w:rPr>
              <w:t>Botón «Pagar con Mercado Pago» que abre Checkout Pro; al volver, el resultado (aprobado o rechazado) y la cita o el pedido actualizados.</w:t>
            </w:r>
          </w:p>
        </w:tc>
        <w:tc>
          <w:tcPr>
            <w:tcW w:w="16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8862D" w14:textId="77777777" w:rsidR="007D005F" w:rsidRPr="001D6289" w:rsidRDefault="007D005F" w:rsidP="001D6289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1D6289">
              <w:rPr>
                <w:rFonts w:eastAsia="Times New Roman"/>
                <w:sz w:val="19"/>
                <w:szCs w:val="19"/>
              </w:rPr>
              <w:t>RF-1.04, RF-3.01, RF-3.02</w:t>
            </w:r>
          </w:p>
        </w:tc>
      </w:tr>
      <w:tr w:rsidR="00000000" w:rsidRPr="001D6289" w14:paraId="3EA41900" w14:textId="77777777" w:rsidTr="001D6289">
        <w:tc>
          <w:tcPr>
            <w:tcW w:w="167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22367" w14:textId="77777777" w:rsidR="007D005F" w:rsidRPr="001D6289" w:rsidRDefault="007D005F" w:rsidP="001D6289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1D6289">
              <w:rPr>
                <w:rFonts w:eastAsia="Times New Roman"/>
                <w:sz w:val="19"/>
                <w:szCs w:val="19"/>
              </w:rPr>
              <w:t>Asistente virtual</w:t>
            </w:r>
          </w:p>
        </w:tc>
        <w:tc>
          <w:tcPr>
            <w:tcW w:w="603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4F0F8" w14:textId="77777777" w:rsidR="007D005F" w:rsidRPr="001D6289" w:rsidRDefault="007D005F" w:rsidP="001D6289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1D6289">
              <w:rPr>
                <w:rFonts w:eastAsia="Times New Roman"/>
                <w:sz w:val="19"/>
                <w:szCs w:val="19"/>
              </w:rPr>
              <w:t>Botón flotante del asistente de Tencavox en todas las vistas públicas, con los colores del sitio.</w:t>
            </w:r>
          </w:p>
        </w:tc>
        <w:tc>
          <w:tcPr>
            <w:tcW w:w="1696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D5008" w14:textId="77777777" w:rsidR="007D005F" w:rsidRPr="001D6289" w:rsidRDefault="007D005F" w:rsidP="001D6289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1D6289">
              <w:rPr>
                <w:rFonts w:eastAsia="Times New Roman"/>
                <w:sz w:val="19"/>
                <w:szCs w:val="19"/>
              </w:rPr>
              <w:t>RF-4.03, HU-10</w:t>
            </w:r>
          </w:p>
        </w:tc>
      </w:tr>
    </w:tbl>
    <w:p w14:paraId="385FE387" w14:textId="77777777" w:rsidR="007D005F" w:rsidRPr="001D6289" w:rsidRDefault="007D005F">
      <w:pPr>
        <w:rPr>
          <w:rFonts w:eastAsia="Times New Roman"/>
        </w:rPr>
      </w:pPr>
    </w:p>
    <w:sectPr w:rsidR="007D005F" w:rsidRPr="001D6289" w:rsidSect="001D628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A2314" w14:textId="77777777" w:rsidR="007D005F" w:rsidRDefault="007D005F" w:rsidP="001D6289">
      <w:pPr>
        <w:spacing w:after="0" w:line="240" w:lineRule="auto"/>
      </w:pPr>
      <w:r>
        <w:separator/>
      </w:r>
    </w:p>
  </w:endnote>
  <w:endnote w:type="continuationSeparator" w:id="0">
    <w:p w14:paraId="66FBEC21" w14:textId="77777777" w:rsidR="007D005F" w:rsidRDefault="007D005F" w:rsidP="001D6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661B" w14:textId="77777777" w:rsidR="001D6289" w:rsidRDefault="001D6289" w:rsidP="00BD38B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6CC73751" w14:textId="77777777" w:rsidR="001D6289" w:rsidRDefault="001D62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DB38" w14:textId="64CAE323" w:rsidR="001D6289" w:rsidRPr="001D6289" w:rsidRDefault="001D6289" w:rsidP="00BD38B5">
    <w:pPr>
      <w:pStyle w:val="Piedepgina"/>
      <w:framePr w:wrap="around" w:vAnchor="text" w:hAnchor="margin" w:xAlign="center" w:y="1"/>
      <w:rPr>
        <w:rStyle w:val="Nmerodepgina"/>
        <w:sz w:val="18"/>
      </w:rPr>
    </w:pPr>
    <w:r w:rsidRPr="001D6289">
      <w:rPr>
        <w:rStyle w:val="Nmerodepgina"/>
        <w:sz w:val="18"/>
      </w:rPr>
      <w:fldChar w:fldCharType="begin"/>
    </w:r>
    <w:r w:rsidRPr="001D6289">
      <w:rPr>
        <w:rStyle w:val="Nmerodepgina"/>
        <w:sz w:val="18"/>
      </w:rPr>
      <w:instrText xml:space="preserve"> PAGE </w:instrText>
    </w:r>
    <w:r w:rsidRPr="001D6289">
      <w:rPr>
        <w:rStyle w:val="Nmerodepgina"/>
        <w:sz w:val="18"/>
      </w:rPr>
      <w:fldChar w:fldCharType="separate"/>
    </w:r>
    <w:r w:rsidRPr="001D6289">
      <w:rPr>
        <w:rStyle w:val="Nmerodepgina"/>
        <w:noProof/>
        <w:sz w:val="18"/>
      </w:rPr>
      <w:t>1</w:t>
    </w:r>
    <w:r w:rsidRPr="001D6289">
      <w:rPr>
        <w:rStyle w:val="Nmerodepgina"/>
        <w:sz w:val="18"/>
      </w:rPr>
      <w:fldChar w:fldCharType="end"/>
    </w:r>
  </w:p>
  <w:p w14:paraId="32FF5DED" w14:textId="77777777" w:rsidR="001D6289" w:rsidRPr="001D6289" w:rsidRDefault="001D6289">
    <w:pPr>
      <w:pStyle w:val="Piedepgina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E38B" w14:textId="77777777" w:rsidR="001D6289" w:rsidRDefault="001D6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4E16" w14:textId="77777777" w:rsidR="007D005F" w:rsidRDefault="007D005F" w:rsidP="001D6289">
      <w:pPr>
        <w:spacing w:after="0" w:line="240" w:lineRule="auto"/>
      </w:pPr>
      <w:r>
        <w:separator/>
      </w:r>
    </w:p>
  </w:footnote>
  <w:footnote w:type="continuationSeparator" w:id="0">
    <w:p w14:paraId="4D009EB4" w14:textId="77777777" w:rsidR="007D005F" w:rsidRDefault="007D005F" w:rsidP="001D6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3F4B" w14:textId="77777777" w:rsidR="001D6289" w:rsidRDefault="001D62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FE27" w14:textId="77777777" w:rsidR="001D6289" w:rsidRDefault="001D62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3DB7" w14:textId="77777777" w:rsidR="001D6289" w:rsidRDefault="001D628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89"/>
    <w:rsid w:val="001D6289"/>
    <w:rsid w:val="00351A9D"/>
    <w:rsid w:val="007D005F"/>
    <w:rsid w:val="00E1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B5B3EB"/>
  <w15:chartTrackingRefBased/>
  <w15:docId w15:val="{F40A538A-E015-4DCF-B73E-DE599124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Theme="minorEastAsia" w:hAnsi="Arial" w:cs="Arial"/>
      <w:sz w:val="22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pageBreakBefore/>
      <w:spacing w:before="240" w:beforeAutospacing="1" w:afterAutospacing="1"/>
      <w:outlineLvl w:val="0"/>
    </w:pPr>
    <w:rPr>
      <w:b/>
      <w:bCs/>
      <w:color w:val="0F3A6B"/>
      <w:kern w:val="36"/>
      <w:sz w:val="32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40" w:beforeAutospacing="1" w:afterAutospacing="1"/>
      <w:outlineLvl w:val="1"/>
    </w:pPr>
    <w:rPr>
      <w:b/>
      <w:bCs/>
      <w:color w:val="0F3A6B"/>
      <w:sz w:val="26"/>
      <w:szCs w:val="36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240" w:beforeAutospacing="1" w:afterAutospacing="1"/>
      <w:outlineLvl w:val="2"/>
    </w:pPr>
    <w:rPr>
      <w:b/>
      <w:bCs/>
      <w:color w:val="0F3A6B"/>
      <w:sz w:val="23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inorEastAsia" w:hAnsi="Arial" w:cs="Arial"/>
      <w:b/>
      <w:bCs/>
      <w:color w:val="0F3A6B"/>
      <w:kern w:val="36"/>
      <w:sz w:val="32"/>
      <w:szCs w:val="4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pendiente">
    <w:name w:val="pendiente"/>
    <w:basedOn w:val="Normal"/>
    <w:pPr>
      <w:spacing w:before="100" w:beforeAutospacing="1" w:after="100" w:afterAutospacing="1"/>
    </w:pPr>
    <w:rPr>
      <w:color w:val="9A3412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color w:val="16653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Theme="minorEastAsia" w:hAnsi="Arial" w:cs="Arial"/>
      <w:b/>
      <w:bCs/>
      <w:color w:val="0F3A6B"/>
      <w:sz w:val="23"/>
      <w:szCs w:val="27"/>
    </w:rPr>
  </w:style>
  <w:style w:type="character" w:customStyle="1" w:styleId="nota1">
    <w:name w:val="nota1"/>
    <w:basedOn w:val="Fuentedeprrafopredeter"/>
    <w:rPr>
      <w:color w:val="444444"/>
      <w:sz w:val="19"/>
      <w:szCs w:val="19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inorEastAsia" w:hAnsi="Arial" w:cs="Arial"/>
      <w:b/>
      <w:bCs/>
      <w:color w:val="0F3A6B"/>
      <w:sz w:val="26"/>
      <w:szCs w:val="36"/>
    </w:rPr>
  </w:style>
  <w:style w:type="paragraph" w:styleId="TDC1">
    <w:name w:val="toc 1"/>
    <w:basedOn w:val="Normal"/>
    <w:next w:val="Normal"/>
    <w:autoRedefine/>
    <w:uiPriority w:val="39"/>
    <w:unhideWhenUsed/>
    <w:rsid w:val="001D6289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D6289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1D6289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1D62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6289"/>
    <w:rPr>
      <w:rFonts w:ascii="Arial" w:eastAsiaTheme="minorEastAsia" w:hAnsi="Arial" w:cs="Arial"/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1D62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6289"/>
    <w:rPr>
      <w:rFonts w:ascii="Arial" w:eastAsiaTheme="minorEastAsia" w:hAnsi="Arial" w:cs="Arial"/>
      <w:sz w:val="22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1D6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754</Words>
  <Characters>4039</Characters>
  <Application>Microsoft Office Word</Application>
  <DocSecurity>0</DocSecurity>
  <Lines>160</Lines>
  <Paragraphs>106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vargas</dc:creator>
  <cp:keywords/>
  <dc:description/>
  <cp:lastModifiedBy>vicente vargas</cp:lastModifiedBy>
  <cp:revision>4</cp:revision>
  <dcterms:created xsi:type="dcterms:W3CDTF">2026-10-28T17:33:00Z</dcterms:created>
  <dcterms:modified xsi:type="dcterms:W3CDTF">2026-10-28T17:33:00Z</dcterms:modified>
</cp:coreProperties>
</file>