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B4A3E" w:rsidRDefault="00EB4A3E">
      <w:pPr>
        <w:pStyle w:val="Ttulo1"/>
        <w:keepNext w:val="0"/>
        <w:keepLines w:val="0"/>
        <w:spacing w:before="480"/>
        <w:rPr>
          <w:b/>
          <w:bCs/>
          <w:sz w:val="46"/>
          <w:szCs w:val="46"/>
        </w:rPr>
      </w:pPr>
      <w:bookmarkStart w:id="0" w:name="_5ehfi9538szi" w:colFirst="0" w:colLast="0"/>
      <w:bookmarkEnd w:id="0"/>
    </w:p>
    <w:p w14:paraId="00000002" w14:textId="77777777" w:rsidR="00EB4A3E" w:rsidRDefault="00EB4A3E">
      <w:pPr>
        <w:pStyle w:val="Ttulo1"/>
        <w:keepNext w:val="0"/>
        <w:keepLines w:val="0"/>
        <w:spacing w:before="480"/>
        <w:rPr>
          <w:b/>
          <w:bCs/>
          <w:sz w:val="46"/>
          <w:szCs w:val="46"/>
        </w:rPr>
      </w:pPr>
      <w:bookmarkStart w:id="1" w:name="_3e73n2emt1bp" w:colFirst="0" w:colLast="0"/>
      <w:bookmarkEnd w:id="1"/>
    </w:p>
    <w:p w14:paraId="00000003" w14:textId="77777777" w:rsidR="00EB4A3E" w:rsidRDefault="00EB4A3E"/>
    <w:p w14:paraId="00000004" w14:textId="77777777" w:rsidR="00EB4A3E" w:rsidRDefault="00EB4A3E"/>
    <w:p w14:paraId="00000005" w14:textId="77777777" w:rsidR="00EB4A3E" w:rsidRDefault="00EB4A3E"/>
    <w:p w14:paraId="00000006" w14:textId="77777777" w:rsidR="00EB4A3E" w:rsidRDefault="00EB4A3E"/>
    <w:p w14:paraId="00000007" w14:textId="77777777" w:rsidR="00EB4A3E" w:rsidRDefault="00EB4A3E"/>
    <w:p w14:paraId="00000008" w14:textId="77777777" w:rsidR="00EB4A3E" w:rsidRDefault="00EB4A3E"/>
    <w:p w14:paraId="00000009" w14:textId="77777777" w:rsidR="00EB4A3E" w:rsidRDefault="00EB4A3E"/>
    <w:p w14:paraId="0000000A" w14:textId="77777777" w:rsidR="00EB4A3E" w:rsidRDefault="00F47919">
      <w:pPr>
        <w:pStyle w:val="Ttulo1"/>
        <w:keepNext w:val="0"/>
        <w:keepLines w:val="0"/>
        <w:spacing w:before="480"/>
        <w:rPr>
          <w:b/>
          <w:bCs/>
          <w:sz w:val="46"/>
          <w:szCs w:val="46"/>
        </w:rPr>
      </w:pPr>
      <w:bookmarkStart w:id="2" w:name="_1be9bhu2lyof" w:colFirst="0" w:colLast="0"/>
      <w:bookmarkEnd w:id="2"/>
      <w:r>
        <w:rPr>
          <w:b/>
          <w:bCs/>
          <w:sz w:val="46"/>
          <w:szCs w:val="46"/>
        </w:rPr>
        <w:t>Informe de Estado de Avance – Proyecto HidroPura System</w:t>
      </w:r>
    </w:p>
    <w:p w14:paraId="0000000B" w14:textId="77777777" w:rsidR="00EB4A3E" w:rsidRDefault="00EB4A3E"/>
    <w:p w14:paraId="0000000C" w14:textId="77777777" w:rsidR="00EB4A3E" w:rsidRDefault="00EB4A3E"/>
    <w:p w14:paraId="0000000D" w14:textId="77777777" w:rsidR="00EB4A3E" w:rsidRDefault="00EB4A3E"/>
    <w:p w14:paraId="0000000E" w14:textId="77777777" w:rsidR="00EB4A3E" w:rsidRDefault="00EB4A3E"/>
    <w:p w14:paraId="0000000F" w14:textId="77777777" w:rsidR="00EB4A3E" w:rsidRDefault="00EB4A3E"/>
    <w:p w14:paraId="00000010" w14:textId="77777777" w:rsidR="00EB4A3E" w:rsidRDefault="00EB4A3E"/>
    <w:p w14:paraId="00000011" w14:textId="77777777" w:rsidR="00EB4A3E" w:rsidRDefault="00EB4A3E"/>
    <w:p w14:paraId="00000012" w14:textId="77777777" w:rsidR="00EB4A3E" w:rsidRDefault="00EB4A3E"/>
    <w:p w14:paraId="00000013" w14:textId="77777777" w:rsidR="00EB4A3E" w:rsidRDefault="00EB4A3E"/>
    <w:p w14:paraId="00000014" w14:textId="77777777" w:rsidR="00EB4A3E" w:rsidRDefault="00EB4A3E"/>
    <w:p w14:paraId="00000015" w14:textId="77777777" w:rsidR="00EB4A3E" w:rsidRDefault="00EB4A3E"/>
    <w:p w14:paraId="00000016" w14:textId="77777777" w:rsidR="00EB4A3E" w:rsidRDefault="00F47919">
      <w:pPr>
        <w:spacing w:before="240" w:after="240"/>
      </w:pPr>
      <w:r>
        <w:rPr>
          <w:b/>
          <w:bCs/>
        </w:rPr>
        <w:t>Fecha de Emisión:</w:t>
      </w:r>
      <w:r>
        <w:t xml:space="preserve"> 19 de Octubre de 2026 </w:t>
      </w:r>
    </w:p>
    <w:p w14:paraId="00000017" w14:textId="77777777" w:rsidR="00EB4A3E" w:rsidRDefault="00F47919">
      <w:pPr>
        <w:spacing w:before="240" w:after="240"/>
      </w:pPr>
      <w:r>
        <w:rPr>
          <w:b/>
          <w:bCs/>
        </w:rPr>
        <w:t>Fase de Desarrollo Actual:</w:t>
      </w:r>
      <w:r>
        <w:t xml:space="preserve"> Ejecución – Superposición de Incrementos 2 y 3 </w:t>
      </w:r>
    </w:p>
    <w:p w14:paraId="00000018" w14:textId="77777777" w:rsidR="00EB4A3E" w:rsidRDefault="00F47919">
      <w:pPr>
        <w:spacing w:before="240" w:after="240"/>
      </w:pPr>
      <w:r>
        <w:rPr>
          <w:b/>
          <w:bCs/>
        </w:rPr>
        <w:t>Metodología:</w:t>
      </w:r>
      <w:r>
        <w:t xml:space="preserve"> Desarrollo Incremental </w:t>
      </w:r>
    </w:p>
    <w:p w14:paraId="00000019" w14:textId="77777777" w:rsidR="00EB4A3E" w:rsidRDefault="00F47919">
      <w:pPr>
        <w:spacing w:before="240" w:after="240"/>
      </w:pPr>
      <w:r>
        <w:rPr>
          <w:b/>
          <w:bCs/>
        </w:rPr>
        <w:t>Jefe de Proyecto:</w:t>
      </w:r>
      <w:r>
        <w:t xml:space="preserve"> Alexander Sepúlveda</w:t>
      </w:r>
    </w:p>
    <w:p w14:paraId="47D20D3D" w14:textId="622636F1" w:rsidR="00D549E8" w:rsidRDefault="00D549E8">
      <w:pPr>
        <w:spacing w:before="240" w:after="240"/>
      </w:pPr>
      <w:bookmarkStart w:id="3" w:name="_btt17t2ynman" w:colFirst="0" w:colLast="0"/>
      <w:bookmarkEnd w:id="3"/>
      <w:r w:rsidRPr="00D549E8">
        <w:rPr>
          <w:b/>
          <w:bCs/>
        </w:rPr>
        <w:t>Revisado:</w:t>
      </w:r>
      <w:r w:rsidRPr="00D549E8">
        <w:rPr>
          <w:bCs/>
        </w:rPr>
        <w:t xml:space="preserve"> 28 de octubre de 2026 (coherencia con el Acta de Reunión N° 01 y el Plan de Pruebas)</w:t>
      </w:r>
    </w:p>
    <w:p w14:paraId="0000001A" w14:textId="77777777" w:rsidR="00EB4A3E" w:rsidRDefault="00EB4A3E">
      <w:pPr>
        <w:pStyle w:val="Ttulo3"/>
        <w:keepNext w:val="0"/>
        <w:keepLines w:val="0"/>
        <w:spacing w:before="280"/>
        <w:rPr>
          <w:b/>
          <w:bCs/>
          <w:color w:val="000000"/>
          <w:sz w:val="26"/>
          <w:szCs w:val="26"/>
        </w:rPr>
      </w:pPr>
    </w:p>
    <w:p w14:paraId="0000001B" w14:textId="77777777" w:rsidR="00EB4A3E" w:rsidRDefault="00EB4A3E">
      <w:pPr>
        <w:pStyle w:val="Ttulo3"/>
        <w:keepNext w:val="0"/>
        <w:keepLines w:val="0"/>
        <w:spacing w:before="280"/>
        <w:rPr>
          <w:b/>
          <w:bCs/>
          <w:color w:val="000000"/>
          <w:sz w:val="26"/>
          <w:szCs w:val="26"/>
        </w:rPr>
      </w:pPr>
      <w:bookmarkStart w:id="4" w:name="_b7m4mdkrbxv" w:colFirst="0" w:colLast="0"/>
      <w:bookmarkEnd w:id="4"/>
    </w:p>
    <w:p w14:paraId="0000001C" w14:textId="77777777" w:rsidR="00EB4A3E" w:rsidRDefault="00EB4A3E">
      <w:pPr>
        <w:pStyle w:val="Ttulo3"/>
        <w:keepNext w:val="0"/>
        <w:keepLines w:val="0"/>
        <w:spacing w:before="280"/>
        <w:rPr>
          <w:b/>
          <w:bCs/>
          <w:color w:val="000000"/>
          <w:sz w:val="26"/>
          <w:szCs w:val="26"/>
        </w:rPr>
      </w:pPr>
      <w:bookmarkStart w:id="5" w:name="_fefnuad3l6jz" w:colFirst="0" w:colLast="0"/>
      <w:bookmarkEnd w:id="5"/>
    </w:p>
    <w:p w14:paraId="0000001D" w14:textId="77777777" w:rsidR="00EB4A3E" w:rsidRDefault="00EB4A3E">
      <w:pPr>
        <w:pStyle w:val="Ttulo3"/>
        <w:keepNext w:val="0"/>
        <w:keepLines w:val="0"/>
        <w:spacing w:before="280"/>
        <w:rPr>
          <w:b/>
          <w:bCs/>
          <w:color w:val="000000"/>
          <w:sz w:val="26"/>
          <w:szCs w:val="26"/>
        </w:rPr>
      </w:pPr>
      <w:bookmarkStart w:id="6" w:name="_9cwg15tmhtpv" w:colFirst="0" w:colLast="0"/>
      <w:bookmarkEnd w:id="6"/>
    </w:p>
    <w:p w14:paraId="0000001E" w14:textId="77777777" w:rsidR="00EB4A3E" w:rsidRDefault="00F47919">
      <w:pPr>
        <w:pStyle w:val="Ttulo3"/>
        <w:keepNext w:val="0"/>
        <w:keepLines w:val="0"/>
        <w:spacing w:before="280"/>
        <w:rPr>
          <w:b/>
          <w:bCs/>
          <w:color w:val="000000"/>
          <w:sz w:val="26"/>
          <w:szCs w:val="26"/>
        </w:rPr>
      </w:pPr>
      <w:bookmarkStart w:id="7" w:name="_ozyzcv7fyih0" w:colFirst="0" w:colLast="0"/>
      <w:bookmarkEnd w:id="7"/>
      <w:r>
        <w:rPr>
          <w:b/>
          <w:bCs/>
          <w:color w:val="000000"/>
          <w:sz w:val="26"/>
          <w:szCs w:val="26"/>
        </w:rPr>
        <w:t>1. Resumen Ejecutivo</w:t>
      </w:r>
    </w:p>
    <w:p w14:paraId="0000001F" w14:textId="714919EC" w:rsidR="00EB4A3E" w:rsidRDefault="00F47919">
      <w:pPr>
        <w:spacing w:before="240" w:after="240"/>
      </w:pPr>
      <w:r>
        <w:t>El proyecto "HidroPura System" se encuentra en estado adelantado respecto al cronograma planificado</w:t>
      </w:r>
      <w:r>
        <w:t xml:space="preserve">. El equipo técnico ha consolidado la arquitectura base utilizando un motor de base de datos relacional (PostgreSQL), garantizando la integridad referencial requerida por los estándares de la industria. Se ha logrado un avance significativo como facilitador del proyecto, finalizando la maquetación del Front-end </w:t>
      </w:r>
      <w:r w:rsidR="00545BBE">
        <w:t>y la configuración del asistente virtual (Chatbot) antes de lo previsto</w:t>
      </w:r>
      <w:r>
        <w:t>. Actualmente, los esfuerzos de desarrollo se concentran en la programación lógica del motor de agendamiento de citas.</w:t>
      </w:r>
    </w:p>
    <w:p w14:paraId="00000020" w14:textId="77777777" w:rsidR="00EB4A3E" w:rsidRDefault="00F47919">
      <w:pPr>
        <w:pStyle w:val="Ttulo3"/>
        <w:keepNext w:val="0"/>
        <w:keepLines w:val="0"/>
        <w:spacing w:before="280"/>
        <w:rPr>
          <w:b/>
          <w:bCs/>
          <w:color w:val="000000"/>
          <w:sz w:val="26"/>
          <w:szCs w:val="26"/>
        </w:rPr>
      </w:pPr>
      <w:bookmarkStart w:id="8" w:name="_epdh4lg26p91" w:colFirst="0" w:colLast="0"/>
      <w:bookmarkEnd w:id="8"/>
      <w:r>
        <w:rPr>
          <w:b/>
          <w:bCs/>
          <w:color w:val="000000"/>
          <w:sz w:val="26"/>
          <w:szCs w:val="26"/>
        </w:rPr>
        <w:t>2. Estado de los Incrementos Funcionales</w:t>
      </w:r>
    </w:p>
    <w:p w14:paraId="00000021" w14:textId="77777777" w:rsidR="00EB4A3E" w:rsidRDefault="00F47919">
      <w:pPr>
        <w:spacing w:before="240" w:after="240"/>
        <w:rPr>
          <w:b/>
          <w:bCs/>
        </w:rPr>
      </w:pPr>
      <w:r>
        <w:rPr>
          <w:b/>
          <w:bCs/>
        </w:rPr>
        <w:t>Incremento 1: Núcleo y Arquitectura Base (100% Completado)</w:t>
      </w:r>
    </w:p>
    <w:p w14:paraId="00000022" w14:textId="77777777" w:rsidR="00EB4A3E" w:rsidRDefault="00F47919">
      <w:pPr>
        <w:numPr>
          <w:ilvl w:val="0"/>
          <w:numId w:val="2"/>
        </w:numPr>
        <w:spacing w:before="240"/>
      </w:pPr>
      <w:r>
        <w:t>Estructuración y despliegue del esquema de base de datos en PostgreSQL.</w:t>
      </w:r>
    </w:p>
    <w:p w14:paraId="00000023" w14:textId="77777777" w:rsidR="00EB4A3E" w:rsidRDefault="00F47919">
      <w:pPr>
        <w:numPr>
          <w:ilvl w:val="0"/>
          <w:numId w:val="2"/>
        </w:numPr>
      </w:pPr>
      <w:r>
        <w:t xml:space="preserve">Implementación de tablas normalizadas con restricciones de llaves foráneas </w:t>
      </w:r>
    </w:p>
    <w:p w14:paraId="00000024" w14:textId="77777777" w:rsidR="00EB4A3E" w:rsidRDefault="00F47919">
      <w:pPr>
        <w:numPr>
          <w:ilvl w:val="0"/>
          <w:numId w:val="2"/>
        </w:numPr>
        <w:spacing w:after="240"/>
      </w:pPr>
      <w:r>
        <w:t>Desarrollo de las interfaces del panel administrativo y autenticación de usuarios.</w:t>
      </w:r>
    </w:p>
    <w:p w14:paraId="00000025" w14:textId="77777777" w:rsidR="00EB4A3E" w:rsidRDefault="00F47919">
      <w:pPr>
        <w:spacing w:before="240" w:after="240"/>
        <w:rPr>
          <w:b/>
          <w:bCs/>
        </w:rPr>
      </w:pPr>
      <w:r>
        <w:rPr>
          <w:b/>
          <w:bCs/>
        </w:rPr>
        <w:t>Incremento 2: Front Office y Motor de Citas (75% Completado)</w:t>
      </w:r>
    </w:p>
    <w:p w14:paraId="00000026" w14:textId="77777777" w:rsidR="00EB4A3E" w:rsidRDefault="00F47919">
      <w:pPr>
        <w:numPr>
          <w:ilvl w:val="0"/>
          <w:numId w:val="1"/>
        </w:numPr>
        <w:spacing w:before="240"/>
      </w:pPr>
      <w:r>
        <w:t xml:space="preserve">Maquetación de las vistas del catálogo E-commerce y carrito de compras: </w:t>
      </w:r>
      <w:r>
        <w:rPr>
          <w:b/>
          <w:bCs/>
        </w:rPr>
        <w:t>Completado.</w:t>
      </w:r>
    </w:p>
    <w:p w14:paraId="00000027" w14:textId="77777777" w:rsidR="00EB4A3E" w:rsidRDefault="00F47919">
      <w:pPr>
        <w:numPr>
          <w:ilvl w:val="0"/>
          <w:numId w:val="1"/>
        </w:numPr>
      </w:pPr>
      <w:r>
        <w:t xml:space="preserve">Lógica del motor de reservas y bloqueo de disponibilidad en el calendario: </w:t>
      </w:r>
      <w:r>
        <w:rPr>
          <w:b/>
          <w:bCs/>
        </w:rPr>
        <w:t>En Desarrollo.</w:t>
      </w:r>
    </w:p>
    <w:p w14:paraId="00000028" w14:textId="77777777" w:rsidR="00EB4A3E" w:rsidRDefault="00F47919">
      <w:pPr>
        <w:numPr>
          <w:ilvl w:val="0"/>
          <w:numId w:val="1"/>
        </w:numPr>
        <w:spacing w:after="240"/>
      </w:pPr>
      <w:r>
        <w:rPr>
          <w:i/>
          <w:iCs/>
        </w:rPr>
        <w:t>Próximo Hito QA:</w:t>
      </w:r>
      <w:r>
        <w:t xml:space="preserve"> Pruebas de validación transaccional para evitar el cruce de horarios (</w:t>
      </w:r>
      <w:r>
        <w:rPr>
          <w:i/>
          <w:iCs/>
        </w:rPr>
        <w:t>overbooking</w:t>
      </w:r>
      <w:r>
        <w:t>).</w:t>
      </w:r>
    </w:p>
    <w:p w14:paraId="00000029" w14:textId="77777777" w:rsidR="00EB4A3E" w:rsidRDefault="00F47919">
      <w:pPr>
        <w:spacing w:before="240" w:after="240"/>
        <w:rPr>
          <w:b/>
          <w:bCs/>
        </w:rPr>
      </w:pPr>
      <w:r>
        <w:rPr>
          <w:b/>
          <w:bCs/>
        </w:rPr>
        <w:t>Incremento 3: Integraciones Transaccionales e IA (30% Completado - Adelantado)</w:t>
      </w:r>
    </w:p>
    <w:p w14:paraId="0000002A" w14:textId="398FBCC4" w:rsidR="00EB4A3E" w:rsidRDefault="00545BBE">
      <w:pPr>
        <w:numPr>
          <w:ilvl w:val="0"/>
          <w:numId w:val="4"/>
        </w:numPr>
        <w:spacing w:before="240"/>
      </w:pPr>
      <w:r w:rsidRPr="00545BBE">
        <w:t>Chatbot IA: configurado en la plataforma Tencavox (completado); falta incrustar su widget en las vistas públicas (pendiente, Incremento 3).</w:t>
      </w:r>
    </w:p>
    <w:p w14:paraId="0000002B" w14:textId="77777777" w:rsidR="00EB4A3E" w:rsidRDefault="00F47919">
      <w:pPr>
        <w:numPr>
          <w:ilvl w:val="0"/>
          <w:numId w:val="4"/>
        </w:numPr>
        <w:spacing w:after="240"/>
      </w:pPr>
      <w:r>
        <w:t xml:space="preserve">Integración API Mercado Pago: </w:t>
      </w:r>
      <w:r>
        <w:rPr>
          <w:b/>
          <w:bCs/>
        </w:rPr>
        <w:t>Pendiente</w:t>
      </w:r>
      <w:r>
        <w:t xml:space="preserve"> (Condicionado al cierre del motor de reservas).</w:t>
      </w:r>
    </w:p>
    <w:p w14:paraId="0000002C" w14:textId="77777777" w:rsidR="00EB4A3E" w:rsidRDefault="00EB4A3E">
      <w:pPr>
        <w:spacing w:before="240" w:after="240"/>
      </w:pPr>
    </w:p>
    <w:p w14:paraId="0000002D" w14:textId="77777777" w:rsidR="00EB4A3E" w:rsidRDefault="00EB4A3E">
      <w:pPr>
        <w:spacing w:before="240" w:after="240"/>
      </w:pPr>
    </w:p>
    <w:p w14:paraId="0000002E" w14:textId="77777777" w:rsidR="00EB4A3E" w:rsidRDefault="00EB4A3E">
      <w:pPr>
        <w:spacing w:before="240" w:after="240"/>
      </w:pPr>
    </w:p>
    <w:p w14:paraId="0000002F" w14:textId="77777777" w:rsidR="00EB4A3E" w:rsidRDefault="00EB4A3E">
      <w:pPr>
        <w:spacing w:before="240" w:after="240"/>
      </w:pPr>
    </w:p>
    <w:p w14:paraId="00000030" w14:textId="77777777" w:rsidR="00EB4A3E" w:rsidRDefault="00EB4A3E">
      <w:pPr>
        <w:spacing w:before="240" w:after="240"/>
      </w:pPr>
    </w:p>
    <w:p w14:paraId="00000031" w14:textId="77777777" w:rsidR="00EB4A3E" w:rsidRDefault="00EB4A3E">
      <w:pPr>
        <w:spacing w:before="240" w:after="240"/>
      </w:pPr>
    </w:p>
    <w:p w14:paraId="00000032" w14:textId="77777777" w:rsidR="00EB4A3E" w:rsidRDefault="00EB4A3E">
      <w:pPr>
        <w:spacing w:before="240" w:after="240"/>
      </w:pPr>
    </w:p>
    <w:p w14:paraId="00000033" w14:textId="77777777" w:rsidR="00EB4A3E" w:rsidRDefault="00EB4A3E">
      <w:pPr>
        <w:spacing w:before="240" w:after="240"/>
      </w:pPr>
    </w:p>
    <w:p w14:paraId="00000034" w14:textId="77777777" w:rsidR="00EB4A3E" w:rsidRDefault="00EB4A3E">
      <w:pPr>
        <w:spacing w:before="240" w:after="240"/>
      </w:pPr>
    </w:p>
    <w:p w14:paraId="00000035" w14:textId="77777777" w:rsidR="00EB4A3E" w:rsidRDefault="00F47919">
      <w:pPr>
        <w:pStyle w:val="Ttulo3"/>
        <w:keepNext w:val="0"/>
        <w:keepLines w:val="0"/>
        <w:spacing w:before="280"/>
        <w:rPr>
          <w:b/>
          <w:bCs/>
          <w:color w:val="000000"/>
          <w:sz w:val="26"/>
          <w:szCs w:val="26"/>
        </w:rPr>
      </w:pPr>
      <w:bookmarkStart w:id="9" w:name="_ijx6o0vwcpta" w:colFirst="0" w:colLast="0"/>
      <w:bookmarkEnd w:id="9"/>
      <w:r>
        <w:rPr>
          <w:b/>
          <w:bCs/>
          <w:color w:val="000000"/>
          <w:sz w:val="26"/>
          <w:szCs w:val="26"/>
        </w:rPr>
        <w:t>3. Análisis de Ajustes, Dificultades y Facilitadores</w:t>
      </w:r>
    </w:p>
    <w:p w14:paraId="00000036" w14:textId="4DAD94C4" w:rsidR="00EB4A3E" w:rsidRDefault="00F47919">
      <w:pPr>
        <w:numPr>
          <w:ilvl w:val="0"/>
          <w:numId w:val="5"/>
        </w:numPr>
        <w:spacing w:before="240"/>
      </w:pPr>
      <w:r>
        <w:rPr>
          <w:b/>
          <w:bCs/>
        </w:rPr>
        <w:t>Facilitadores:</w:t>
      </w:r>
      <w:r>
        <w:t xml:space="preserve"> El exhaustivo diseño del Modelo Relacional durante la Fase 1 permitió codificar el esquema SQL de forma rápida y sin ambigüedades arquitectónicas. Asimismo, la fluidez en el desarrollo de la interfaz de usuario </w:t>
      </w:r>
      <w:r w:rsidR="00545BBE">
        <w:t>permitió adelantar la configuración del Chatbot</w:t>
      </w:r>
      <w:r>
        <w:t>, liberando carga para las semanas finales.</w:t>
      </w:r>
    </w:p>
    <w:p w14:paraId="00000037" w14:textId="77777777" w:rsidR="00EB4A3E" w:rsidRDefault="00F47919">
      <w:pPr>
        <w:numPr>
          <w:ilvl w:val="0"/>
          <w:numId w:val="5"/>
        </w:numPr>
        <w:spacing w:after="240"/>
      </w:pPr>
      <w:r>
        <w:rPr>
          <w:b/>
          <w:bCs/>
        </w:rPr>
        <w:t>Dificultades y Ajustes Técnicos:</w:t>
      </w:r>
      <w:r>
        <w:t xml:space="preserve"> La configuración estricta de las reglas de negocio en PostgreSQL (integridad referencial) requirió ajustar la lógica de las eliminaciones. Se determinó que no se permitirá la eliminación física de un cliente si este posee pagos o citas asociadas, optando por un "Soft Delete" (cambio de estado activo/inactivo) para mantener la coherencia financiera del sistema.</w:t>
      </w:r>
    </w:p>
    <w:p w14:paraId="2D6F484A" w14:textId="686EA975" w:rsidR="00D549E8" w:rsidRDefault="00D549E8">
      <w:pPr>
        <w:numPr>
          <w:ilvl w:val="0"/>
          <w:numId w:val="5"/>
        </w:numPr>
        <w:spacing w:before="240"/>
      </w:pPr>
      <w:bookmarkStart w:id="10" w:name="_87xrr6a7s3nk" w:colFirst="0" w:colLast="0"/>
      <w:bookmarkEnd w:id="10"/>
      <w:r w:rsidRPr="00D549E8">
        <w:rPr>
          <w:b/>
          <w:bCs/>
        </w:rPr>
        <w:t>Ajuste de Alcance:</w:t>
      </w:r>
      <w:r w:rsidRPr="00D549E8">
        <w:rPr>
          <w:bCs/>
        </w:rPr>
        <w:t xml:space="preserve"> El 16 de octubre de 2026, por solicitud del cliente, se retiró del alcance el Dashboard de Power BI (Acta de Reunión N° 01). Las horas asignadas se destinan al Módulo de Gestión Interna (trabajadores, horarios y cotizaciones) y a reforzar la lógica anti-overbooking del motor de citas.</w:t>
      </w:r>
    </w:p>
    <w:p w14:paraId="00000038" w14:textId="77777777" w:rsidR="00EB4A3E" w:rsidRDefault="00F47919">
      <w:pPr>
        <w:pStyle w:val="Ttulo3"/>
        <w:keepNext w:val="0"/>
        <w:keepLines w:val="0"/>
        <w:spacing w:before="280"/>
        <w:rPr>
          <w:b/>
          <w:bCs/>
          <w:color w:val="000000"/>
          <w:sz w:val="26"/>
          <w:szCs w:val="26"/>
        </w:rPr>
      </w:pPr>
      <w:r>
        <w:rPr>
          <w:b/>
          <w:bCs/>
          <w:color w:val="000000"/>
          <w:sz w:val="26"/>
          <w:szCs w:val="26"/>
        </w:rPr>
        <w:t xml:space="preserve">4. Gestión de Repositorio y Evidencias </w:t>
      </w:r>
    </w:p>
    <w:p w14:paraId="00000039" w14:textId="77777777" w:rsidR="00EB4A3E" w:rsidRDefault="00F47919">
      <w:pPr>
        <w:spacing w:before="240" w:after="240"/>
      </w:pPr>
      <w:r>
        <w:t>Para asegurar la equidad y trazabilidad del trabajo del equipo bajo los estándares de la industria, las evidencias de este avance se han distribuido en el repositorio de control de versiones (Git) de la siguiente manera:</w:t>
      </w:r>
    </w:p>
    <w:p w14:paraId="0000003A" w14:textId="77777777" w:rsidR="00EB4A3E" w:rsidRDefault="00F47919">
      <w:pPr>
        <w:numPr>
          <w:ilvl w:val="0"/>
          <w:numId w:val="6"/>
        </w:numPr>
        <w:spacing w:before="240"/>
      </w:pPr>
      <w:r>
        <w:rPr>
          <w:b/>
          <w:bCs/>
        </w:rPr>
        <w:t>Gestión (Alexander Sepúlveda):</w:t>
      </w:r>
      <w:r>
        <w:t xml:space="preserve"> Subida de la documentación de avance, actualización de la Carta Gantt y Plan del Proyecto.</w:t>
      </w:r>
    </w:p>
    <w:p w14:paraId="0000003B" w14:textId="77777777" w:rsidR="00EB4A3E" w:rsidRDefault="00F47919">
      <w:pPr>
        <w:numPr>
          <w:ilvl w:val="0"/>
          <w:numId w:val="6"/>
        </w:numPr>
      </w:pPr>
      <w:r>
        <w:rPr>
          <w:b/>
          <w:bCs/>
        </w:rPr>
        <w:t>Aseguramiento de Calidad (Paula Belman):</w:t>
      </w:r>
      <w:r>
        <w:t xml:space="preserve"> Ingreso del Plan de Pruebas inicial y casos de prueba transaccionales.</w:t>
      </w:r>
    </w:p>
    <w:p w14:paraId="0000003C" w14:textId="39631518" w:rsidR="00EB4A3E" w:rsidRDefault="00F47919">
      <w:pPr>
        <w:numPr>
          <w:ilvl w:val="0"/>
          <w:numId w:val="6"/>
        </w:numPr>
        <w:spacing w:after="240"/>
      </w:pPr>
      <w:r>
        <w:rPr>
          <w:b/>
          <w:bCs/>
        </w:rPr>
        <w:t>Desarrollo (Vicente Carrasco):</w:t>
      </w:r>
      <w:r>
        <w:t xml:space="preserve"> </w:t>
      </w:r>
      <w:r w:rsidR="00D549E8" w:rsidRPr="00D549E8">
        <w:rPr>
          <w:iCs/>
        </w:rPr>
        <w:t xml:space="preserve">Script oficial de la base de datos en este repositorio </w:t>
      </w:r>
      <w:r w:rsidR="00545BBE">
        <w:rPr>
          <w:iCs/>
        </w:rPr>
        <w:t>(Fase 2/Evidencias Proyecto/Evidencias de sistema/Base de datos/hidropura.sql)</w:t>
      </w:r>
      <w:r w:rsidR="00D549E8" w:rsidRPr="00D549E8">
        <w:rPr>
          <w:iCs/>
        </w:rPr>
        <w:t xml:space="preserve">, código fuente del Front-end en el repositorio privado hidropura-web y versión desplegada en Google Cloud Run. </w:t>
      </w:r>
      <w:r w:rsidR="00545BBE">
        <w:rPr>
          <w:iCs/>
        </w:rPr>
        <w:t>El Chatbot se configuró en la plataforma Tencavox; falta incrustar su widget en el sitio.</w:t>
      </w:r>
    </w:p>
    <w:p w14:paraId="0000003D" w14:textId="77777777" w:rsidR="00EB4A3E" w:rsidRDefault="00F47919">
      <w:pPr>
        <w:pStyle w:val="Ttulo3"/>
        <w:keepNext w:val="0"/>
        <w:keepLines w:val="0"/>
        <w:spacing w:before="280"/>
        <w:rPr>
          <w:b/>
          <w:bCs/>
          <w:color w:val="000000"/>
          <w:sz w:val="26"/>
          <w:szCs w:val="26"/>
        </w:rPr>
      </w:pPr>
      <w:bookmarkStart w:id="11" w:name="_42lvdxxx2q4p" w:colFirst="0" w:colLast="0"/>
      <w:bookmarkEnd w:id="11"/>
      <w:r>
        <w:rPr>
          <w:b/>
          <w:bCs/>
          <w:color w:val="000000"/>
          <w:sz w:val="26"/>
          <w:szCs w:val="26"/>
        </w:rPr>
        <w:t>5. Próximos Pasos (Siguientes 15 días)</w:t>
      </w:r>
    </w:p>
    <w:p w14:paraId="0000003E" w14:textId="77777777" w:rsidR="00EB4A3E" w:rsidRDefault="00F47919">
      <w:pPr>
        <w:numPr>
          <w:ilvl w:val="0"/>
          <w:numId w:val="3"/>
        </w:numPr>
        <w:spacing w:before="240"/>
      </w:pPr>
      <w:r>
        <w:t>Finalizar el desarrollo del backend correspondiente al motor de citas y conectarlo con la base de datos PostgreSQL.</w:t>
      </w:r>
    </w:p>
    <w:p w14:paraId="0000003F" w14:textId="77777777" w:rsidR="00EB4A3E" w:rsidRDefault="00F47919">
      <w:pPr>
        <w:numPr>
          <w:ilvl w:val="0"/>
          <w:numId w:val="3"/>
        </w:numPr>
        <w:spacing w:after="240"/>
      </w:pPr>
      <w:r>
        <w:t xml:space="preserve">Iniciar las pruebas unitarias y de integración de la pasarela de pagos mediante las credenciales </w:t>
      </w:r>
      <w:r>
        <w:rPr>
          <w:i/>
          <w:iCs/>
        </w:rPr>
        <w:t>Sandbox</w:t>
      </w:r>
      <w:r>
        <w:t xml:space="preserve"> de Mercado Pago.</w:t>
      </w:r>
    </w:p>
    <w:p w14:paraId="00000040" w14:textId="77777777" w:rsidR="00EB4A3E" w:rsidRDefault="00EB4A3E"/>
    <w:sectPr w:rsidR="00EB4A3E">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D69EC"/>
    <w:multiLevelType w:val="multilevel"/>
    <w:tmpl w:val="B77A4E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0EB27B08"/>
    <w:multiLevelType w:val="multilevel"/>
    <w:tmpl w:val="70807C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5963EA2"/>
    <w:multiLevelType w:val="multilevel"/>
    <w:tmpl w:val="201883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0140D77"/>
    <w:multiLevelType w:val="multilevel"/>
    <w:tmpl w:val="A314C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C506B06"/>
    <w:multiLevelType w:val="multilevel"/>
    <w:tmpl w:val="6EF2C7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20F2D7F"/>
    <w:multiLevelType w:val="multilevel"/>
    <w:tmpl w:val="18D297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00075551">
    <w:abstractNumId w:val="4"/>
  </w:num>
  <w:num w:numId="2" w16cid:durableId="705713496">
    <w:abstractNumId w:val="2"/>
  </w:num>
  <w:num w:numId="3" w16cid:durableId="1973054826">
    <w:abstractNumId w:val="0"/>
  </w:num>
  <w:num w:numId="4" w16cid:durableId="1584024939">
    <w:abstractNumId w:val="3"/>
  </w:num>
  <w:num w:numId="5" w16cid:durableId="1894123952">
    <w:abstractNumId w:val="5"/>
  </w:num>
  <w:num w:numId="6" w16cid:durableId="18515251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A3E"/>
    <w:rsid w:val="00373CED"/>
    <w:rsid w:val="00545BBE"/>
    <w:rsid w:val="005C533B"/>
    <w:rsid w:val="00754EA3"/>
    <w:rsid w:val="00A15829"/>
    <w:rsid w:val="00D549E8"/>
    <w:rsid w:val="00EB4A3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2188B96-4BEC-4D86-B856-247701AE22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C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643</Words>
  <Characters>3539</Characters>
  <Application>Microsoft Office Word</Application>
  <DocSecurity>0</DocSecurity>
  <Lines>29</Lines>
  <Paragraphs>8</Paragraphs>
  <ScaleCrop>false</ScaleCrop>
  <Company/>
  <LinksUpToDate>false</LinksUpToDate>
  <CharactersWithSpaces>4174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vicente vargas</cp:lastModifiedBy>
  <cp:revision>4</cp:revision>
  <dcterms:created xsi:type="dcterms:W3CDTF">2026-10-28T14:18:00Z</dcterms:created>
  <dcterms:modified xsi:type="dcterms:W3CDTF">2026-10-28T17:37:00Z</dcterms:modified>
</cp:coreProperties>
</file>