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## Общие пункты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Доступное для записи время: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- 10:00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- 14:00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Перед созданием события или обновлением события проверь, что оно совпадает с доступным временем для записи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Перед созданием события или обновлением события проверь, что запись не приходится на выходной или праздничный день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