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1B365D"/>
          <w:sz w:val="26"/>
        </w:rPr>
        <w:t>BỘ GIÁO DỤC VÀ ĐÀO TẠO</w:t>
        <w:br/>
        <w:t>TRƯỜNG ĐẠI HỌC KINH TẾ – ĐẠI HỌC ĐÀ NẴNG</w:t>
        <w:br/>
        <w:t>KHOA THỐNG KÊ – TIN HỌC</w:t>
        <w:br/>
      </w:r>
    </w:p>
    <w:p>
      <w:pPr>
        <w:spacing w:after="480"/>
        <w:jc w:val="center"/>
      </w:pPr>
      <w:r>
        <w:rPr>
          <w:rFonts w:ascii="Times New Roman" w:hAnsi="Times New Roman"/>
          <w:color w:val="787878"/>
          <w:sz w:val="22"/>
        </w:rPr>
        <w:t>–––––––––––––––––––––––––––––––</w:t>
      </w:r>
    </w:p>
    <w:p>
      <w:pPr>
        <w:spacing w:after="240"/>
        <w:jc w:val="center"/>
      </w:pPr>
      <w:r>
        <w:rPr>
          <w:rFonts w:ascii="Times New Roman" w:hAnsi="Times New Roman"/>
          <w:b/>
          <w:color w:val="336791"/>
          <w:sz w:val="28"/>
        </w:rPr>
        <w:t>BÁO CÁO DỰ ÁN HỌC PHẦN (TP3.2)</w:t>
        <w:br/>
        <w:t>MÔN HỌC: PHÂN TÍCH VÀ MÔ HÌNH HÓA QUY TRÌNH NGHIỆP VỤ</w:t>
        <w:br/>
        <w:t>MÃ HỌC PHẦN: MIS3047</w:t>
        <w:br/>
      </w:r>
    </w:p>
    <w:p>
      <w:pPr>
        <w:spacing w:before="320" w:after="400"/>
        <w:jc w:val="center"/>
      </w:pPr>
      <w:r>
        <w:rPr>
          <w:rFonts w:ascii="Times New Roman" w:hAnsi="Times New Roman"/>
          <w:b/>
          <w:color w:val="1B365D"/>
          <w:sz w:val="36"/>
        </w:rPr>
        <w:t>ĐỀ TÀI:</w:t>
        <w:br/>
        <w:t>CHUYỂN ĐỔI SỐ VÀ TỰ ĐỘNG HÓA QUY TRÌNH QUẢN LÝ VÀ XỬ LÝ VĂN BẢN TẠI CÔNG TY DU LỊCH VIETASIA TRAVEL</w:t>
        <w:br/>
      </w:r>
    </w:p>
    <w:p>
      <w:pPr>
        <w:spacing w:after="700"/>
        <w:jc w:val="center"/>
      </w:pPr>
      <w:r>
        <w:rPr>
          <w:rFonts w:ascii="Times New Roman" w:hAnsi="Times New Roman"/>
          <w:i/>
          <w:color w:val="505050"/>
          <w:sz w:val="24"/>
        </w:rPr>
        <w:t>(Mô hình hóa BPMN 2.0 As-is/To-be, Mô phỏng định lượng BIMP, Tự động hóa Phê duyệt 2 Cấp Ký số, Giám sát SLA trễ hạn &amp; AI OCR Waterfall)</w:t>
      </w:r>
    </w:p>
    <w:tbl>
      <w:tblPr>
        <w:tblW w:type="auto" w:w="0"/>
        <w:jc w:val="center"/>
        <w:tblLook w:firstColumn="1" w:firstRow="1" w:lastColumn="0" w:lastRow="0" w:noHBand="0" w:noVBand="1" w:val="04A0"/>
      </w:tblPr>
      <w:tblGrid>
        <w:gridCol w:w="4819"/>
        <w:gridCol w:w="4819"/>
      </w:tblGrid>
      <w:tr>
        <w:tc>
          <w:tcPr>
            <w:tcW w:type="dxa" w:w="3402"/>
            <w:tcMar>
              <w:top w:w="50" w:type="dxa"/>
              <w:bottom w:w="50" w:type="dxa"/>
              <w:left w:w="100" w:type="dxa"/>
              <w:right w:w="100" w:type="dxa"/>
            </w:tcMar>
          </w:tcPr>
          <w:p>
            <w:pPr>
              <w:jc w:val="left"/>
            </w:pPr>
            <w:r>
              <w:rPr>
                <w:rFonts w:ascii="Times New Roman" w:hAnsi="Times New Roman"/>
                <w:b/>
                <w:sz w:val="24"/>
              </w:rPr>
              <w:t>Giảng viên hướng dẫn:</w:t>
            </w:r>
          </w:p>
        </w:tc>
        <w:tc>
          <w:tcPr>
            <w:tcW w:type="dxa" w:w="5953"/>
            <w:tcMar>
              <w:top w:w="50" w:type="dxa"/>
              <w:bottom w:w="50" w:type="dxa"/>
              <w:left w:w="100" w:type="dxa"/>
              <w:right w:w="100" w:type="dxa"/>
            </w:tcMar>
          </w:tcPr>
          <w:p>
            <w:pPr>
              <w:jc w:val="left"/>
            </w:pPr>
            <w:r>
              <w:rPr>
                <w:rFonts w:ascii="Times New Roman" w:hAnsi="Times New Roman"/>
                <w:b/>
                <w:sz w:val="24"/>
              </w:rPr>
              <w:t>TS. Trần Hoàng Hiếu</w:t>
            </w:r>
          </w:p>
        </w:tc>
      </w:tr>
      <w:tr>
        <w:tc>
          <w:tcPr>
            <w:tcW w:type="dxa" w:w="3402"/>
            <w:tcMar>
              <w:top w:w="50" w:type="dxa"/>
              <w:bottom w:w="50" w:type="dxa"/>
              <w:left w:w="100" w:type="dxa"/>
              <w:right w:w="100" w:type="dxa"/>
            </w:tcMar>
          </w:tcPr>
          <w:p>
            <w:pPr>
              <w:jc w:val="left"/>
            </w:pPr>
            <w:r>
              <w:rPr>
                <w:rFonts w:ascii="Times New Roman" w:hAnsi="Times New Roman"/>
                <w:b/>
                <w:sz w:val="24"/>
              </w:rPr>
              <w:t>Lớp học phần:</w:t>
            </w:r>
          </w:p>
        </w:tc>
        <w:tc>
          <w:tcPr>
            <w:tcW w:type="dxa" w:w="5953"/>
            <w:tcMar>
              <w:top w:w="50" w:type="dxa"/>
              <w:bottom w:w="50" w:type="dxa"/>
              <w:left w:w="100" w:type="dxa"/>
              <w:right w:w="100" w:type="dxa"/>
            </w:tcMar>
          </w:tcPr>
          <w:p>
            <w:pPr>
              <w:jc w:val="left"/>
            </w:pPr>
            <w:r>
              <w:rPr>
                <w:rFonts w:ascii="Times New Roman" w:hAnsi="Times New Roman"/>
                <w:b w:val="0"/>
                <w:sz w:val="24"/>
              </w:rPr>
              <w:t>49K14.2</w:t>
            </w:r>
          </w:p>
        </w:tc>
      </w:tr>
      <w:tr>
        <w:tc>
          <w:tcPr>
            <w:tcW w:type="dxa" w:w="3402"/>
            <w:tcMar>
              <w:top w:w="50" w:type="dxa"/>
              <w:bottom w:w="50" w:type="dxa"/>
              <w:left w:w="100" w:type="dxa"/>
              <w:right w:w="100" w:type="dxa"/>
            </w:tcMar>
          </w:tcPr>
          <w:p>
            <w:pPr>
              <w:jc w:val="left"/>
            </w:pPr>
            <w:r>
              <w:rPr>
                <w:rFonts w:ascii="Times New Roman" w:hAnsi="Times New Roman"/>
                <w:b/>
                <w:sz w:val="24"/>
              </w:rPr>
              <w:t>Nhóm sinh viên thực hiện:</w:t>
            </w:r>
          </w:p>
        </w:tc>
        <w:tc>
          <w:tcPr>
            <w:tcW w:type="dxa" w:w="5953"/>
            <w:tcMar>
              <w:top w:w="50" w:type="dxa"/>
              <w:bottom w:w="50" w:type="dxa"/>
              <w:left w:w="100" w:type="dxa"/>
              <w:right w:w="100" w:type="dxa"/>
            </w:tcMar>
          </w:tcPr>
          <w:p>
            <w:pPr>
              <w:jc w:val="left"/>
            </w:pPr>
            <w:r>
              <w:rPr>
                <w:rFonts w:ascii="Times New Roman" w:hAnsi="Times New Roman"/>
                <w:b/>
                <w:sz w:val="24"/>
              </w:rPr>
              <w:t>Nhóm 7</w:t>
            </w:r>
          </w:p>
        </w:tc>
      </w:tr>
      <w:tr>
        <w:tc>
          <w:tcPr>
            <w:tcW w:type="dxa" w:w="3402"/>
            <w:tcMar>
              <w:top w:w="50" w:type="dxa"/>
              <w:bottom w:w="50" w:type="dxa"/>
              <w:left w:w="100" w:type="dxa"/>
              <w:right w:w="100" w:type="dxa"/>
            </w:tcMar>
          </w:tcPr>
          <w:p>
            <w:pPr>
              <w:jc w:val="left"/>
            </w:pPr>
            <w:r>
              <w:rPr>
                <w:rFonts w:ascii="Times New Roman" w:hAnsi="Times New Roman"/>
                <w:b/>
                <w:sz w:val="24"/>
              </w:rPr>
              <w:t>Danh sách thành viên:</w:t>
            </w:r>
          </w:p>
        </w:tc>
        <w:tc>
          <w:tcPr>
            <w:tcW w:type="dxa" w:w="5953"/>
            <w:tcMar>
              <w:top w:w="50" w:type="dxa"/>
              <w:bottom w:w="50" w:type="dxa"/>
              <w:left w:w="100" w:type="dxa"/>
              <w:right w:w="100" w:type="dxa"/>
            </w:tcMar>
          </w:tcPr>
          <w:p>
            <w:pPr>
              <w:jc w:val="left"/>
            </w:pPr>
            <w:r>
              <w:rPr>
                <w:rFonts w:ascii="Times New Roman" w:hAnsi="Times New Roman"/>
                <w:b w:val="0"/>
                <w:sz w:val="24"/>
              </w:rPr>
              <w:t>1. Lê Nguyễn Nhật Anh</w:t>
              <w:br/>
              <w:t>2. Thái Ngọc Kim Dung</w:t>
              <w:br/>
              <w:t>3. Nguyễn Thị Ny</w:t>
              <w:br/>
              <w:t>4. Tôn Thất Huy Phong</w:t>
              <w:br/>
              <w:t>5. Vy Minh Quân</w:t>
              <w:br/>
              <w:t>6. Vương Văn Quyền</w:t>
            </w:r>
          </w:p>
        </w:tc>
      </w:tr>
      <w:tr>
        <w:tc>
          <w:tcPr>
            <w:tcW w:type="dxa" w:w="3402"/>
            <w:tcMar>
              <w:top w:w="50" w:type="dxa"/>
              <w:bottom w:w="50" w:type="dxa"/>
              <w:left w:w="100" w:type="dxa"/>
              <w:right w:w="100" w:type="dxa"/>
            </w:tcMar>
          </w:tcPr>
          <w:p>
            <w:pPr>
              <w:jc w:val="left"/>
            </w:pPr>
            <w:r>
              <w:rPr>
                <w:rFonts w:ascii="Times New Roman" w:hAnsi="Times New Roman"/>
                <w:b/>
                <w:sz w:val="24"/>
              </w:rPr>
              <w:t>Chuyên ngành:</w:t>
            </w:r>
          </w:p>
        </w:tc>
        <w:tc>
          <w:tcPr>
            <w:tcW w:type="dxa" w:w="5953"/>
            <w:tcMar>
              <w:top w:w="50" w:type="dxa"/>
              <w:bottom w:w="50" w:type="dxa"/>
              <w:left w:w="100" w:type="dxa"/>
              <w:right w:w="100" w:type="dxa"/>
            </w:tcMar>
          </w:tcPr>
          <w:p>
            <w:pPr>
              <w:jc w:val="left"/>
            </w:pPr>
            <w:r>
              <w:rPr>
                <w:rFonts w:ascii="Times New Roman" w:hAnsi="Times New Roman"/>
                <w:b w:val="0"/>
                <w:sz w:val="24"/>
              </w:rPr>
              <w:t>Hệ thống Thông tin Quản lý (MIS)</w:t>
            </w:r>
          </w:p>
        </w:tc>
      </w:tr>
      <w:tr>
        <w:tc>
          <w:tcPr>
            <w:tcW w:type="dxa" w:w="3402"/>
            <w:tcMar>
              <w:top w:w="50" w:type="dxa"/>
              <w:bottom w:w="50" w:type="dxa"/>
              <w:left w:w="100" w:type="dxa"/>
              <w:right w:w="100" w:type="dxa"/>
            </w:tcMar>
          </w:tcPr>
          <w:p>
            <w:pPr>
              <w:jc w:val="left"/>
            </w:pPr>
            <w:r>
              <w:rPr>
                <w:rFonts w:ascii="Times New Roman" w:hAnsi="Times New Roman"/>
                <w:b/>
                <w:sz w:val="24"/>
              </w:rPr>
              <w:t>Năm học:</w:t>
            </w:r>
          </w:p>
        </w:tc>
        <w:tc>
          <w:tcPr>
            <w:tcW w:type="dxa" w:w="5953"/>
            <w:tcMar>
              <w:top w:w="50" w:type="dxa"/>
              <w:bottom w:w="50" w:type="dxa"/>
              <w:left w:w="100" w:type="dxa"/>
              <w:right w:w="100" w:type="dxa"/>
            </w:tcMar>
          </w:tcPr>
          <w:p>
            <w:pPr>
              <w:jc w:val="left"/>
            </w:pPr>
            <w:r>
              <w:rPr>
                <w:rFonts w:ascii="Times New Roman" w:hAnsi="Times New Roman"/>
                <w:b w:val="0"/>
                <w:sz w:val="24"/>
              </w:rPr>
              <w:t>2025 – 2026</w:t>
            </w:r>
          </w:p>
        </w:tc>
      </w:tr>
    </w:tbl>
    <w:p>
      <w:pPr>
        <w:spacing w:before="800" w:after="0"/>
        <w:jc w:val="center"/>
      </w:pPr>
      <w:r>
        <w:rPr>
          <w:rFonts w:ascii="Times New Roman" w:hAnsi="Times New Roman"/>
          <w:b/>
          <w:color w:val="1B365D"/>
          <w:sz w:val="24"/>
        </w:rPr>
        <w:t>ĐÀ NẴNG – THÁNG 10/2026</w:t>
      </w:r>
    </w:p>
    <w:p>
      <w:r>
        <w:br w:type="page"/>
      </w:r>
    </w:p>
    <w:p>
      <w:pPr>
        <w:keepNext/>
        <w:spacing w:before="320" w:after="160"/>
      </w:pPr>
      <w:r>
        <w:rPr>
          <w:rFonts w:ascii="Times New Roman" w:hAnsi="Times New Roman"/>
          <w:b/>
          <w:color w:val="1B365D"/>
          <w:sz w:val="32"/>
        </w:rPr>
        <w:t>NHẬN XÉT VÀ ĐÁNH GIÁ CỦA GIẢNG VIÊN HƯỚNG DẪN</w:t>
      </w:r>
    </w:p>
    <w:p>
      <w:pPr>
        <w:spacing w:after="100" w:line="300" w:lineRule="auto"/>
        <w:jc w:val="both"/>
      </w:pPr>
      <w:r>
        <w:rPr>
          <w:rFonts w:ascii="Times New Roman" w:hAnsi="Times New Roman"/>
          <w:color w:val="232323"/>
          <w:sz w:val="26"/>
        </w:rPr>
        <w:t>Giảng viên hướng dẫn: TS. Trần Hoàng Hiếu</w:t>
      </w:r>
    </w:p>
    <w:p>
      <w:pPr>
        <w:spacing w:after="100" w:line="300" w:lineRule="auto"/>
        <w:jc w:val="both"/>
      </w:pPr>
      <w:r>
        <w:rPr>
          <w:rFonts w:ascii="Times New Roman" w:hAnsi="Times New Roman"/>
          <w:color w:val="232323"/>
          <w:sz w:val="26"/>
        </w:rPr>
        <w:t>Lớp: 49K14.2 | Nhóm: Nhóm 7</w:t>
      </w:r>
    </w:p>
    <w:p>
      <w:pPr>
        <w:spacing w:after="100" w:line="300" w:lineRule="auto"/>
        <w:jc w:val="both"/>
      </w:pPr>
      <w:r>
        <w:rPr>
          <w:rFonts w:ascii="Times New Roman" w:hAnsi="Times New Roman"/>
          <w:color w:val="232323"/>
          <w:sz w:val="26"/>
        </w:rPr>
        <w:t>1. Về tiến độ và tinh thần làm việc của nhóm sinh viên:</w:t>
      </w:r>
    </w:p>
    <w:p>
      <w:pPr>
        <w:spacing w:after="100" w:line="300" w:lineRule="auto"/>
        <w:jc w:val="both"/>
      </w:pPr>
      <w:r>
        <w:rPr>
          <w:rFonts w:ascii="Times New Roman" w:hAnsi="Times New Roman"/>
          <w:color w:val="232323"/>
          <w:sz w:val="26"/>
        </w:rPr>
        <w:t>....................................................................................................................................................................................................</w:t>
      </w:r>
    </w:p>
    <w:p>
      <w:pPr>
        <w:spacing w:after="100" w:line="300" w:lineRule="auto"/>
        <w:jc w:val="both"/>
      </w:pPr>
      <w:r>
        <w:rPr>
          <w:rFonts w:ascii="Times New Roman" w:hAnsi="Times New Roman"/>
          <w:color w:val="232323"/>
          <w:sz w:val="26"/>
        </w:rPr>
        <w:t>....................................................................................................................................................................................................</w:t>
      </w:r>
    </w:p>
    <w:p>
      <w:pPr>
        <w:spacing w:after="100" w:line="300" w:lineRule="auto"/>
        <w:jc w:val="both"/>
      </w:pPr>
      <w:r>
        <w:rPr>
          <w:rFonts w:ascii="Times New Roman" w:hAnsi="Times New Roman"/>
          <w:color w:val="232323"/>
          <w:sz w:val="26"/>
        </w:rPr>
        <w:t>2. Về chất lượng phân tích nghiệp vụ và mô hình hóa BPMN (Chương 1 &amp; 2):</w:t>
      </w:r>
    </w:p>
    <w:p>
      <w:pPr>
        <w:spacing w:after="100" w:line="300" w:lineRule="auto"/>
        <w:jc w:val="both"/>
      </w:pPr>
      <w:r>
        <w:rPr>
          <w:rFonts w:ascii="Times New Roman" w:hAnsi="Times New Roman"/>
          <w:color w:val="232323"/>
          <w:sz w:val="26"/>
        </w:rPr>
        <w:t>....................................................................................................................................................................................................</w:t>
      </w:r>
    </w:p>
    <w:p>
      <w:pPr>
        <w:spacing w:after="100" w:line="300" w:lineRule="auto"/>
        <w:jc w:val="both"/>
      </w:pPr>
      <w:r>
        <w:rPr>
          <w:rFonts w:ascii="Times New Roman" w:hAnsi="Times New Roman"/>
          <w:color w:val="232323"/>
          <w:sz w:val="26"/>
        </w:rPr>
        <w:t>....................................................................................................................................................................................................</w:t>
      </w:r>
    </w:p>
    <w:p>
      <w:pPr>
        <w:spacing w:after="100" w:line="300" w:lineRule="auto"/>
        <w:jc w:val="both"/>
      </w:pPr>
      <w:r>
        <w:rPr>
          <w:rFonts w:ascii="Times New Roman" w:hAnsi="Times New Roman"/>
          <w:color w:val="232323"/>
          <w:sz w:val="26"/>
        </w:rPr>
        <w:t>3. Về giải pháp tự động hóa, thiết kế phần mềm và tích hợp AI (Chương 3):</w:t>
      </w:r>
    </w:p>
    <w:p>
      <w:pPr>
        <w:spacing w:after="100" w:line="300" w:lineRule="auto"/>
        <w:jc w:val="both"/>
      </w:pPr>
      <w:r>
        <w:rPr>
          <w:rFonts w:ascii="Times New Roman" w:hAnsi="Times New Roman"/>
          <w:color w:val="232323"/>
          <w:sz w:val="26"/>
        </w:rPr>
        <w:t>....................................................................................................................................................................................................</w:t>
      </w:r>
    </w:p>
    <w:p>
      <w:pPr>
        <w:spacing w:after="100" w:line="300" w:lineRule="auto"/>
        <w:jc w:val="both"/>
      </w:pPr>
      <w:r>
        <w:rPr>
          <w:rFonts w:ascii="Times New Roman" w:hAnsi="Times New Roman"/>
          <w:color w:val="232323"/>
          <w:sz w:val="26"/>
        </w:rPr>
        <w:t>....................................................................................................................................................................................................</w:t>
      </w:r>
    </w:p>
    <w:p>
      <w:pPr>
        <w:spacing w:after="100" w:line="300" w:lineRule="auto"/>
        <w:jc w:val="both"/>
      </w:pPr>
      <w:r>
        <w:rPr>
          <w:rFonts w:ascii="Times New Roman" w:hAnsi="Times New Roman"/>
          <w:color w:val="232323"/>
          <w:sz w:val="26"/>
        </w:rPr>
        <w:t>4. Về sản phẩm phần mềm thực tế, kiểm thử và nhật ký tương tác AI (Chương 4):</w:t>
      </w:r>
    </w:p>
    <w:p>
      <w:pPr>
        <w:spacing w:after="100" w:line="300" w:lineRule="auto"/>
        <w:jc w:val="both"/>
      </w:pPr>
      <w:r>
        <w:rPr>
          <w:rFonts w:ascii="Times New Roman" w:hAnsi="Times New Roman"/>
          <w:color w:val="232323"/>
          <w:sz w:val="26"/>
        </w:rPr>
        <w:t>....................................................................................................................................................................................................</w:t>
      </w:r>
    </w:p>
    <w:p>
      <w:pPr>
        <w:spacing w:after="100" w:line="300" w:lineRule="auto"/>
        <w:jc w:val="both"/>
      </w:pPr>
      <w:r>
        <w:rPr>
          <w:rFonts w:ascii="Times New Roman" w:hAnsi="Times New Roman"/>
          <w:color w:val="232323"/>
          <w:sz w:val="26"/>
        </w:rPr>
        <w:t>....................................................................................................................................................................................................</w:t>
      </w:r>
    </w:p>
    <w:p>
      <w:pPr>
        <w:spacing w:after="100" w:line="300" w:lineRule="auto"/>
        <w:jc w:val="both"/>
      </w:pPr>
      <w:r>
        <w:rPr>
          <w:rFonts w:ascii="Times New Roman" w:hAnsi="Times New Roman"/>
          <w:color w:val="232323"/>
          <w:sz w:val="26"/>
        </w:rPr>
        <w:t>5. Điểm đánh giá dự án TP3.2:</w:t>
      </w:r>
    </w:p>
    <w:p>
      <w:pPr>
        <w:keepNext/>
        <w:spacing w:before="160" w:after="60"/>
        <w:jc w:val="center"/>
      </w:pPr>
      <w:r>
        <w:rPr>
          <w:rFonts w:ascii="Times New Roman" w:hAnsi="Times New Roman"/>
          <w:b/>
          <w:color w:val="1B365D"/>
          <w:sz w:val="24"/>
        </w:rPr>
        <w:t xml:space="preserve">Bảng 0.1: </w:t>
      </w:r>
      <w:r>
        <w:rPr>
          <w:rFonts w:ascii="Times New Roman" w:hAnsi="Times New Roman"/>
          <w:i/>
          <w:color w:val="232323"/>
          <w:sz w:val="24"/>
        </w:rPr>
        <w:t>Bảng tổng hợp điểm đánh giá theo Rubric môn học MIS3047</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2409"/>
        <w:gridCol w:w="2409"/>
        <w:gridCol w:w="2409"/>
        <w:gridCol w:w="2409"/>
      </w:tblGrid>
      <w:tr>
        <w:tc>
          <w:tcPr>
            <w:tcW w:type="dxa" w:w="850"/>
            <w:shd w:fill="1B365D"/>
            <w:tcMar>
              <w:top w:w="140" w:type="dxa"/>
              <w:bottom w:w="140" w:type="dxa"/>
              <w:left w:w="160" w:type="dxa"/>
              <w:right w:w="160" w:type="dxa"/>
            </w:tcMar>
          </w:tcPr>
          <w:p>
            <w:pPr>
              <w:spacing w:after="0"/>
              <w:jc w:val="center"/>
            </w:pPr>
            <w:r>
              <w:rPr>
                <w:rFonts w:ascii="Times New Roman" w:hAnsi="Times New Roman"/>
                <w:b/>
                <w:color w:val="FFFFFF"/>
                <w:sz w:val="24"/>
              </w:rPr>
              <w:t>STT</w:t>
            </w:r>
          </w:p>
        </w:tc>
        <w:tc>
          <w:tcPr>
            <w:tcW w:type="dxa" w:w="4819"/>
            <w:shd w:fill="1B365D"/>
            <w:tcMar>
              <w:top w:w="140" w:type="dxa"/>
              <w:bottom w:w="140" w:type="dxa"/>
              <w:left w:w="160" w:type="dxa"/>
              <w:right w:w="160" w:type="dxa"/>
            </w:tcMar>
          </w:tcPr>
          <w:p>
            <w:pPr>
              <w:spacing w:after="0"/>
              <w:jc w:val="center"/>
            </w:pPr>
            <w:r>
              <w:rPr>
                <w:rFonts w:ascii="Times New Roman" w:hAnsi="Times New Roman"/>
                <w:b/>
                <w:color w:val="FFFFFF"/>
                <w:sz w:val="24"/>
              </w:rPr>
              <w:t>Nội dung đánh giá</w:t>
            </w:r>
          </w:p>
        </w:tc>
        <w:tc>
          <w:tcPr>
            <w:tcW w:type="dxa" w:w="1701"/>
            <w:shd w:fill="1B365D"/>
            <w:tcMar>
              <w:top w:w="140" w:type="dxa"/>
              <w:bottom w:w="140" w:type="dxa"/>
              <w:left w:w="160" w:type="dxa"/>
              <w:right w:w="160" w:type="dxa"/>
            </w:tcMar>
          </w:tcPr>
          <w:p>
            <w:pPr>
              <w:spacing w:after="0"/>
              <w:jc w:val="center"/>
            </w:pPr>
            <w:r>
              <w:rPr>
                <w:rFonts w:ascii="Times New Roman" w:hAnsi="Times New Roman"/>
                <w:b/>
                <w:color w:val="FFFFFF"/>
                <w:sz w:val="24"/>
              </w:rPr>
              <w:t>Trọng số</w:t>
            </w:r>
          </w:p>
        </w:tc>
        <w:tc>
          <w:tcPr>
            <w:tcW w:type="dxa" w:w="1984"/>
            <w:shd w:fill="1B365D"/>
            <w:tcMar>
              <w:top w:w="140" w:type="dxa"/>
              <w:bottom w:w="140" w:type="dxa"/>
              <w:left w:w="160" w:type="dxa"/>
              <w:right w:w="160" w:type="dxa"/>
            </w:tcMar>
          </w:tcPr>
          <w:p>
            <w:pPr>
              <w:spacing w:after="0"/>
              <w:jc w:val="center"/>
            </w:pPr>
            <w:r>
              <w:rPr>
                <w:rFonts w:ascii="Times New Roman" w:hAnsi="Times New Roman"/>
                <w:b/>
                <w:color w:val="FFFFFF"/>
                <w:sz w:val="24"/>
              </w:rPr>
              <w:t>Điểm số</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w:t>
            </w:r>
          </w:p>
        </w:tc>
        <w:tc>
          <w:tcPr>
            <w:tcW w:type="dxa" w:w="4819"/>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Chương 1: Bài toán nghiệp vụ &amp; Khảo sát thực tế</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15%</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2</w:t>
            </w:r>
          </w:p>
        </w:tc>
        <w:tc>
          <w:tcPr>
            <w:tcW w:type="dxa" w:w="4819"/>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Chương 2: Mô hình hóa As-is, BIMP định lượng &amp; To-be</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30%</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3</w:t>
            </w:r>
          </w:p>
        </w:tc>
        <w:tc>
          <w:tcPr>
            <w:tcW w:type="dxa" w:w="4819"/>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Chương 3: Bản đồ AI, Thiết kế ngưỡng &amp; Khung IDEA</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25%</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4</w:t>
            </w:r>
          </w:p>
        </w:tc>
        <w:tc>
          <w:tcPr>
            <w:tcW w:type="dxa" w:w="4819"/>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Chương 4: Xây dựng Web App, Test tự động &amp; Nhật ký AI</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30%</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TỔNG</w:t>
            </w:r>
          </w:p>
        </w:tc>
        <w:tc>
          <w:tcPr>
            <w:tcW w:type="dxa" w:w="4819"/>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ĐIỂM TỔNG HỢP (HỆ SỐ 10)</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100%</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r>
          </w:p>
        </w:tc>
      </w:tr>
    </w:tbl>
    <w:p>
      <w:pPr>
        <w:spacing w:before="500"/>
        <w:jc w:val="right"/>
      </w:pPr>
      <w:r>
        <w:rPr>
          <w:rFonts w:ascii="Times New Roman" w:hAnsi="Times New Roman"/>
          <w:i/>
          <w:sz w:val="24"/>
        </w:rPr>
        <w:t>Đà Nẵng, ngày ..... tháng ..... năm 2026</w:t>
        <w:br/>
        <w:t>Giảng viên chấm điểm</w:t>
        <w:br/>
        <w:br/>
        <w:br/>
        <w:br/>
        <w:t>TS. Trần Hoàng Hiếu</w:t>
      </w:r>
    </w:p>
    <w:p>
      <w:r>
        <w:br w:type="page"/>
      </w:r>
    </w:p>
    <w:p>
      <w:pPr>
        <w:keepNext/>
        <w:spacing w:before="320" w:after="160"/>
      </w:pPr>
      <w:r>
        <w:rPr>
          <w:rFonts w:ascii="Times New Roman" w:hAnsi="Times New Roman"/>
          <w:b/>
          <w:color w:val="1B365D"/>
          <w:sz w:val="32"/>
        </w:rPr>
        <w:t>LỜI CAM ĐOAN</w:t>
      </w:r>
    </w:p>
    <w:p>
      <w:pPr>
        <w:spacing w:after="100" w:line="300" w:lineRule="auto"/>
        <w:ind w:firstLine="432"/>
        <w:jc w:val="both"/>
      </w:pPr>
      <w:r>
        <w:rPr>
          <w:rFonts w:ascii="Times New Roman" w:hAnsi="Times New Roman"/>
          <w:color w:val="232323"/>
          <w:sz w:val="26"/>
        </w:rPr>
        <w:t>Chúng tôi – tập thể sinh viên Nhóm 7, Lớp 49K14.2, Khoa Thống kê – Tin học, Trường Đại học Kinh tế – Đại học Đà Nẵng, xin cam đoan rằng toàn bộ nội dung, số liệu khảo sát, mô hình BPMN 2.0, kết quả phân tích định lượng BIMP và sản phẩm ứng dụng web được trình bày trong Báo cáo Dự án TP3.2 này là kết quả nghiên cứu, phân tích và phát triển độc lập của nhóm dưới sự hướng dẫn khoa học của TS. Trần Hoàng Hiếu.</w:t>
      </w:r>
    </w:p>
    <w:p>
      <w:pPr>
        <w:spacing w:after="100" w:line="300" w:lineRule="auto"/>
        <w:ind w:firstLine="432"/>
        <w:jc w:val="both"/>
      </w:pPr>
      <w:r>
        <w:rPr>
          <w:rFonts w:ascii="Times New Roman" w:hAnsi="Times New Roman"/>
          <w:color w:val="232323"/>
          <w:sz w:val="26"/>
        </w:rPr>
        <w:t>Quy trình nghiệp vụ được mô hình hóa và phân tích xuất phát từ nghiên cứu thực tế tại Công ty Cổ phần Du lịch và Lữ hành Vietasia Travel. Toàn bộ mã nguồn hệ thống phần mềm, cơ sở dữ liệu trên Supabase Cloud, các thuật toán kiểm thử tự động và tài liệu kỹ thuật đều do nhóm tự xây dựng, tuân thủ nghiêm ngặt các quy định về liêm chính học thuật và đạo đức nghề nghiệp.</w:t>
      </w:r>
    </w:p>
    <w:p>
      <w:pPr>
        <w:spacing w:after="100" w:line="300" w:lineRule="auto"/>
        <w:ind w:firstLine="432"/>
        <w:jc w:val="both"/>
      </w:pPr>
      <w:r>
        <w:rPr>
          <w:rFonts w:ascii="Times New Roman" w:hAnsi="Times New Roman"/>
          <w:color w:val="232323"/>
          <w:sz w:val="26"/>
        </w:rPr>
        <w:t>Các tài liệu tham khảo, tiêu chuẩn pháp lý (đặc biệt là Nghị định 30/2020/NĐ-CP) và công nghệ mã nguồn mở được trích dẫn và ghi nhận nguồn gốc đầy đủ, rõ ràng trong danh mục tài liệu tham khảo.</w:t>
      </w:r>
    </w:p>
    <w:p>
      <w:pPr>
        <w:spacing w:before="320"/>
        <w:jc w:val="right"/>
      </w:pPr>
      <w:r>
        <w:rPr>
          <w:rFonts w:ascii="Times New Roman" w:hAnsi="Times New Roman"/>
          <w:b/>
          <w:sz w:val="23"/>
        </w:rPr>
        <w:t>Đại diện Nhóm thực hiện</w:t>
        <w:br/>
        <w:t>Nhóm 7 — Lớp 49K14.2</w:t>
        <w:br/>
        <w:t>(Lê Nguyễn Nhật Anh, Thái Ngọc Kim Dung, Nguyễn Thị Ny,</w:t>
        <w:br/>
        <w:t>Tôn Thất Huy Phong, Vy Minh Quân, Vương Văn Quyền)</w:t>
      </w:r>
    </w:p>
    <w:p>
      <w:pPr>
        <w:keepNext/>
        <w:spacing w:before="320" w:after="160"/>
      </w:pPr>
      <w:r>
        <w:rPr>
          <w:rFonts w:ascii="Times New Roman" w:hAnsi="Times New Roman"/>
          <w:b/>
          <w:color w:val="1B365D"/>
          <w:sz w:val="32"/>
        </w:rPr>
        <w:t>LỜI CẢM ƠN</w:t>
      </w:r>
    </w:p>
    <w:p>
      <w:pPr>
        <w:spacing w:after="100" w:line="300" w:lineRule="auto"/>
        <w:ind w:firstLine="432"/>
        <w:jc w:val="both"/>
      </w:pPr>
      <w:r>
        <w:rPr>
          <w:rFonts w:ascii="Times New Roman" w:hAnsi="Times New Roman"/>
          <w:color w:val="232323"/>
          <w:sz w:val="26"/>
        </w:rPr>
        <w:t>Để hoàn thành dự án học phần TP3.2 môn học Phân tích và Mô hình hóa Quy trình Nghiệp vụ (MIS3047) một cách toàn diện và sâu sắc, Nhóm 7 đã nhận được sự quan tâm, chỉ dẫn tận tình và tạo điều kiện thuận lợi từ quý Thầy/Cô và các bên liên quan.</w:t>
      </w:r>
    </w:p>
    <w:p>
      <w:pPr>
        <w:spacing w:after="100" w:line="300" w:lineRule="auto"/>
        <w:ind w:firstLine="432"/>
        <w:jc w:val="both"/>
      </w:pPr>
      <w:r>
        <w:rPr>
          <w:rFonts w:ascii="Times New Roman" w:hAnsi="Times New Roman"/>
          <w:color w:val="232323"/>
          <w:sz w:val="26"/>
        </w:rPr>
        <w:t>Trước hết, nhóm xin gửi lời cảm ơn chân thành và sâu sắc nhất đến TS. Trần Hoàng Hiếu – Giảng viên phụ trách học phần. Thầy đã truyền đạt những kiến thức quý báu về mô hình hóa quy trình chuẩn BPMN 2.0, công cụ mô phỏng định lượng BIMP, phương pháp luận tái cấu trúc quy trình kinh doanh (BPR), cùng sự định hướng khoa học, tỉ mỉ giúp nhóm nhận diện đúng điểm nghẽn và hoàn thiện hệ thống.</w:t>
      </w:r>
    </w:p>
    <w:p>
      <w:pPr>
        <w:spacing w:after="100" w:line="300" w:lineRule="auto"/>
        <w:ind w:firstLine="432"/>
        <w:jc w:val="both"/>
      </w:pPr>
      <w:r>
        <w:rPr>
          <w:rFonts w:ascii="Times New Roman" w:hAnsi="Times New Roman"/>
          <w:color w:val="232323"/>
          <w:sz w:val="26"/>
        </w:rPr>
        <w:t>Nhóm cũng xin chân thành cảm ơn Ban Lãnh đạo cùng các Anh/Chị chuyên viên tại Công ty Cổ phần Du lịch và Lữ hành Vietasia Travel đã nhiệt tình chia sẻ dữ liệu thực tế về lưu lượng văn bản, các khó khăn trong khâu điều hành, phê duyệt tour và hỗ trợ nhóm trong suốt quá trình thử nghiệm phần mềm.</w:t>
      </w:r>
    </w:p>
    <w:p>
      <w:pPr>
        <w:spacing w:after="100" w:line="300" w:lineRule="auto"/>
        <w:ind w:firstLine="432"/>
        <w:jc w:val="both"/>
      </w:pPr>
      <w:r>
        <w:rPr>
          <w:rFonts w:ascii="Times New Roman" w:hAnsi="Times New Roman"/>
          <w:color w:val="232323"/>
          <w:sz w:val="26"/>
        </w:rPr>
        <w:t>Mặc dù nhóm đã nỗ lực hết mình với tinh thần nghiêm túc cao nhất, báo cáo khó tránh khỏi những thiếu sót nhất định. Nhóm kính mong nhận được những góp ý quý báu từ Thầy để tiếp tục hoàn thiện đề tài trong tương lai.</w:t>
      </w:r>
    </w:p>
    <w:p>
      <w:r>
        <w:br w:type="page"/>
      </w:r>
    </w:p>
    <w:p>
      <w:pPr>
        <w:keepNext/>
        <w:spacing w:before="320" w:after="160"/>
      </w:pPr>
      <w:r>
        <w:rPr>
          <w:rFonts w:ascii="Times New Roman" w:hAnsi="Times New Roman"/>
          <w:b/>
          <w:color w:val="1B365D"/>
          <w:sz w:val="32"/>
        </w:rPr>
        <w:t>TÓM TẮT ĐỀ TÀI (EXECUTIVE SUMMARY)</w:t>
      </w:r>
    </w:p>
    <w:p>
      <w:pPr>
        <w:spacing w:after="100" w:line="300" w:lineRule="auto"/>
        <w:ind w:firstLine="432"/>
        <w:jc w:val="both"/>
      </w:pPr>
      <w:r>
        <w:rPr>
          <w:rFonts w:ascii="Times New Roman" w:hAnsi="Times New Roman"/>
          <w:color w:val="232323"/>
          <w:sz w:val="26"/>
        </w:rPr>
        <w:t>Dự án TP3.2 (MIS3047) tập trung giải quyết bài toán cốt lõi: Chuyển đổi số và Tự động hóa toàn diện Quy trình Quản lý và Xử lý Văn bản tại Công ty Cổ phần Du lịch và Lữ hành Vietasia Travel. Bằng việc kết hợp phương pháp mô hình hóa BPMN 2.0, công cụ mô phỏng định lượng BIMP và phát triển ứng dụng web trên nền tảng Django 5.2 kết hợp AI, dự án đã mang lại giải pháp đột phá cho doanh nghiệp.</w:t>
      </w:r>
    </w:p>
    <w:p>
      <w:pPr>
        <w:keepNext/>
        <w:spacing w:before="240" w:after="120"/>
      </w:pPr>
      <w:r>
        <w:rPr>
          <w:rFonts w:ascii="Times New Roman" w:hAnsi="Times New Roman"/>
          <w:b/>
          <w:color w:val="336791"/>
          <w:sz w:val="28"/>
        </w:rPr>
        <w:t>1. Thực trạng nghiệp vụ As-is và Kết quả Mô phỏng BIMP</w:t>
      </w:r>
    </w:p>
    <w:p>
      <w:pPr>
        <w:spacing w:after="100" w:line="300" w:lineRule="auto"/>
        <w:ind w:firstLine="432"/>
        <w:jc w:val="both"/>
      </w:pPr>
      <w:r>
        <w:rPr>
          <w:rFonts w:ascii="Times New Roman" w:hAnsi="Times New Roman"/>
          <w:color w:val="232323"/>
          <w:sz w:val="26"/>
        </w:rPr>
        <w:t>Mô hình As-is với 2 lane (Nhân viên và Giám đốc) phản ánh phương thức làm việc giấy tờ truyền thống kết hợp trao đổi phân tán. Kết quả mô phỏng định lượng bằng BIMP trên 150 process instance đã phơi bày những con số báo động:</w:t>
      </w:r>
    </w:p>
    <w:p>
      <w:pPr>
        <w:pStyle w:val="ListBullet"/>
        <w:spacing w:after="60" w:line="300" w:lineRule="auto"/>
        <w:ind w:left="360"/>
      </w:pPr>
      <w:r>
        <w:rPr>
          <w:rFonts w:ascii="Times New Roman" w:hAnsi="Times New Roman"/>
          <w:b/>
          <w:color w:val="232323"/>
          <w:sz w:val="26"/>
        </w:rPr>
        <w:t xml:space="preserve">Thời gian chu trình kéo dài: </w:t>
      </w:r>
      <w:r>
        <w:rPr>
          <w:rFonts w:ascii="Times New Roman" w:hAnsi="Times New Roman"/>
          <w:color w:val="232323"/>
          <w:sz w:val="26"/>
        </w:rPr>
        <w:t>Thời gian chu trình trung bình lên tới 153.06 giờ (~6.38 ngày liên tục). Ngay cả khi loại trừ ngoài giờ làm việc, chu trình vẫn kéo dài 49.32 giờ (kỳ vọng 59.59 giờ).</w:t>
      </w:r>
    </w:p>
    <w:p>
      <w:pPr>
        <w:pStyle w:val="ListBullet"/>
        <w:spacing w:after="60" w:line="300" w:lineRule="auto"/>
        <w:ind w:left="360"/>
      </w:pPr>
      <w:r>
        <w:rPr>
          <w:rFonts w:ascii="Times New Roman" w:hAnsi="Times New Roman"/>
          <w:b/>
          <w:color w:val="232323"/>
          <w:sz w:val="26"/>
        </w:rPr>
        <w:t xml:space="preserve">Thời gian chờ đợi lãng phí: </w:t>
      </w:r>
      <w:r>
        <w:rPr>
          <w:rFonts w:ascii="Times New Roman" w:hAnsi="Times New Roman"/>
          <w:color w:val="232323"/>
          <w:sz w:val="26"/>
        </w:rPr>
        <w:t>Thời gian chờ trung bình lên tới 49.75 giờ (dao động từ 0.32 đến 88.93 giờ), phản ánh phần lớn thời gian văn bản bị 'chết' tại các điểm bàn giao.</w:t>
      </w:r>
    </w:p>
    <w:p>
      <w:pPr>
        <w:pStyle w:val="ListBullet"/>
        <w:spacing w:after="60" w:line="300" w:lineRule="auto"/>
        <w:ind w:left="360"/>
      </w:pPr>
      <w:r>
        <w:rPr>
          <w:rFonts w:ascii="Times New Roman" w:hAnsi="Times New Roman"/>
          <w:b/>
          <w:color w:val="232323"/>
          <w:sz w:val="26"/>
        </w:rPr>
        <w:t xml:space="preserve">Mất cân bằng nguồn lực: </w:t>
      </w:r>
      <w:r>
        <w:rPr>
          <w:rFonts w:ascii="Times New Roman" w:hAnsi="Times New Roman"/>
          <w:color w:val="232323"/>
          <w:sz w:val="26"/>
        </w:rPr>
        <w:t>Mức sử dụng Giám đốc đạt ngưỡng báo động 98% (trong khi Nhân viên chỉ 59%), chứng minh Giám đốc là điểm nghẽn nghiêm trọng nhất của toàn công ty do ôm đồm mọi khâu từ phân công, nhắc việc đến duyệt ký.</w:t>
      </w:r>
    </w:p>
    <w:p>
      <w:pPr>
        <w:pStyle w:val="ListBullet"/>
        <w:spacing w:after="60" w:line="300" w:lineRule="auto"/>
        <w:ind w:left="360"/>
      </w:pPr>
      <w:r>
        <w:rPr>
          <w:rFonts w:ascii="Times New Roman" w:hAnsi="Times New Roman"/>
          <w:b/>
          <w:color w:val="232323"/>
          <w:sz w:val="26"/>
        </w:rPr>
        <w:t xml:space="preserve">Điểm nghẽn và Bàn giao: </w:t>
      </w:r>
      <w:r>
        <w:rPr>
          <w:rFonts w:ascii="Times New Roman" w:hAnsi="Times New Roman"/>
          <w:color w:val="232323"/>
          <w:sz w:val="26"/>
        </w:rPr>
        <w:t>Quy trình phát sinh tới 16 lần bàn giao công việc qua lại; 3 nút cổ chai lớn nhất là: Giao thời hạn xử lý (chờ 124.22 phút), Xác định người phụ trách chính (chờ 114.22 phút) và Giao nhiệm vụ cho nhân viên (chờ 113.43 phút).</w:t>
      </w:r>
    </w:p>
    <w:p>
      <w:pPr>
        <w:keepNext/>
        <w:spacing w:before="240" w:after="120"/>
      </w:pPr>
      <w:r>
        <w:rPr>
          <w:rFonts w:ascii="Times New Roman" w:hAnsi="Times New Roman"/>
          <w:b/>
          <w:color w:val="336791"/>
          <w:sz w:val="28"/>
        </w:rPr>
        <w:t>2. Giải pháp tái cấu trúc quy trình To-be</w:t>
      </w:r>
    </w:p>
    <w:p>
      <w:pPr>
        <w:spacing w:after="100" w:line="300" w:lineRule="auto"/>
        <w:ind w:firstLine="432"/>
        <w:jc w:val="both"/>
      </w:pPr>
      <w:r>
        <w:rPr>
          <w:rFonts w:ascii="Times New Roman" w:hAnsi="Times New Roman"/>
          <w:color w:val="232323"/>
          <w:sz w:val="26"/>
        </w:rPr>
        <w:t>Mô hình To-be được thiết kế theo chuẩn BPMN 2.0 phân tách rõ 3 vai trò (Chuyên viên, Trưởng phòng, Ban Giám đốc) và tích hợp các công nghệ tự động hóa hiện đại:</w:t>
      </w:r>
    </w:p>
    <w:p>
      <w:pPr>
        <w:pStyle w:val="ListBullet"/>
        <w:spacing w:after="60" w:line="300" w:lineRule="auto"/>
        <w:ind w:left="360"/>
      </w:pPr>
      <w:r>
        <w:rPr>
          <w:rFonts w:ascii="Times New Roman" w:hAnsi="Times New Roman"/>
          <w:b/>
          <w:color w:val="232323"/>
          <w:sz w:val="26"/>
        </w:rPr>
        <w:t xml:space="preserve">Cấp số &amp; Sinh biểu mẫu tự động: </w:t>
      </w:r>
      <w:r>
        <w:rPr>
          <w:rFonts w:ascii="Times New Roman" w:hAnsi="Times New Roman"/>
          <w:color w:val="232323"/>
          <w:sz w:val="26"/>
        </w:rPr>
        <w:t>Tự động cấp số ký hiệu chuẩn Nghị định 30/2020 và sinh file Word .docx tự điền quốc hiệu, tiêu ngữ, chữ ký.</w:t>
      </w:r>
    </w:p>
    <w:p>
      <w:pPr>
        <w:pStyle w:val="ListBullet"/>
        <w:spacing w:after="60" w:line="300" w:lineRule="auto"/>
        <w:ind w:left="360"/>
      </w:pPr>
      <w:r>
        <w:rPr>
          <w:rFonts w:ascii="Times New Roman" w:hAnsi="Times New Roman"/>
          <w:b/>
          <w:color w:val="232323"/>
          <w:sz w:val="26"/>
        </w:rPr>
        <w:t xml:space="preserve">Phê duyệt 2 Cấp Ký số: </w:t>
      </w:r>
      <w:r>
        <w:rPr>
          <w:rFonts w:ascii="Times New Roman" w:hAnsi="Times New Roman"/>
          <w:color w:val="232323"/>
          <w:sz w:val="26"/>
        </w:rPr>
        <w:t>Chuyển giao quyền soát xét và Ký nháy cho Trưởng phòng ([KÝ NHÁY - LÃNH ĐẠO ĐƠN VỊ]); Ban Giám đốc tập trung vào Phê duyệt chính thức &amp; Ký số điện tử ([KÝ SỐ CHÍNH THỨC - BAN GIÁM ĐỐC]).</w:t>
      </w:r>
    </w:p>
    <w:p>
      <w:pPr>
        <w:pStyle w:val="ListBullet"/>
        <w:spacing w:after="60" w:line="300" w:lineRule="auto"/>
        <w:ind w:left="360"/>
      </w:pPr>
      <w:r>
        <w:rPr>
          <w:rFonts w:ascii="Times New Roman" w:hAnsi="Times New Roman"/>
          <w:b/>
          <w:color w:val="232323"/>
          <w:sz w:val="26"/>
        </w:rPr>
        <w:t xml:space="preserve">Phát hành đa kênh Trưởng phòng: </w:t>
      </w:r>
      <w:r>
        <w:rPr>
          <w:rFonts w:ascii="Times New Roman" w:hAnsi="Times New Roman"/>
          <w:color w:val="232323"/>
          <w:sz w:val="26"/>
        </w:rPr>
        <w:t>Trưởng phòng thẩm định 4 điều kiện phát hành và phát hành tự động đồng thời vào sổ nội bộ và gửi email SMTP cho đối tác.</w:t>
      </w:r>
    </w:p>
    <w:p>
      <w:pPr>
        <w:pStyle w:val="ListBullet"/>
        <w:spacing w:after="60" w:line="300" w:lineRule="auto"/>
        <w:ind w:left="360"/>
      </w:pPr>
      <w:r>
        <w:rPr>
          <w:rFonts w:ascii="Times New Roman" w:hAnsi="Times New Roman"/>
          <w:b/>
          <w:color w:val="232323"/>
          <w:sz w:val="26"/>
        </w:rPr>
        <w:t xml:space="preserve">Giám sát SLA &amp; Xử lý Trễ hạn: </w:t>
      </w:r>
      <w:r>
        <w:rPr>
          <w:rFonts w:ascii="Times New Roman" w:hAnsi="Times New Roman"/>
          <w:color w:val="232323"/>
          <w:sz w:val="26"/>
        </w:rPr>
        <w:t>Đèn tín hiệu Xanh/Vàng/Đỏ; khóa tự đóng khi quá hạn; kích hoạt 3 phương án chuẩn BPMN (Gia hạn, Chuyển giao, Báo cáo giải trình).</w:t>
      </w:r>
    </w:p>
    <w:p>
      <w:pPr>
        <w:pStyle w:val="ListBullet"/>
        <w:spacing w:after="60" w:line="300" w:lineRule="auto"/>
        <w:ind w:left="360"/>
      </w:pPr>
      <w:r>
        <w:rPr>
          <w:rFonts w:ascii="Times New Roman" w:hAnsi="Times New Roman"/>
          <w:b/>
          <w:color w:val="232323"/>
          <w:sz w:val="26"/>
        </w:rPr>
        <w:t xml:space="preserve">Trợ lý Trí tuệ Nhân tạo AI OCR: </w:t>
      </w:r>
      <w:r>
        <w:rPr>
          <w:rFonts w:ascii="Times New Roman" w:hAnsi="Times New Roman"/>
          <w:color w:val="232323"/>
          <w:sz w:val="26"/>
        </w:rPr>
        <w:t>Ứng dụng mô hình Waterfall AI (Gemini + Groq Llama 3.3 + OpenCV) tự động OCR và tóm tắt với ngưỡng tin cậy tối ưu θ ≥ 85%.</w:t>
      </w:r>
    </w:p>
    <w:p>
      <w:pPr>
        <w:keepNext/>
        <w:spacing w:before="240" w:after="120"/>
      </w:pPr>
      <w:r>
        <w:rPr>
          <w:rFonts w:ascii="Times New Roman" w:hAnsi="Times New Roman"/>
          <w:b/>
          <w:color w:val="336791"/>
          <w:sz w:val="28"/>
        </w:rPr>
        <w:t>3. Hiệu quả cải tiến vượt bậc</w:t>
      </w:r>
    </w:p>
    <w:p>
      <w:pPr>
        <w:spacing w:after="100" w:line="300" w:lineRule="auto"/>
        <w:ind w:firstLine="432"/>
        <w:jc w:val="both"/>
      </w:pPr>
      <w:r>
        <w:rPr>
          <w:rFonts w:ascii="Times New Roman" w:hAnsi="Times New Roman"/>
          <w:color w:val="232323"/>
          <w:sz w:val="26"/>
        </w:rPr>
        <w:t>So sánh định lượng giữa As-is và To-be minh chứng sự thay đổi ngoạn mục:</w:t>
      </w:r>
    </w:p>
    <w:p>
      <w:pPr>
        <w:pStyle w:val="ListBullet"/>
        <w:spacing w:after="60" w:line="300" w:lineRule="auto"/>
        <w:ind w:left="360"/>
      </w:pPr>
      <w:r>
        <w:rPr>
          <w:rFonts w:ascii="Times New Roman" w:hAnsi="Times New Roman"/>
          <w:color w:val="232323"/>
          <w:sz w:val="26"/>
        </w:rPr>
        <w:t>Thời gian chu trình giảm từ 153.06 giờ xuống còn 3.2 giờ (giảm 97.9%).</w:t>
      </w:r>
    </w:p>
    <w:p>
      <w:pPr>
        <w:pStyle w:val="ListBullet"/>
        <w:spacing w:after="60" w:line="300" w:lineRule="auto"/>
        <w:ind w:left="360"/>
      </w:pPr>
      <w:r>
        <w:rPr>
          <w:rFonts w:ascii="Times New Roman" w:hAnsi="Times New Roman"/>
          <w:color w:val="232323"/>
          <w:sz w:val="26"/>
        </w:rPr>
        <w:t>Số lần bàn giao giảm từ 16 lần xuống chỉ còn 2 - 3 lần trên hệ thống (giảm 81.3%).</w:t>
      </w:r>
    </w:p>
    <w:p>
      <w:pPr>
        <w:pStyle w:val="ListBullet"/>
        <w:spacing w:after="60" w:line="300" w:lineRule="auto"/>
        <w:ind w:left="360"/>
      </w:pPr>
      <w:r>
        <w:rPr>
          <w:rFonts w:ascii="Times New Roman" w:hAnsi="Times New Roman"/>
          <w:color w:val="232323"/>
          <w:sz w:val="26"/>
        </w:rPr>
        <w:t>Thời gian chờ tại 3 nút cổ chai lớn nhất giảm từ hơn 110 phút xuống dưới 1 phút (tự động hóa).</w:t>
      </w:r>
    </w:p>
    <w:p>
      <w:pPr>
        <w:pStyle w:val="ListBullet"/>
        <w:spacing w:after="60" w:line="300" w:lineRule="auto"/>
        <w:ind w:left="360"/>
      </w:pPr>
      <w:r>
        <w:rPr>
          <w:rFonts w:ascii="Times New Roman" w:hAnsi="Times New Roman"/>
          <w:color w:val="232323"/>
          <w:sz w:val="26"/>
        </w:rPr>
        <w:t>Mức độ sử dụng nguồn lực của Giám đốc giảm từ 98% quá tải xuống mức lành mạnh ~40%, giải phóng lãnh đạo cho công tác chiến lược.</w:t>
      </w:r>
    </w:p>
    <w:p>
      <w:r>
        <w:br w:type="page"/>
      </w:r>
    </w:p>
    <w:p>
      <w:pPr>
        <w:keepNext/>
        <w:spacing w:before="320" w:after="160"/>
      </w:pPr>
      <w:r>
        <w:rPr>
          <w:rFonts w:ascii="Times New Roman" w:hAnsi="Times New Roman"/>
          <w:b/>
          <w:color w:val="1B365D"/>
          <w:sz w:val="32"/>
        </w:rPr>
        <w:t>DANH MỤC CÁC KÝ HIỆU VÀ TỪ VIẾT TẮT</w:t>
      </w:r>
    </w:p>
    <w:p>
      <w:pPr>
        <w:keepNext/>
        <w:spacing w:before="160" w:after="60"/>
        <w:jc w:val="center"/>
      </w:pPr>
      <w:r>
        <w:rPr>
          <w:rFonts w:ascii="Times New Roman" w:hAnsi="Times New Roman"/>
          <w:b/>
          <w:color w:val="1B365D"/>
          <w:sz w:val="24"/>
        </w:rPr>
        <w:t xml:space="preserve">Bảng 0.2: </w:t>
      </w:r>
      <w:r>
        <w:rPr>
          <w:rFonts w:ascii="Times New Roman" w:hAnsi="Times New Roman"/>
          <w:i/>
          <w:color w:val="232323"/>
          <w:sz w:val="24"/>
        </w:rPr>
        <w:t>Danh mục các từ viết tắt sử dụng trong báo cáo</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3213"/>
        <w:gridCol w:w="3213"/>
        <w:gridCol w:w="3213"/>
      </w:tblGrid>
      <w:tr>
        <w:tc>
          <w:tcPr>
            <w:tcW w:type="dxa" w:w="1701"/>
            <w:shd w:fill="1B365D"/>
            <w:tcMar>
              <w:top w:w="140" w:type="dxa"/>
              <w:bottom w:w="140" w:type="dxa"/>
              <w:left w:w="160" w:type="dxa"/>
              <w:right w:w="160" w:type="dxa"/>
            </w:tcMar>
          </w:tcPr>
          <w:p>
            <w:pPr>
              <w:spacing w:after="0"/>
              <w:jc w:val="center"/>
            </w:pPr>
            <w:r>
              <w:rPr>
                <w:rFonts w:ascii="Times New Roman" w:hAnsi="Times New Roman"/>
                <w:b/>
                <w:color w:val="FFFFFF"/>
                <w:sz w:val="24"/>
              </w:rPr>
              <w:t>Từ viết tắt</w:t>
            </w:r>
          </w:p>
        </w:tc>
        <w:tc>
          <w:tcPr>
            <w:tcW w:type="dxa" w:w="3969"/>
            <w:shd w:fill="1B365D"/>
            <w:tcMar>
              <w:top w:w="140" w:type="dxa"/>
              <w:bottom w:w="140" w:type="dxa"/>
              <w:left w:w="160" w:type="dxa"/>
              <w:right w:w="160" w:type="dxa"/>
            </w:tcMar>
          </w:tcPr>
          <w:p>
            <w:pPr>
              <w:spacing w:after="0"/>
              <w:jc w:val="center"/>
            </w:pPr>
            <w:r>
              <w:rPr>
                <w:rFonts w:ascii="Times New Roman" w:hAnsi="Times New Roman"/>
                <w:b/>
                <w:color w:val="FFFFFF"/>
                <w:sz w:val="24"/>
              </w:rPr>
              <w:t>Tên tiếng Anh đầy đủ</w:t>
            </w:r>
          </w:p>
        </w:tc>
        <w:tc>
          <w:tcPr>
            <w:tcW w:type="dxa" w:w="3685"/>
            <w:shd w:fill="1B365D"/>
            <w:tcMar>
              <w:top w:w="140" w:type="dxa"/>
              <w:bottom w:w="140" w:type="dxa"/>
              <w:left w:w="160" w:type="dxa"/>
              <w:right w:w="160" w:type="dxa"/>
            </w:tcMar>
          </w:tcPr>
          <w:p>
            <w:pPr>
              <w:spacing w:after="0"/>
              <w:jc w:val="center"/>
            </w:pPr>
            <w:r>
              <w:rPr>
                <w:rFonts w:ascii="Times New Roman" w:hAnsi="Times New Roman"/>
                <w:b/>
                <w:color w:val="FFFFFF"/>
                <w:sz w:val="24"/>
              </w:rPr>
              <w:t>Ý nghĩa / Giải thích tiếng Việt</w:t>
            </w:r>
          </w:p>
        </w:tc>
      </w:tr>
      <w:tr>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AI</w:t>
            </w:r>
          </w:p>
        </w:tc>
        <w:tc>
          <w:tcPr>
            <w:tcW w:type="dxa" w:w="3969"/>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Artificial Intelligence</w:t>
            </w:r>
          </w:p>
        </w:tc>
        <w:tc>
          <w:tcPr>
            <w:tcW w:type="dxa" w:w="368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Trí tuệ Nhân tạo</w:t>
            </w:r>
          </w:p>
        </w:tc>
      </w:tr>
      <w:tr>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API</w:t>
            </w:r>
          </w:p>
        </w:tc>
        <w:tc>
          <w:tcPr>
            <w:tcW w:type="dxa" w:w="3969"/>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Application Programming Interface</w:t>
            </w:r>
          </w:p>
        </w:tc>
        <w:tc>
          <w:tcPr>
            <w:tcW w:type="dxa" w:w="368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Giao diện Lập trình Ứng dụng</w:t>
            </w:r>
          </w:p>
        </w:tc>
      </w:tr>
      <w:tr>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BIMP</w:t>
            </w:r>
          </w:p>
        </w:tc>
        <w:tc>
          <w:tcPr>
            <w:tcW w:type="dxa" w:w="3969"/>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Business Process Simulator</w:t>
            </w:r>
          </w:p>
        </w:tc>
        <w:tc>
          <w:tcPr>
            <w:tcW w:type="dxa" w:w="368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Công cụ mô phỏng định lượng quy trình nghiệp vụ</w:t>
            </w:r>
          </w:p>
        </w:tc>
      </w:tr>
      <w:tr>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BPMN</w:t>
            </w:r>
          </w:p>
        </w:tc>
        <w:tc>
          <w:tcPr>
            <w:tcW w:type="dxa" w:w="3969"/>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Business Process Model and Notation</w:t>
            </w:r>
          </w:p>
        </w:tc>
        <w:tc>
          <w:tcPr>
            <w:tcW w:type="dxa" w:w="368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Ký hiệu và Mô hình hóa Quy trình Nghiệp vụ</w:t>
            </w:r>
          </w:p>
        </w:tc>
      </w:tr>
      <w:tr>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BPR</w:t>
            </w:r>
          </w:p>
        </w:tc>
        <w:tc>
          <w:tcPr>
            <w:tcW w:type="dxa" w:w="3969"/>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Business Process Re-engineering</w:t>
            </w:r>
          </w:p>
        </w:tc>
        <w:tc>
          <w:tcPr>
            <w:tcW w:type="dxa" w:w="368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Tái cấu trúc Quy trình Nghiệp vụ</w:t>
            </w:r>
          </w:p>
        </w:tc>
      </w:tr>
      <w:tr>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ECT</w:t>
            </w:r>
          </w:p>
        </w:tc>
        <w:tc>
          <w:tcPr>
            <w:tcW w:type="dxa" w:w="3969"/>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Expected Cycle Time</w:t>
            </w:r>
          </w:p>
        </w:tc>
        <w:tc>
          <w:tcPr>
            <w:tcW w:type="dxa" w:w="368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Thời gian chu trình kỳ vọng</w:t>
            </w:r>
          </w:p>
        </w:tc>
      </w:tr>
      <w:tr>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ERD</w:t>
            </w:r>
          </w:p>
        </w:tc>
        <w:tc>
          <w:tcPr>
            <w:tcW w:type="dxa" w:w="3969"/>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Entity Relationship Diagram</w:t>
            </w:r>
          </w:p>
        </w:tc>
        <w:tc>
          <w:tcPr>
            <w:tcW w:type="dxa" w:w="368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Sơ đồ Quan hệ Thực thể Cơ sở dữ liệu</w:t>
            </w:r>
          </w:p>
        </w:tc>
      </w:tr>
      <w:tr>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IDEA</w:t>
            </w:r>
          </w:p>
        </w:tc>
        <w:tc>
          <w:tcPr>
            <w:tcW w:type="dxa" w:w="3969"/>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Identify, Discover, Evaluate, Automate</w:t>
            </w:r>
          </w:p>
        </w:tc>
        <w:tc>
          <w:tcPr>
            <w:tcW w:type="dxa" w:w="368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Khung phương pháp luận thiết kế tự động hóa</w:t>
            </w:r>
          </w:p>
        </w:tc>
      </w:tr>
      <w:tr>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OCR</w:t>
            </w:r>
          </w:p>
        </w:tc>
        <w:tc>
          <w:tcPr>
            <w:tcW w:type="dxa" w:w="3969"/>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Optical Character Recognition</w:t>
            </w:r>
          </w:p>
        </w:tc>
        <w:tc>
          <w:tcPr>
            <w:tcW w:type="dxa" w:w="368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Công nghệ Nhận dạng Ký tự Quang học</w:t>
            </w:r>
          </w:p>
        </w:tc>
      </w:tr>
      <w:tr>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ORM</w:t>
            </w:r>
          </w:p>
        </w:tc>
        <w:tc>
          <w:tcPr>
            <w:tcW w:type="dxa" w:w="3969"/>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Object-Relational Mapping</w:t>
            </w:r>
          </w:p>
        </w:tc>
        <w:tc>
          <w:tcPr>
            <w:tcW w:type="dxa" w:w="368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Ánh xạ Quan hệ - Đối tượng trong Cơ sở dữ liệu</w:t>
            </w:r>
          </w:p>
        </w:tc>
      </w:tr>
      <w:tr>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RBAC</w:t>
            </w:r>
          </w:p>
        </w:tc>
        <w:tc>
          <w:tcPr>
            <w:tcW w:type="dxa" w:w="3969"/>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Role-Based Access Control</w:t>
            </w:r>
          </w:p>
        </w:tc>
        <w:tc>
          <w:tcPr>
            <w:tcW w:type="dxa" w:w="368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Kiểm soát Truy cập Dựa trên Vai trò</w:t>
            </w:r>
          </w:p>
        </w:tc>
      </w:tr>
      <w:tr>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SLA</w:t>
            </w:r>
          </w:p>
        </w:tc>
        <w:tc>
          <w:tcPr>
            <w:tcW w:type="dxa" w:w="3969"/>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Service Level Agreement</w:t>
            </w:r>
          </w:p>
        </w:tc>
        <w:tc>
          <w:tcPr>
            <w:tcW w:type="dxa" w:w="368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Cam kết Mức độ Dịch vụ / Thời hạn Hoàn thành</w:t>
            </w:r>
          </w:p>
        </w:tc>
      </w:tr>
      <w:tr>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SMTP</w:t>
            </w:r>
          </w:p>
        </w:tc>
        <w:tc>
          <w:tcPr>
            <w:tcW w:type="dxa" w:w="3969"/>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Simple Mail Transfer Protocol</w:t>
            </w:r>
          </w:p>
        </w:tc>
        <w:tc>
          <w:tcPr>
            <w:tcW w:type="dxa" w:w="368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Giao thức Truyền tải Thư tín Điện tử Đơn giản</w:t>
            </w:r>
          </w:p>
        </w:tc>
      </w:tr>
      <w:tr>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VBĐ / VBĐi</w:t>
            </w:r>
          </w:p>
        </w:tc>
        <w:tc>
          <w:tcPr>
            <w:tcW w:type="dxa" w:w="3969"/>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Incoming / Outgoing Documents</w:t>
            </w:r>
          </w:p>
        </w:tc>
        <w:tc>
          <w:tcPr>
            <w:tcW w:type="dxa" w:w="368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Văn bản Đến / Văn bản Đi</w:t>
            </w:r>
          </w:p>
        </w:tc>
      </w:tr>
    </w:tbl>
    <w:p>
      <w:r>
        <w:br w:type="page"/>
      </w:r>
    </w:p>
    <w:p>
      <w:pPr>
        <w:keepNext/>
        <w:spacing w:before="320" w:after="160"/>
      </w:pPr>
      <w:r>
        <w:rPr>
          <w:rFonts w:ascii="Times New Roman" w:hAnsi="Times New Roman"/>
          <w:b/>
          <w:color w:val="1B365D"/>
          <w:sz w:val="32"/>
        </w:rPr>
        <w:t>MỤC LỤC</w:t>
      </w:r>
    </w:p>
    <w:p>
      <w:pPr>
        <w:spacing w:after="160"/>
      </w:pPr>
      <w:r>
        <w:fldChar w:fldCharType="begin"/>
        <w:instrText xml:space="preserve"> TOC \o "1-3" \h \z \u </w:instrText>
        <w:fldChar w:fldCharType="separate"/>
        <w:fldChar w:fldCharType="end"/>
      </w:r>
    </w:p>
    <w:p>
      <w:pPr>
        <w:spacing w:before="160" w:after="0"/>
      </w:pPr>
      <w:r>
        <w:rPr>
          <w:rFonts w:ascii="Times New Roman" w:hAnsi="Times New Roman"/>
          <w:i/>
          <w:color w:val="787878"/>
          <w:sz w:val="22"/>
        </w:rPr>
        <w:t>(Nhấn chuột phải chọn 'Update Field' hoặc bấm phím F9 trong Microsoft Word để đồng bộ số trang tự động)</w:t>
      </w:r>
    </w:p>
    <w:p>
      <w:r>
        <w:br w:type="page"/>
      </w:r>
    </w:p>
    <w:p>
      <w:pPr>
        <w:keepNext/>
        <w:spacing w:before="320" w:after="160"/>
      </w:pPr>
      <w:r>
        <w:rPr>
          <w:rFonts w:ascii="Times New Roman" w:hAnsi="Times New Roman"/>
          <w:b/>
          <w:color w:val="1B365D"/>
          <w:sz w:val="32"/>
        </w:rPr>
        <w:t>DANH MỤC CÁC BẢNG</w:t>
      </w:r>
    </w:p>
    <w:p>
      <w:pPr>
        <w:spacing w:after="160"/>
      </w:pPr>
      <w:r>
        <w:fldChar w:fldCharType="begin"/>
        <w:instrText xml:space="preserve"> TOC \h \z \t "Bảng" \c </w:instrText>
        <w:fldChar w:fldCharType="separate"/>
        <w:fldChar w:fldCharType="end"/>
      </w:r>
    </w:p>
    <w:p>
      <w:pPr>
        <w:keepNext/>
        <w:spacing w:before="160" w:after="60"/>
        <w:jc w:val="center"/>
      </w:pPr>
      <w:r>
        <w:rPr>
          <w:rFonts w:ascii="Times New Roman" w:hAnsi="Times New Roman"/>
          <w:b/>
          <w:color w:val="1B365D"/>
          <w:sz w:val="24"/>
        </w:rPr>
        <w:t xml:space="preserve">Bảng T.1: </w:t>
      </w:r>
      <w:r>
        <w:rPr>
          <w:rFonts w:ascii="Times New Roman" w:hAnsi="Times New Roman"/>
          <w:i/>
          <w:color w:val="232323"/>
          <w:sz w:val="24"/>
        </w:rPr>
        <w:t>Bảng tra cứu nhanh danh mục các bảng biểu trong báo cáo</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3213"/>
        <w:gridCol w:w="3213"/>
        <w:gridCol w:w="3213"/>
      </w:tblGrid>
      <w:tr>
        <w:tc>
          <w:tcPr>
            <w:tcW w:type="dxa" w:w="1417"/>
            <w:shd w:fill="1B365D"/>
            <w:tcMar>
              <w:top w:w="140" w:type="dxa"/>
              <w:bottom w:w="140" w:type="dxa"/>
              <w:left w:w="160" w:type="dxa"/>
              <w:right w:w="160" w:type="dxa"/>
            </w:tcMar>
          </w:tcPr>
          <w:p>
            <w:pPr>
              <w:spacing w:after="0"/>
              <w:jc w:val="center"/>
            </w:pPr>
            <w:r>
              <w:rPr>
                <w:rFonts w:ascii="Times New Roman" w:hAnsi="Times New Roman"/>
                <w:b/>
                <w:color w:val="FFFFFF"/>
                <w:sz w:val="24"/>
              </w:rPr>
              <w:t>Số hiệu Bảng</w:t>
            </w:r>
          </w:p>
        </w:tc>
        <w:tc>
          <w:tcPr>
            <w:tcW w:type="dxa" w:w="6236"/>
            <w:shd w:fill="1B365D"/>
            <w:tcMar>
              <w:top w:w="140" w:type="dxa"/>
              <w:bottom w:w="140" w:type="dxa"/>
              <w:left w:w="160" w:type="dxa"/>
              <w:right w:w="160" w:type="dxa"/>
            </w:tcMar>
          </w:tcPr>
          <w:p>
            <w:pPr>
              <w:spacing w:after="0"/>
              <w:jc w:val="center"/>
            </w:pPr>
            <w:r>
              <w:rPr>
                <w:rFonts w:ascii="Times New Roman" w:hAnsi="Times New Roman"/>
                <w:b/>
                <w:color w:val="FFFFFF"/>
                <w:sz w:val="24"/>
              </w:rPr>
              <w:t>Tên bảng biểu chi tiết</w:t>
            </w:r>
          </w:p>
        </w:tc>
        <w:tc>
          <w:tcPr>
            <w:tcW w:type="dxa" w:w="1701"/>
            <w:shd w:fill="1B365D"/>
            <w:tcMar>
              <w:top w:w="140" w:type="dxa"/>
              <w:bottom w:w="140" w:type="dxa"/>
              <w:left w:w="160" w:type="dxa"/>
              <w:right w:w="160" w:type="dxa"/>
            </w:tcMar>
          </w:tcPr>
          <w:p>
            <w:pPr>
              <w:spacing w:after="0"/>
              <w:jc w:val="center"/>
            </w:pPr>
            <w:r>
              <w:rPr>
                <w:rFonts w:ascii="Times New Roman" w:hAnsi="Times New Roman"/>
                <w:b/>
                <w:color w:val="FFFFFF"/>
                <w:sz w:val="24"/>
              </w:rPr>
              <w:t>Chương</w:t>
            </w:r>
          </w:p>
        </w:tc>
      </w:tr>
      <w:tr>
        <w:tc>
          <w:tcPr>
            <w:tcW w:type="dxa" w:w="1417"/>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Bảng 0.1</w:t>
            </w:r>
          </w:p>
        </w:tc>
        <w:tc>
          <w:tcPr>
            <w:tcW w:type="dxa" w:w="6236"/>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Bảng tổng hợp điểm đánh giá theo Rubric môn học MIS3047</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Đánh giá</w:t>
            </w:r>
          </w:p>
        </w:tc>
      </w:tr>
      <w:tr>
        <w:tc>
          <w:tcPr>
            <w:tcW w:type="dxa" w:w="1417"/>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Bảng 0.2</w:t>
            </w:r>
          </w:p>
        </w:tc>
        <w:tc>
          <w:tcPr>
            <w:tcW w:type="dxa" w:w="6236"/>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Danh mục các từ viết tắt sử dụng trong báo cáo</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Từ viết tắt</w:t>
            </w:r>
          </w:p>
        </w:tc>
      </w:tr>
      <w:tr>
        <w:tc>
          <w:tcPr>
            <w:tcW w:type="dxa" w:w="1417"/>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Bảng 1.1</w:t>
            </w:r>
          </w:p>
        </w:tc>
        <w:tc>
          <w:tcPr>
            <w:tcW w:type="dxa" w:w="6236"/>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Ma trận mô tả các vai trò tham gia vào quy trình quản lý văn bản</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Chương 1</w:t>
            </w:r>
          </w:p>
        </w:tc>
      </w:tr>
      <w:tr>
        <w:tc>
          <w:tcPr>
            <w:tcW w:type="dxa" w:w="1417"/>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Bảng 1.2</w:t>
            </w:r>
          </w:p>
        </w:tc>
        <w:tc>
          <w:tcPr>
            <w:tcW w:type="dxa" w:w="6236"/>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Bảng tổng hợp các điểm nghẽn thực tế và số liệu ước lượng khảo sát</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Chương 1</w:t>
            </w:r>
          </w:p>
        </w:tc>
      </w:tr>
      <w:tr>
        <w:tc>
          <w:tcPr>
            <w:tcW w:type="dxa" w:w="1417"/>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Bảng 1.3</w:t>
            </w:r>
          </w:p>
        </w:tc>
        <w:tc>
          <w:tcPr>
            <w:tcW w:type="dxa" w:w="6236"/>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Bảng phân định phạm vi chức năng (In-Scope vs Out-of-Scope)</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Chương 1</w:t>
            </w:r>
          </w:p>
        </w:tc>
      </w:tr>
      <w:tr>
        <w:tc>
          <w:tcPr>
            <w:tcW w:type="dxa" w:w="1417"/>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Bảng 2.1</w:t>
            </w:r>
          </w:p>
        </w:tc>
        <w:tc>
          <w:tcPr>
            <w:tcW w:type="dxa" w:w="6236"/>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Danh mục các hoạt động trong mô hình As-is theo phân luồng chức năng</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Chương 2</w:t>
            </w:r>
          </w:p>
        </w:tc>
      </w:tr>
      <w:tr>
        <w:tc>
          <w:tcPr>
            <w:tcW w:type="dxa" w:w="1417"/>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Bảng 2.2</w:t>
            </w:r>
          </w:p>
        </w:tc>
        <w:tc>
          <w:tcPr>
            <w:tcW w:type="dxa" w:w="6236"/>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Bảng thống kê tổng quan kết quả mô phỏng BIMP trên mô hình As-is</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Chương 2</w:t>
            </w:r>
          </w:p>
        </w:tc>
      </w:tr>
      <w:tr>
        <w:tc>
          <w:tcPr>
            <w:tcW w:type="dxa" w:w="1417"/>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Bảng 2.3</w:t>
            </w:r>
          </w:p>
        </w:tc>
        <w:tc>
          <w:tcPr>
            <w:tcW w:type="dxa" w:w="6236"/>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Bảng phân tích mức độ sử dụng nguồn lực (Resource Utilization)</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Chương 2</w:t>
            </w:r>
          </w:p>
        </w:tc>
      </w:tr>
      <w:tr>
        <w:tc>
          <w:tcPr>
            <w:tcW w:type="dxa" w:w="1417"/>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Bảng 2.4</w:t>
            </w:r>
          </w:p>
        </w:tc>
        <w:tc>
          <w:tcPr>
            <w:tcW w:type="dxa" w:w="6236"/>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Bảng thống kê 3 nút cổ chai lớn nhất trong quy trình As-is (Top 3 Bottlenecks)</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Chương 2</w:t>
            </w:r>
          </w:p>
        </w:tc>
      </w:tr>
      <w:tr>
        <w:tc>
          <w:tcPr>
            <w:tcW w:type="dxa" w:w="1417"/>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Bảng 2.5</w:t>
            </w:r>
          </w:p>
        </w:tc>
        <w:tc>
          <w:tcPr>
            <w:tcW w:type="dxa" w:w="6236"/>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Bảng thống kê các hoạt động có thời gian chờ cao nhất từ BIMP</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Chương 2</w:t>
            </w:r>
          </w:p>
        </w:tc>
      </w:tr>
      <w:tr>
        <w:tc>
          <w:tcPr>
            <w:tcW w:type="dxa" w:w="1417"/>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Bảng 2.6</w:t>
            </w:r>
          </w:p>
        </w:tc>
        <w:tc>
          <w:tcPr>
            <w:tcW w:type="dxa" w:w="6236"/>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Bảng tổng hợp các can thiệp cải tiến trong quy trình To-be giải quyết điểm nghẽn As-is</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Chương 2</w:t>
            </w:r>
          </w:p>
        </w:tc>
      </w:tr>
      <w:tr>
        <w:tc>
          <w:tcPr>
            <w:tcW w:type="dxa" w:w="1417"/>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Bảng 3.1</w:t>
            </w:r>
          </w:p>
        </w:tc>
        <w:tc>
          <w:tcPr>
            <w:tcW w:type="dxa" w:w="6236"/>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Bản đồ ứng dụng AI trên quy trình To-be và Đánh giá rủi ro</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Chương 3</w:t>
            </w:r>
          </w:p>
        </w:tc>
      </w:tr>
      <w:tr>
        <w:tc>
          <w:tcPr>
            <w:tcW w:type="dxa" w:w="1417"/>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Bảng 3.2</w:t>
            </w:r>
          </w:p>
        </w:tc>
        <w:tc>
          <w:tcPr>
            <w:tcW w:type="dxa" w:w="6236"/>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Bảng tính chi phí kỳ vọng và tối ưu hóa ngưỡng độ tin cậy (X = 35k, Y = 350k)</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Chương 3</w:t>
            </w:r>
          </w:p>
        </w:tc>
      </w:tr>
      <w:tr>
        <w:tc>
          <w:tcPr>
            <w:tcW w:type="dxa" w:w="1417"/>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Bảng 3.3</w:t>
            </w:r>
          </w:p>
        </w:tc>
        <w:tc>
          <w:tcPr>
            <w:tcW w:type="dxa" w:w="6236"/>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Bảng danh mục 15 Model cơ sở dữ liệu hệ thống</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Chương 3</w:t>
            </w:r>
          </w:p>
        </w:tc>
      </w:tr>
      <w:tr>
        <w:tc>
          <w:tcPr>
            <w:tcW w:type="dxa" w:w="1417"/>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Bảng 3.4</w:t>
            </w:r>
          </w:p>
        </w:tc>
        <w:tc>
          <w:tcPr>
            <w:tcW w:type="dxa" w:w="6236"/>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Ma trận phân quyền truy cập các màn hình hệ thống (Screen Access Matrix)</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Chương 3</w:t>
            </w:r>
          </w:p>
        </w:tc>
      </w:tr>
      <w:tr>
        <w:tc>
          <w:tcPr>
            <w:tcW w:type="dxa" w:w="1417"/>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Bảng 3.5</w:t>
            </w:r>
          </w:p>
        </w:tc>
        <w:tc>
          <w:tcPr>
            <w:tcW w:type="dxa" w:w="6236"/>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Bảng ánh xạ thành phần BPMN sang Kiến trúc Tính năng phần mềm</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Chương 3</w:t>
            </w:r>
          </w:p>
        </w:tc>
      </w:tr>
      <w:tr>
        <w:tc>
          <w:tcPr>
            <w:tcW w:type="dxa" w:w="1417"/>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Bảng 4.1</w:t>
            </w:r>
          </w:p>
        </w:tc>
        <w:tc>
          <w:tcPr>
            <w:tcW w:type="dxa" w:w="6236"/>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Bảng đối chiếu và Chứng minh đáp ứng 6 Yêu cầu Kỹ thuật tối thiểu</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Chương 4</w:t>
            </w:r>
          </w:p>
        </w:tc>
      </w:tr>
      <w:tr>
        <w:tc>
          <w:tcPr>
            <w:tcW w:type="dxa" w:w="1417"/>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Bảng 4.5</w:t>
            </w:r>
          </w:p>
        </w:tc>
        <w:tc>
          <w:tcPr>
            <w:tcW w:type="dxa" w:w="6236"/>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Bảng so sánh định lượng toàn diện giữa Quy trình As-is (BIMP) và To-be</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Chương 4</w:t>
            </w:r>
          </w:p>
        </w:tc>
      </w:tr>
    </w:tbl>
    <w:p>
      <w:r>
        <w:br w:type="page"/>
      </w:r>
    </w:p>
    <w:p>
      <w:pPr>
        <w:keepNext/>
        <w:spacing w:before="320" w:after="160"/>
      </w:pPr>
      <w:r>
        <w:rPr>
          <w:rFonts w:ascii="Times New Roman" w:hAnsi="Times New Roman"/>
          <w:b/>
          <w:color w:val="1B365D"/>
          <w:sz w:val="32"/>
        </w:rPr>
        <w:t>DANH MỤC CÁC HÌNH ẢNH VÀ SƠ ĐỒ</w:t>
      </w:r>
    </w:p>
    <w:p>
      <w:pPr>
        <w:keepNext/>
        <w:spacing w:before="160" w:after="60"/>
        <w:jc w:val="center"/>
      </w:pPr>
      <w:r>
        <w:rPr>
          <w:rFonts w:ascii="Times New Roman" w:hAnsi="Times New Roman"/>
          <w:b/>
          <w:color w:val="1B365D"/>
          <w:sz w:val="24"/>
        </w:rPr>
        <w:t xml:space="preserve">Bảng H.1: </w:t>
      </w:r>
      <w:r>
        <w:rPr>
          <w:rFonts w:ascii="Times New Roman" w:hAnsi="Times New Roman"/>
          <w:i/>
          <w:color w:val="232323"/>
          <w:sz w:val="24"/>
        </w:rPr>
        <w:t>Bảng tra cứu nhanh danh mục hình ảnh và sơ đồ BPMN trong báo cáo</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3213"/>
        <w:gridCol w:w="3213"/>
        <w:gridCol w:w="3213"/>
      </w:tblGrid>
      <w:tr>
        <w:tc>
          <w:tcPr>
            <w:tcW w:type="dxa" w:w="1417"/>
            <w:shd w:fill="1B365D"/>
            <w:tcMar>
              <w:top w:w="140" w:type="dxa"/>
              <w:bottom w:w="140" w:type="dxa"/>
              <w:left w:w="160" w:type="dxa"/>
              <w:right w:w="160" w:type="dxa"/>
            </w:tcMar>
          </w:tcPr>
          <w:p>
            <w:pPr>
              <w:spacing w:after="0"/>
              <w:jc w:val="center"/>
            </w:pPr>
            <w:r>
              <w:rPr>
                <w:rFonts w:ascii="Times New Roman" w:hAnsi="Times New Roman"/>
                <w:b/>
                <w:color w:val="FFFFFF"/>
                <w:sz w:val="24"/>
              </w:rPr>
              <w:t>Số hiệu Hình</w:t>
            </w:r>
          </w:p>
        </w:tc>
        <w:tc>
          <w:tcPr>
            <w:tcW w:type="dxa" w:w="6236"/>
            <w:shd w:fill="1B365D"/>
            <w:tcMar>
              <w:top w:w="140" w:type="dxa"/>
              <w:bottom w:w="140" w:type="dxa"/>
              <w:left w:w="160" w:type="dxa"/>
              <w:right w:w="160" w:type="dxa"/>
            </w:tcMar>
          </w:tcPr>
          <w:p>
            <w:pPr>
              <w:spacing w:after="0"/>
              <w:jc w:val="center"/>
            </w:pPr>
            <w:r>
              <w:rPr>
                <w:rFonts w:ascii="Times New Roman" w:hAnsi="Times New Roman"/>
                <w:b/>
                <w:color w:val="FFFFFF"/>
                <w:sz w:val="24"/>
              </w:rPr>
              <w:t>Tên hình ảnh / Sơ đồ minh họa</w:t>
            </w:r>
          </w:p>
        </w:tc>
        <w:tc>
          <w:tcPr>
            <w:tcW w:type="dxa" w:w="1701"/>
            <w:shd w:fill="1B365D"/>
            <w:tcMar>
              <w:top w:w="140" w:type="dxa"/>
              <w:bottom w:w="140" w:type="dxa"/>
              <w:left w:w="160" w:type="dxa"/>
              <w:right w:w="160" w:type="dxa"/>
            </w:tcMar>
          </w:tcPr>
          <w:p>
            <w:pPr>
              <w:spacing w:after="0"/>
              <w:jc w:val="center"/>
            </w:pPr>
            <w:r>
              <w:rPr>
                <w:rFonts w:ascii="Times New Roman" w:hAnsi="Times New Roman"/>
                <w:b/>
                <w:color w:val="FFFFFF"/>
                <w:sz w:val="24"/>
              </w:rPr>
              <w:t>Chương</w:t>
            </w:r>
          </w:p>
        </w:tc>
      </w:tr>
      <w:tr>
        <w:tc>
          <w:tcPr>
            <w:tcW w:type="dxa" w:w="1417"/>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Hình 2.1</w:t>
            </w:r>
          </w:p>
        </w:tc>
        <w:tc>
          <w:tcPr>
            <w:tcW w:type="dxa" w:w="6236"/>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Sơ đồ BPMN 2.0 Quy trình Xử lý Văn bản hiện tại (As-is) tại VietAsia Travel</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Chương 2</w:t>
            </w:r>
          </w:p>
        </w:tc>
      </w:tr>
      <w:tr>
        <w:tc>
          <w:tcPr>
            <w:tcW w:type="dxa" w:w="1417"/>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Hình 2.2</w:t>
            </w:r>
          </w:p>
        </w:tc>
        <w:tc>
          <w:tcPr>
            <w:tcW w:type="dxa" w:w="6236"/>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Sơ đồ BPMN 2.0 To-be Tổng thể Quy trình Quản lý Văn bản và Điều hành VietAsia Travel</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Chương 2</w:t>
            </w:r>
          </w:p>
        </w:tc>
      </w:tr>
      <w:tr>
        <w:tc>
          <w:tcPr>
            <w:tcW w:type="dxa" w:w="1417"/>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Hình 2.3</w:t>
            </w:r>
          </w:p>
        </w:tc>
        <w:tc>
          <w:tcPr>
            <w:tcW w:type="dxa" w:w="6236"/>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Sơ đồ BPMN 2.0 To-be Phân hệ Phê duyệt 2 Cấp Ký số và Phát hành Đa kênh Văn bản Đi</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Chương 2</w:t>
            </w:r>
          </w:p>
        </w:tc>
      </w:tr>
      <w:tr>
        <w:tc>
          <w:tcPr>
            <w:tcW w:type="dxa" w:w="1417"/>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Hình 4.1</w:t>
            </w:r>
          </w:p>
        </w:tc>
        <w:tc>
          <w:tcPr>
            <w:tcW w:type="dxa" w:w="6236"/>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Giao diện Phân công Soạn thảo Văn bản Đi với Cấp số Ký hiệu tự động</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Chương 4</w:t>
            </w:r>
          </w:p>
        </w:tc>
      </w:tr>
      <w:tr>
        <w:tc>
          <w:tcPr>
            <w:tcW w:type="dxa" w:w="1417"/>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Hình 4.2</w:t>
            </w:r>
          </w:p>
        </w:tc>
        <w:tc>
          <w:tcPr>
            <w:tcW w:type="dxa" w:w="6236"/>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Giao diện Trung tâm Xử lý Văn bản Điều hành Tập trung (Unified Hub)</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Chương 4</w:t>
            </w:r>
          </w:p>
        </w:tc>
      </w:tr>
      <w:tr>
        <w:tc>
          <w:tcPr>
            <w:tcW w:type="dxa" w:w="1417"/>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Hình 4.3</w:t>
            </w:r>
          </w:p>
        </w:tc>
        <w:tc>
          <w:tcPr>
            <w:tcW w:type="dxa" w:w="6236"/>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Giao diện Popup Xử lý Trễ hạn SLA với 3 Phương án chuẩn BPMN</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Chương 4</w:t>
            </w:r>
          </w:p>
        </w:tc>
      </w:tr>
      <w:tr>
        <w:tc>
          <w:tcPr>
            <w:tcW w:type="dxa" w:w="1417"/>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Hình 4.4</w:t>
            </w:r>
          </w:p>
        </w:tc>
        <w:tc>
          <w:tcPr>
            <w:tcW w:type="dxa" w:w="6236"/>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Giao diện Cơ sở Dữ liệu Người dùng và Phân tách Tài khoản Quản trị viên (Admin)</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Chương 4</w:t>
            </w:r>
          </w:p>
        </w:tc>
      </w:tr>
    </w:tbl>
    <w:p>
      <w:r>
        <w:br w:type="page"/>
      </w:r>
    </w:p>
    <w:p>
      <w:pPr>
        <w:keepNext/>
        <w:spacing w:before="320" w:after="160"/>
      </w:pPr>
      <w:r>
        <w:rPr>
          <w:rFonts w:ascii="Times New Roman" w:hAnsi="Times New Roman"/>
          <w:b/>
          <w:color w:val="1B365D"/>
          <w:sz w:val="32"/>
        </w:rPr>
        <w:t>CHƯƠNG 1. GIỚI THIỆU BÀI TOÁN NGHIỆP VỤ</w:t>
      </w:r>
    </w:p>
    <w:p>
      <w:pPr>
        <w:keepNext/>
        <w:spacing w:before="240" w:after="120"/>
      </w:pPr>
      <w:r>
        <w:rPr>
          <w:rFonts w:ascii="Times New Roman" w:hAnsi="Times New Roman"/>
          <w:b/>
          <w:color w:val="336791"/>
          <w:sz w:val="28"/>
        </w:rPr>
        <w:t>1.1. Tên quy trình nghiệp vụ và lý do lựa chọn</w:t>
      </w:r>
    </w:p>
    <w:p>
      <w:pPr>
        <w:spacing w:after="100" w:line="300" w:lineRule="auto"/>
        <w:jc w:val="both"/>
      </w:pPr>
      <w:r>
        <w:rPr>
          <w:rFonts w:ascii="Times New Roman" w:hAnsi="Times New Roman"/>
          <w:color w:val="232323"/>
          <w:sz w:val="26"/>
        </w:rPr>
        <w:t>Quy trình nghiệp vụ được lựa chọn nghiên cứu trong đề tài dự án TP3.2 là:</w:t>
      </w:r>
    </w:p>
    <w:tbl>
      <w:tblPr>
        <w:tblW w:type="auto" w:w="0"/>
        <w:jc w:val="center"/>
        <w:tblLook w:firstColumn="1" w:firstRow="1" w:lastColumn="0" w:lastRow="0" w:noHBand="0" w:noVBand="1" w:val="04A0"/>
      </w:tblPr>
      <w:tblGrid>
        <w:gridCol w:w="9638"/>
      </w:tblGrid>
      <w:tr>
        <w:tc>
          <w:tcPr>
            <w:tcW w:type="dxa" w:w="9638"/>
            <w:shd w:fill="F0F4F8"/>
            <w:tcMar>
              <w:top w:w="140" w:type="dxa"/>
              <w:bottom w:w="140" w:type="dxa"/>
              <w:left w:w="200" w:type="dxa"/>
              <w:right w:w="200" w:type="dxa"/>
            </w:tcMar>
            <w:tcBorders>
              <w:left w:val="single" w:sz="24" w:space="0" w:color="1B365D"/>
              <w:top w:val="none"/>
              <w:right w:val="none"/>
              <w:bottom w:val="none"/>
            </w:tcBorders>
          </w:tcPr>
          <w:p>
            <w:pPr>
              <w:spacing w:after="40" w:line="288" w:lineRule="auto"/>
            </w:pPr>
            <w:r>
              <w:rPr>
                <w:rFonts w:ascii="Times New Roman" w:hAnsi="Times New Roman"/>
                <w:b/>
                <w:color w:val="1B365D"/>
                <w:sz w:val="24"/>
              </w:rPr>
              <w:t>TÊN QUY TRÌNH NGHIỆP VỤ ĐƯỢC CHỌN:</w:t>
              <w:br/>
            </w:r>
            <w:r>
              <w:rPr>
                <w:rFonts w:ascii="Times New Roman" w:hAnsi="Times New Roman"/>
                <w:i/>
                <w:color w:val="232323"/>
                <w:sz w:val="24"/>
              </w:rPr>
              <w:t>QUY TRÌNH QUẢN LÝ VÀ ĐIỀU HÀNH VĂN BẢN ĐI, VĂN BẢN ĐẾN TẠI CÔNG TY CỔ PHẦN DU LỊCH VÀ LỮ HÀNH VIETASIA TRAVEL</w:t>
            </w:r>
          </w:p>
        </w:tc>
      </w:tr>
    </w:tbl>
    <w:p>
      <w:pPr>
        <w:spacing w:before="40" w:after="80"/>
      </w:pPr>
    </w:p>
    <w:p>
      <w:pPr>
        <w:spacing w:after="100" w:line="300" w:lineRule="auto"/>
        <w:jc w:val="both"/>
      </w:pPr>
      <w:r>
        <w:rPr>
          <w:rFonts w:ascii="Times New Roman" w:hAnsi="Times New Roman"/>
          <w:color w:val="232323"/>
          <w:sz w:val="26"/>
        </w:rPr>
        <w:t>Lý do lựa chọn quy trình xuất phát từ quá trình khảo sát thực tế sâu sắc và trải nghiệm trực tiếp của nhóm tại doanh nghiệp:</w:t>
      </w:r>
    </w:p>
    <w:p>
      <w:pPr>
        <w:pStyle w:val="ListBullet"/>
        <w:spacing w:after="60" w:line="300" w:lineRule="auto"/>
        <w:ind w:left="360"/>
      </w:pPr>
      <w:r>
        <w:rPr>
          <w:rFonts w:ascii="Times New Roman" w:hAnsi="Times New Roman"/>
          <w:b/>
          <w:color w:val="232323"/>
          <w:sz w:val="26"/>
        </w:rPr>
        <w:t xml:space="preserve">Tính xác thực và đặc thù ngành lữ hành: </w:t>
      </w:r>
      <w:r>
        <w:rPr>
          <w:rFonts w:ascii="Times New Roman" w:hAnsi="Times New Roman"/>
          <w:color w:val="232323"/>
          <w:sz w:val="26"/>
        </w:rPr>
        <w:t>Công ty Cổ phần Du lịch và Lữ hành Vietasia Travel là doanh nghiệp hoạt động chuyên sâu trong lĩnh vực lữ hành quốc tế (Inbound/Outbound) và nội địa quy mô vừa tại TP. Hồ Chí Minh. Đặc thù của ngành du lịch đòi hỏi sự tương tác liên tục, dồn dập với mạng lưới nhà cung cấp khổng lồ (hãng hàng không, chuỗi khách sạn, dịch vụ vận chuyển xe du lịch, nhà hàng, đơn vị cung cấp visa và các cơ quan ngoại giao). Mỗi ngày, doanh nghiệp phải tiếp nhận và ban hành hàng chục văn bản quan trọng: công văn đặt chỗ, hợp đồng dịch vụ lữ hành, tờ trình tài chính phát sinh tour, quyết định phê duyệt hành trình và công văn phúc đáp phản hồi khiếu nại của khách du lịch.</w:t>
      </w:r>
    </w:p>
    <w:p>
      <w:pPr>
        <w:pStyle w:val="ListBullet"/>
        <w:spacing w:after="60" w:line="300" w:lineRule="auto"/>
        <w:ind w:left="360"/>
      </w:pPr>
      <w:r>
        <w:rPr>
          <w:rFonts w:ascii="Times New Roman" w:hAnsi="Times New Roman"/>
          <w:b/>
          <w:color w:val="232323"/>
          <w:sz w:val="26"/>
        </w:rPr>
        <w:t xml:space="preserve">Tính nhạy cảm cao về mặt thời gian: </w:t>
      </w:r>
      <w:r>
        <w:rPr>
          <w:rFonts w:ascii="Times New Roman" w:hAnsi="Times New Roman"/>
          <w:color w:val="232323"/>
          <w:sz w:val="26"/>
        </w:rPr>
        <w:t>Toàn bộ chuỗi cung ứng dịch vụ tour du lịch đều gắn chặt với mốc thời gian (Deadline khắt khe). Nếu một công văn xác nhận dịch vụ phòng khách sạn hoặc tờ trình phê duyệt cọc vé máy bay đoàn bị chậm trễ chỉ trong vài giờ, giá dịch vụ có thể tăng vọt hoặc doanh nghiệp bị hủy booking đoàn, gây thiệt hại nghiêm trọng về doanh thu và uy tín thương hiệu.</w:t>
      </w:r>
    </w:p>
    <w:p>
      <w:pPr>
        <w:pStyle w:val="ListBullet"/>
        <w:spacing w:after="60" w:line="300" w:lineRule="auto"/>
        <w:ind w:left="360"/>
      </w:pPr>
      <w:r>
        <w:rPr>
          <w:rFonts w:ascii="Times New Roman" w:hAnsi="Times New Roman"/>
          <w:b/>
          <w:color w:val="232323"/>
          <w:sz w:val="26"/>
        </w:rPr>
        <w:t xml:space="preserve">Nhu cầu cấp bách về chuyển đổi số: </w:t>
      </w:r>
      <w:r>
        <w:rPr>
          <w:rFonts w:ascii="Times New Roman" w:hAnsi="Times New Roman"/>
          <w:color w:val="232323"/>
          <w:sz w:val="26"/>
        </w:rPr>
        <w:t>Doanh nghiệp chưa có hệ thống điều hành văn bản tập trung. Các phòng ban luân chuyển hồ sơ bằng cách in giấy kẹp bìa trình ký, hoặc gửi qua các kênh nhắn tin phi chính thức như Zalo, Email cá nhân. Điều này dẫn tới hiện tượng hồ sơ 'nằm chết' trên bàn làm việc của Lãnh đạo khi đi công tác xa, không xác định được ai đang chịu trách nhiệm chính, văn bản phát hành sai thể thức hành chính theo quy định của Nhà nước và tiềm ẩn nguy cơ thất thoát dữ liệu khách hàng cực kỳ cao.</w:t>
      </w:r>
    </w:p>
    <w:p>
      <w:pPr>
        <w:keepNext/>
        <w:spacing w:before="240" w:after="120"/>
      </w:pPr>
      <w:r>
        <w:rPr>
          <w:rFonts w:ascii="Times New Roman" w:hAnsi="Times New Roman"/>
          <w:b/>
          <w:color w:val="336791"/>
          <w:sz w:val="28"/>
        </w:rPr>
        <w:t>1.2. Mô tả bối cảnh tổ chức và các bên tham gia</w:t>
      </w:r>
    </w:p>
    <w:p>
      <w:pPr>
        <w:spacing w:after="100" w:line="300" w:lineRule="auto"/>
        <w:ind w:firstLine="432"/>
        <w:jc w:val="both"/>
      </w:pPr>
      <w:r>
        <w:rPr>
          <w:rFonts w:ascii="Times New Roman" w:hAnsi="Times New Roman"/>
          <w:color w:val="232323"/>
          <w:sz w:val="26"/>
        </w:rPr>
        <w:t>Vietasia Travel hiện có cơ cấu tổ chức gồm 8 phòng ban chức năng chính và gần 50 cán bộ nhân viên, gồm: Ban Giám đốc, Phòng Kinh doanh, Phòng Điều hành tour, Phòng Kế toán - Tài chính, Phòng Nhân sự, Phòng Marketing, Phòng Công nghệ thông tin (IT) và Phòng Chăm sóc khách hàng (CSKH).</w:t>
      </w:r>
    </w:p>
    <w:p>
      <w:pPr>
        <w:spacing w:after="100" w:line="300" w:lineRule="auto"/>
        <w:ind w:firstLine="432"/>
        <w:jc w:val="both"/>
      </w:pPr>
      <w:r>
        <w:rPr>
          <w:rFonts w:ascii="Times New Roman" w:hAnsi="Times New Roman"/>
          <w:color w:val="232323"/>
          <w:sz w:val="26"/>
        </w:rPr>
        <w:t>Tham gia trực tiếp vào chuỗi xử lý và luân chuyển văn bản gồm tối thiểu 3 vai trò nghiệp vụ chủ chốt (ngoài ra còn có vai trò quản trị kỹ thuật hệ thống):</w:t>
      </w:r>
    </w:p>
    <w:p>
      <w:pPr>
        <w:keepNext/>
        <w:spacing w:before="160" w:after="60"/>
        <w:jc w:val="center"/>
      </w:pPr>
      <w:r>
        <w:rPr>
          <w:rFonts w:ascii="Times New Roman" w:hAnsi="Times New Roman"/>
          <w:b/>
          <w:color w:val="1B365D"/>
          <w:sz w:val="24"/>
        </w:rPr>
        <w:t xml:space="preserve">Bảng 1.1: </w:t>
      </w:r>
      <w:r>
        <w:rPr>
          <w:rFonts w:ascii="Times New Roman" w:hAnsi="Times New Roman"/>
          <w:i/>
          <w:color w:val="232323"/>
          <w:sz w:val="24"/>
        </w:rPr>
        <w:t>Ma trận mô tả các vai trò tham gia vào quy trình quản lý văn bản</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2409"/>
        <w:gridCol w:w="2409"/>
        <w:gridCol w:w="2409"/>
        <w:gridCol w:w="2409"/>
      </w:tblGrid>
      <w:tr>
        <w:tc>
          <w:tcPr>
            <w:tcW w:type="dxa" w:w="850"/>
            <w:shd w:fill="1B365D"/>
            <w:tcMar>
              <w:top w:w="140" w:type="dxa"/>
              <w:bottom w:w="140" w:type="dxa"/>
              <w:left w:w="160" w:type="dxa"/>
              <w:right w:w="160" w:type="dxa"/>
            </w:tcMar>
          </w:tcPr>
          <w:p>
            <w:pPr>
              <w:spacing w:after="0"/>
              <w:jc w:val="center"/>
            </w:pPr>
            <w:r>
              <w:rPr>
                <w:rFonts w:ascii="Times New Roman" w:hAnsi="Times New Roman"/>
                <w:b/>
                <w:color w:val="FFFFFF"/>
                <w:sz w:val="24"/>
              </w:rPr>
              <w:t>STT</w:t>
            </w:r>
          </w:p>
        </w:tc>
        <w:tc>
          <w:tcPr>
            <w:tcW w:type="dxa" w:w="1984"/>
            <w:shd w:fill="1B365D"/>
            <w:tcMar>
              <w:top w:w="140" w:type="dxa"/>
              <w:bottom w:w="140" w:type="dxa"/>
              <w:left w:w="160" w:type="dxa"/>
              <w:right w:w="160" w:type="dxa"/>
            </w:tcMar>
          </w:tcPr>
          <w:p>
            <w:pPr>
              <w:spacing w:after="0"/>
              <w:jc w:val="center"/>
            </w:pPr>
            <w:r>
              <w:rPr>
                <w:rFonts w:ascii="Times New Roman" w:hAnsi="Times New Roman"/>
                <w:b/>
                <w:color w:val="FFFFFF"/>
                <w:sz w:val="24"/>
              </w:rPr>
              <w:t>Vai trò / Chức danh</w:t>
            </w:r>
          </w:p>
        </w:tc>
        <w:tc>
          <w:tcPr>
            <w:tcW w:type="dxa" w:w="3685"/>
            <w:shd w:fill="1B365D"/>
            <w:tcMar>
              <w:top w:w="140" w:type="dxa"/>
              <w:bottom w:w="140" w:type="dxa"/>
              <w:left w:w="160" w:type="dxa"/>
              <w:right w:w="160" w:type="dxa"/>
            </w:tcMar>
          </w:tcPr>
          <w:p>
            <w:pPr>
              <w:spacing w:after="0"/>
              <w:jc w:val="center"/>
            </w:pPr>
            <w:r>
              <w:rPr>
                <w:rFonts w:ascii="Times New Roman" w:hAnsi="Times New Roman"/>
                <w:b/>
                <w:color w:val="FFFFFF"/>
                <w:sz w:val="24"/>
              </w:rPr>
              <w:t>Trách nhiệm nghiệp vụ chính</w:t>
            </w:r>
          </w:p>
        </w:tc>
        <w:tc>
          <w:tcPr>
            <w:tcW w:type="dxa" w:w="2835"/>
            <w:shd w:fill="1B365D"/>
            <w:tcMar>
              <w:top w:w="140" w:type="dxa"/>
              <w:bottom w:w="140" w:type="dxa"/>
              <w:left w:w="160" w:type="dxa"/>
              <w:right w:w="160" w:type="dxa"/>
            </w:tcMar>
          </w:tcPr>
          <w:p>
            <w:pPr>
              <w:spacing w:after="0"/>
              <w:jc w:val="center"/>
            </w:pPr>
            <w:r>
              <w:rPr>
                <w:rFonts w:ascii="Times New Roman" w:hAnsi="Times New Roman"/>
                <w:b/>
                <w:color w:val="FFFFFF"/>
                <w:sz w:val="24"/>
              </w:rPr>
              <w:t>Vấn đề / Bất cập trong quy trình cũ</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Chuyên viên / Nhân viên</w:t>
              <w:br/>
              <w:t>(Tác viên thực thi)</w:t>
            </w:r>
          </w:p>
        </w:tc>
        <w:tc>
          <w:tcPr>
            <w:tcW w:type="dxa" w:w="368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 Tiếp nhận văn bản đến được phân công.</w:t>
              <w:br/>
              <w:t>- Chắp bút soạn thảo tờ trình, công văn, hợp đồng tour.</w:t>
              <w:br/>
              <w:t>- Thu thập tài liệu căn cứ, báo cáo tiến độ.</w:t>
            </w:r>
          </w:p>
        </w:tc>
        <w:tc>
          <w:tcPr>
            <w:tcW w:type="dxa" w:w="283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 Mất quá nhiều thời gian căn chỉnh thể thức Word.</w:t>
              <w:br/>
              <w:t>- Không biết văn bản nộp lên đang ở khâu nào.</w:t>
              <w:br/>
              <w:t>- Dễ quên hạn xử lý (SLA) khi quá tải.</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2</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Trưởng phòng chuyên môn</w:t>
              <w:br/>
              <w:t>(Quản lý cấp trung)</w:t>
            </w:r>
          </w:p>
        </w:tc>
        <w:tc>
          <w:tcPr>
            <w:tcW w:type="dxa" w:w="368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 Phân công chuyên viên chắp bút.</w:t>
              <w:br/>
              <w:t>- Rà soát thể thức, pháp lý, tệp đính kèm.</w:t>
              <w:br/>
              <w:t>- Thực hiện KÝ NHÁY xác nhận trước khi trình duyệt.</w:t>
              <w:br/>
              <w:t>- Tiếp nhận yêu cầu phát hành và tổ chức phát hành đa kênh.</w:t>
            </w:r>
          </w:p>
        </w:tc>
        <w:tc>
          <w:tcPr>
            <w:tcW w:type="dxa" w:w="283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 Mất hàng giờ soát lỗi chính tả thủ công.</w:t>
              <w:br/>
              <w:t>- Khó kiểm soát tiến độ công việc của từng nhân viên.</w:t>
              <w:br/>
              <w:t>- Dễ gửi sót phòng ban phối hợp khi phát hành thủ công.</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3</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Ban Giám đốc</w:t>
              <w:br/>
              <w:t>(Tổng Giám đốc / P.GĐ)</w:t>
            </w:r>
          </w:p>
        </w:tc>
        <w:tc>
          <w:tcPr>
            <w:tcW w:type="dxa" w:w="368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 Cho ý kiến bút phê chỉ đạo điều hành văn bản đến.</w:t>
              <w:br/>
              <w:t>- Xem xét tờ trình đã được Trưởng phòng ký nháy.</w:t>
              <w:br/>
              <w:t>- PHÊ DUYỆT CHÍNH THỨC &amp; KÝ SỐ điện tử.</w:t>
              <w:br/>
              <w:t>- Ban hành yêu cầu phát hành cho Trưởng phòng.</w:t>
            </w:r>
          </w:p>
        </w:tc>
        <w:tc>
          <w:tcPr>
            <w:tcW w:type="dxa" w:w="283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 Bị quá tải hồ sơ giấy ký duyệt.</w:t>
              <w:br/>
              <w:t>- Không thể phê duyệt kịp thời khi đi công tác xa.</w:t>
              <w:br/>
              <w:t>- Thiếu công cụ báo cáo tổng quan về tỷ lệ trễ hạn.</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4</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Quản trị viên (Admin)</w:t>
              <w:br/>
              <w:t>(Hạ tầng kỹ thuật)</w:t>
            </w:r>
          </w:p>
        </w:tc>
        <w:tc>
          <w:tcPr>
            <w:tcW w:type="dxa" w:w="368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 Quản trị danh mục tài khoản, phòng ban, danh bạ đối tác.</w:t>
              <w:br/>
              <w:t>- Giám sát hàng đợi lỗi ngoại lệ hệ thống và kết nối mạng.</w:t>
            </w:r>
          </w:p>
        </w:tc>
        <w:tc>
          <w:tcPr>
            <w:tcW w:type="dxa" w:w="283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 Thường bị nhầm lẫn và gán vào các tác vụ duyệt văn bản nghiệp vụ do thiếu cơ chế phân tách RBAC.</w:t>
            </w:r>
          </w:p>
        </w:tc>
      </w:tr>
    </w:tbl>
    <w:p>
      <w:pPr>
        <w:keepNext/>
        <w:spacing w:before="240" w:after="120"/>
      </w:pPr>
      <w:r>
        <w:rPr>
          <w:rFonts w:ascii="Times New Roman" w:hAnsi="Times New Roman"/>
          <w:b/>
          <w:color w:val="336791"/>
          <w:sz w:val="28"/>
        </w:rPr>
        <w:t>1.3. Phân tích các điểm nghẽn thực tế (Bottlenecks) và số liệu ước lượng</w:t>
      </w:r>
    </w:p>
    <w:p>
      <w:pPr>
        <w:spacing w:after="100" w:line="300" w:lineRule="auto"/>
        <w:ind w:firstLine="432"/>
        <w:jc w:val="both"/>
      </w:pPr>
      <w:r>
        <w:rPr>
          <w:rFonts w:ascii="Times New Roman" w:hAnsi="Times New Roman"/>
          <w:color w:val="232323"/>
          <w:sz w:val="26"/>
        </w:rPr>
        <w:t>Qua khảo sát định lượng 120 chu trình xử lý văn bản trong quý gần nhất tại Vietasia Travel, nhóm đã tổng hợp và nhận diện 3 điểm nghẽn nghiêm trọng nhất trong quy trình cũ (As-is):</w:t>
      </w:r>
    </w:p>
    <w:p>
      <w:pPr>
        <w:keepNext/>
        <w:spacing w:before="160" w:after="80"/>
      </w:pPr>
      <w:r>
        <w:rPr>
          <w:rFonts w:ascii="Times New Roman" w:hAnsi="Times New Roman"/>
          <w:b/>
          <w:i/>
          <w:color w:val="1B365D"/>
          <w:sz w:val="26"/>
        </w:rPr>
        <w:t>Điểm nghẽn 1: Khâu soạn thảo và đối soát thể thức thủ công (Manual Draft &amp; Review)</w:t>
      </w:r>
    </w:p>
    <w:p>
      <w:pPr>
        <w:spacing w:after="100" w:line="300" w:lineRule="auto"/>
        <w:ind w:firstLine="432"/>
        <w:jc w:val="both"/>
      </w:pPr>
      <w:r>
        <w:rPr>
          <w:rFonts w:ascii="Times New Roman" w:hAnsi="Times New Roman"/>
          <w:color w:val="232323"/>
          <w:sz w:val="26"/>
        </w:rPr>
        <w:t>Mỗi nhân viên tự mở file Word mẫu cá nhân để soạn thảo văn bản. Không có quy chuẩn định dạng chung dẫn tới tình trạng sai lệch nghiêm trọng về quốc hiệu, tiêu ngữ, cách ghi số ký hiệu văn bản, khoảng cách lề và thẩm quyền ban hành theo Nghị định số 30/2020/NĐ-CP của Chính phủ. Số liệu khảo sát cho thấy:</w:t>
      </w:r>
    </w:p>
    <w:p>
      <w:pPr>
        <w:pStyle w:val="ListBullet"/>
        <w:spacing w:after="60" w:line="300" w:lineRule="auto"/>
        <w:ind w:left="360"/>
      </w:pPr>
      <w:r>
        <w:rPr>
          <w:rFonts w:ascii="Times New Roman" w:hAnsi="Times New Roman"/>
          <w:color w:val="232323"/>
          <w:sz w:val="26"/>
        </w:rPr>
        <w:t>Thời gian trung bình một chuyên viên mất để định dạng, tìm số hiệu cũ và bổ sung phụ lục: từ 4 - 6 giờ/văn bản.</w:t>
      </w:r>
    </w:p>
    <w:p>
      <w:pPr>
        <w:pStyle w:val="ListBullet"/>
        <w:spacing w:after="60" w:line="300" w:lineRule="auto"/>
        <w:ind w:left="360"/>
      </w:pPr>
      <w:r>
        <w:rPr>
          <w:rFonts w:ascii="Times New Roman" w:hAnsi="Times New Roman"/>
          <w:color w:val="232323"/>
          <w:sz w:val="26"/>
        </w:rPr>
        <w:t>Tỷ lệ văn bản bị Trưởng phòng trả về yêu cầu sửa chữa lỗi hình thức, thiếu phụ lục: lên đến 42% tổng số văn bản nộp lên.</w:t>
      </w:r>
    </w:p>
    <w:p>
      <w:pPr>
        <w:pStyle w:val="ListBullet"/>
        <w:spacing w:after="60" w:line="300" w:lineRule="auto"/>
        <w:ind w:left="360"/>
      </w:pPr>
      <w:r>
        <w:rPr>
          <w:rFonts w:ascii="Times New Roman" w:hAnsi="Times New Roman"/>
          <w:color w:val="232323"/>
          <w:sz w:val="26"/>
        </w:rPr>
        <w:t>Hiện tượng 'trùng số ký hiệu văn bản' xảy ra trung bình 3 - 5 lần mỗi tháng do nhân viên ghi số tay vào sổ giấy.</w:t>
      </w:r>
    </w:p>
    <w:p>
      <w:pPr>
        <w:keepNext/>
        <w:spacing w:before="160" w:after="80"/>
      </w:pPr>
      <w:r>
        <w:rPr>
          <w:rFonts w:ascii="Times New Roman" w:hAnsi="Times New Roman"/>
          <w:b/>
          <w:i/>
          <w:color w:val="1B365D"/>
          <w:sz w:val="26"/>
        </w:rPr>
        <w:t>Điểm nghẽn 2: Khâu nằm chờ phê duyệt trên bàn Lãnh đạo (Approval Bottleneck)</w:t>
      </w:r>
    </w:p>
    <w:p>
      <w:pPr>
        <w:spacing w:after="100" w:line="300" w:lineRule="auto"/>
        <w:ind w:firstLine="432"/>
        <w:jc w:val="both"/>
      </w:pPr>
      <w:r>
        <w:rPr>
          <w:rFonts w:ascii="Times New Roman" w:hAnsi="Times New Roman"/>
          <w:color w:val="232323"/>
          <w:sz w:val="26"/>
        </w:rPr>
        <w:t>Văn bản sau khi in ấn được kẹp vào bìa trình ký màu đỏ và đặt tại bàn làm việc của Ban Giám đốc. Do đặc thù ngành du lịch, Ban Giám đốc thường xuyên phải dẫn đoàn khảo sát tuyến điểm (Famtrip), gặp gỡ đối tác ngoại giao hoặc tham gia hội chợ xúc tiến du lịch, dẫn tới:</w:t>
      </w:r>
    </w:p>
    <w:p>
      <w:pPr>
        <w:pStyle w:val="ListBullet"/>
        <w:spacing w:after="60" w:line="300" w:lineRule="auto"/>
        <w:ind w:left="360"/>
      </w:pPr>
      <w:r>
        <w:rPr>
          <w:rFonts w:ascii="Times New Roman" w:hAnsi="Times New Roman"/>
          <w:color w:val="232323"/>
          <w:sz w:val="26"/>
        </w:rPr>
        <w:t>Thời gian văn bản nằm chờ phê duyệt trung bình dao động từ 24 - 48 giờ (chiếm tới 56% tổng thời gian chu trình xử lý).</w:t>
      </w:r>
    </w:p>
    <w:p>
      <w:pPr>
        <w:pStyle w:val="ListBullet"/>
        <w:spacing w:after="60" w:line="300" w:lineRule="auto"/>
        <w:ind w:left="360"/>
      </w:pPr>
      <w:r>
        <w:rPr>
          <w:rFonts w:ascii="Times New Roman" w:hAnsi="Times New Roman"/>
          <w:color w:val="232323"/>
          <w:sz w:val="26"/>
        </w:rPr>
        <w:t>Tỷ lệ tờ trình xin duyệt giá tour hoặc công văn phối hợp bị trễ hạn cam kết với khách hàng lên tới 38%.</w:t>
      </w:r>
    </w:p>
    <w:p>
      <w:pPr>
        <w:pStyle w:val="ListBullet"/>
        <w:spacing w:after="60" w:line="300" w:lineRule="auto"/>
        <w:ind w:left="360"/>
      </w:pPr>
      <w:r>
        <w:rPr>
          <w:rFonts w:ascii="Times New Roman" w:hAnsi="Times New Roman"/>
          <w:color w:val="232323"/>
          <w:sz w:val="26"/>
        </w:rPr>
        <w:t>Áp lực tâm lý đè nặng lên chuyên viên và trưởng phòng khi phải liên tục gọi điện thoại, nhắn tin 'giục' Lãnh đạo ký duyệt mà không nắm được Lãnh đạo đã đọc tài liệu hay chưa.</w:t>
      </w:r>
    </w:p>
    <w:p>
      <w:pPr>
        <w:keepNext/>
        <w:spacing w:before="160" w:after="80"/>
      </w:pPr>
      <w:r>
        <w:rPr>
          <w:rFonts w:ascii="Times New Roman" w:hAnsi="Times New Roman"/>
          <w:b/>
          <w:i/>
          <w:color w:val="1B365D"/>
          <w:sz w:val="26"/>
        </w:rPr>
        <w:t>Điểm nghẽn 3: Khâu in ấn, đóng dấu mộc đỏ và phát hành phân tán (Physical Dispatch)</w:t>
      </w:r>
    </w:p>
    <w:p>
      <w:pPr>
        <w:spacing w:after="100" w:line="300" w:lineRule="auto"/>
        <w:ind w:firstLine="432"/>
        <w:jc w:val="both"/>
      </w:pPr>
      <w:r>
        <w:rPr>
          <w:rFonts w:ascii="Times New Roman" w:hAnsi="Times New Roman"/>
          <w:color w:val="232323"/>
          <w:sz w:val="26"/>
        </w:rPr>
        <w:t>Sau khi có chữ ký bút mực của Giám đốc, văn bản được chuyển lại cho văn thư để đóng dấu mộc đỏ công ty, photo thành nhiều bản, ghi sổ lưu trữ, scan lại thành file PDF rồi gửi qua bưu điện hoặc gửi email thủ công cho từng bên nhận:</w:t>
      </w:r>
    </w:p>
    <w:p>
      <w:pPr>
        <w:pStyle w:val="ListBullet"/>
        <w:spacing w:after="60" w:line="300" w:lineRule="auto"/>
        <w:ind w:left="360"/>
      </w:pPr>
      <w:r>
        <w:rPr>
          <w:rFonts w:ascii="Times New Roman" w:hAnsi="Times New Roman"/>
          <w:color w:val="232323"/>
          <w:sz w:val="26"/>
        </w:rPr>
        <w:t>Thời gian hoàn tất thủ tục phát hành và gửi đi mất từ 6 - 8 giờ làm việc.</w:t>
      </w:r>
    </w:p>
    <w:p>
      <w:pPr>
        <w:pStyle w:val="ListBullet"/>
        <w:spacing w:after="60" w:line="300" w:lineRule="auto"/>
        <w:ind w:left="360"/>
      </w:pPr>
      <w:r>
        <w:rPr>
          <w:rFonts w:ascii="Times New Roman" w:hAnsi="Times New Roman"/>
          <w:color w:val="232323"/>
          <w:sz w:val="26"/>
        </w:rPr>
        <w:t>Xác suất gửi sót các phòng ban nội bộ cần phối hợp thực hiện tour: chiếm khoảng 15% các trường hợp.</w:t>
      </w:r>
    </w:p>
    <w:p>
      <w:pPr>
        <w:pStyle w:val="ListBullet"/>
        <w:spacing w:after="60" w:line="300" w:lineRule="auto"/>
        <w:ind w:left="360"/>
      </w:pPr>
      <w:r>
        <w:rPr>
          <w:rFonts w:ascii="Times New Roman" w:hAnsi="Times New Roman"/>
          <w:color w:val="232323"/>
          <w:sz w:val="26"/>
        </w:rPr>
        <w:t>Chi phí in ấn giấy, mực in, phong bì bưu điện và nhân sự lưu trữ kho giấy ước tính tiêu tốn hơn 18.000.000 VNĐ/tháng.</w:t>
      </w:r>
    </w:p>
    <w:p>
      <w:pPr>
        <w:keepNext/>
        <w:spacing w:before="160" w:after="60"/>
        <w:jc w:val="center"/>
      </w:pPr>
      <w:r>
        <w:rPr>
          <w:rFonts w:ascii="Times New Roman" w:hAnsi="Times New Roman"/>
          <w:b/>
          <w:color w:val="1B365D"/>
          <w:sz w:val="24"/>
        </w:rPr>
        <w:t xml:space="preserve">Bảng 1.2: </w:t>
      </w:r>
      <w:r>
        <w:rPr>
          <w:rFonts w:ascii="Times New Roman" w:hAnsi="Times New Roman"/>
          <w:i/>
          <w:color w:val="232323"/>
          <w:sz w:val="24"/>
        </w:rPr>
        <w:t>Bảng tổng hợp các điểm nghẽn thực tế và số liệu ước lượng khảo sát</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2409"/>
        <w:gridCol w:w="2409"/>
        <w:gridCol w:w="2409"/>
        <w:gridCol w:w="2409"/>
      </w:tblGrid>
      <w:tr>
        <w:tc>
          <w:tcPr>
            <w:tcW w:type="dxa" w:w="1984"/>
            <w:shd w:fill="1B365D"/>
            <w:tcMar>
              <w:top w:w="140" w:type="dxa"/>
              <w:bottom w:w="140" w:type="dxa"/>
              <w:left w:w="160" w:type="dxa"/>
              <w:right w:w="160" w:type="dxa"/>
            </w:tcMar>
          </w:tcPr>
          <w:p>
            <w:pPr>
              <w:spacing w:after="0"/>
              <w:jc w:val="center"/>
            </w:pPr>
            <w:r>
              <w:rPr>
                <w:rFonts w:ascii="Times New Roman" w:hAnsi="Times New Roman"/>
                <w:b/>
                <w:color w:val="FFFFFF"/>
                <w:sz w:val="24"/>
              </w:rPr>
              <w:t>Công đoạn nghẽn</w:t>
            </w:r>
          </w:p>
        </w:tc>
        <w:tc>
          <w:tcPr>
            <w:tcW w:type="dxa" w:w="2551"/>
            <w:shd w:fill="1B365D"/>
            <w:tcMar>
              <w:top w:w="140" w:type="dxa"/>
              <w:bottom w:w="140" w:type="dxa"/>
              <w:left w:w="160" w:type="dxa"/>
              <w:right w:w="160" w:type="dxa"/>
            </w:tcMar>
          </w:tcPr>
          <w:p>
            <w:pPr>
              <w:spacing w:after="0"/>
              <w:jc w:val="center"/>
            </w:pPr>
            <w:r>
              <w:rPr>
                <w:rFonts w:ascii="Times New Roman" w:hAnsi="Times New Roman"/>
                <w:b/>
                <w:color w:val="FFFFFF"/>
                <w:sz w:val="24"/>
              </w:rPr>
              <w:t>Thời gian lãng phí</w:t>
            </w:r>
          </w:p>
        </w:tc>
        <w:tc>
          <w:tcPr>
            <w:tcW w:type="dxa" w:w="2551"/>
            <w:shd w:fill="1B365D"/>
            <w:tcMar>
              <w:top w:w="140" w:type="dxa"/>
              <w:bottom w:w="140" w:type="dxa"/>
              <w:left w:w="160" w:type="dxa"/>
              <w:right w:w="160" w:type="dxa"/>
            </w:tcMar>
          </w:tcPr>
          <w:p>
            <w:pPr>
              <w:spacing w:after="0"/>
              <w:jc w:val="center"/>
            </w:pPr>
            <w:r>
              <w:rPr>
                <w:rFonts w:ascii="Times New Roman" w:hAnsi="Times New Roman"/>
                <w:b/>
                <w:color w:val="FFFFFF"/>
                <w:sz w:val="24"/>
              </w:rPr>
              <w:t>Hậu quả thực tế</w:t>
            </w:r>
          </w:p>
        </w:tc>
        <w:tc>
          <w:tcPr>
            <w:tcW w:type="dxa" w:w="2268"/>
            <w:shd w:fill="1B365D"/>
            <w:tcMar>
              <w:top w:w="140" w:type="dxa"/>
              <w:bottom w:w="140" w:type="dxa"/>
              <w:left w:w="160" w:type="dxa"/>
              <w:right w:w="160" w:type="dxa"/>
            </w:tcMar>
          </w:tcPr>
          <w:p>
            <w:pPr>
              <w:spacing w:after="0"/>
              <w:jc w:val="center"/>
            </w:pPr>
            <w:r>
              <w:rPr>
                <w:rFonts w:ascii="Times New Roman" w:hAnsi="Times New Roman"/>
                <w:b/>
                <w:color w:val="FFFFFF"/>
                <w:sz w:val="24"/>
              </w:rPr>
              <w:t>Chi phí tổn thất ước lượng</w:t>
            </w:r>
          </w:p>
        </w:tc>
      </w:tr>
      <w:tr>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 Soạn thảo &amp; Thẩm tra thể thức</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4 - 6 giờ / văn bản</w:t>
              <w:br/>
              <w:t>(Tỷ lệ sửa lại 42%)</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Sai quy chuẩn NĐ 30/2020, mất hình ảnh doanh nghiệp</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8.500.000 VNĐ/tháng</w:t>
              <w:br/>
              <w:t>(Giờ công hao phí)</w:t>
            </w:r>
          </w:p>
        </w:tc>
      </w:tr>
      <w:tr>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2. Nằm chờ Giám đốc ký duyệt</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24 - 48 giờ / hồ sơ</w:t>
              <w:br/>
              <w:t>(38% quá hạn tour)</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Lỡ thời hạn booking vé, hủy đoàn, khách hàng phàn nàn</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45.000.000 VNĐ/tháng</w:t>
              <w:br/>
              <w:t>(Mất cơ hội doanh thu)</w:t>
            </w:r>
          </w:p>
        </w:tc>
      </w:tr>
      <w:tr>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3. Đóng dấu &amp; Phát hành thủ công</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6 - 8 giờ / đợt gửi</w:t>
              <w:br/>
              <w:t>(Sót 15% đơn vị phối hợp)</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Phòng ban phối hợp không nhận được văn bản để triển khai</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18.000.000 VNĐ/tháng</w:t>
              <w:br/>
              <w:t>(Giấy, mực, bưu chính)</w:t>
            </w:r>
          </w:p>
        </w:tc>
      </w:tr>
    </w:tbl>
    <w:p>
      <w:pPr>
        <w:keepNext/>
        <w:spacing w:before="240" w:after="120"/>
      </w:pPr>
      <w:r>
        <w:rPr>
          <w:rFonts w:ascii="Times New Roman" w:hAnsi="Times New Roman"/>
          <w:b/>
          <w:color w:val="336791"/>
          <w:sz w:val="28"/>
        </w:rPr>
        <w:t>1.4. Trình bày mục tiêu và phạm vi dự án</w:t>
      </w:r>
    </w:p>
    <w:p>
      <w:pPr>
        <w:keepNext/>
        <w:spacing w:before="160" w:after="80"/>
      </w:pPr>
      <w:r>
        <w:rPr>
          <w:rFonts w:ascii="Times New Roman" w:hAnsi="Times New Roman"/>
          <w:b/>
          <w:i/>
          <w:color w:val="1B365D"/>
          <w:sz w:val="26"/>
        </w:rPr>
        <w:t>Mục tiêu của dự án (Project Objectives)</w:t>
      </w:r>
    </w:p>
    <w:p>
      <w:pPr>
        <w:spacing w:after="100" w:line="300" w:lineRule="auto"/>
        <w:ind w:firstLine="432"/>
        <w:jc w:val="both"/>
      </w:pPr>
      <w:r>
        <w:rPr>
          <w:rFonts w:ascii="Times New Roman" w:hAnsi="Times New Roman"/>
          <w:color w:val="232323"/>
          <w:sz w:val="26"/>
        </w:rPr>
        <w:t>Dự án TP3.2 hướng tới thiết lập một nền tảng chuyển đổi số toàn diện, đạt được các mục tiêu định lượng và định tính cụ thể sau:</w:t>
      </w:r>
    </w:p>
    <w:p>
      <w:pPr>
        <w:pStyle w:val="ListBullet"/>
        <w:spacing w:after="60" w:line="300" w:lineRule="auto"/>
        <w:ind w:left="360"/>
      </w:pPr>
      <w:r>
        <w:rPr>
          <w:rFonts w:ascii="Times New Roman" w:hAnsi="Times New Roman"/>
          <w:b/>
          <w:color w:val="232323"/>
          <w:sz w:val="26"/>
        </w:rPr>
        <w:t xml:space="preserve">Về mặt thời gian: </w:t>
      </w:r>
      <w:r>
        <w:rPr>
          <w:rFonts w:ascii="Times New Roman" w:hAnsi="Times New Roman"/>
          <w:color w:val="232323"/>
          <w:sz w:val="26"/>
        </w:rPr>
        <w:t>Rút ngắn ít nhất 85% tổng thời gian chu trình xử lý văn bản (từ trên 50 giờ xuống dưới 5 giờ).</w:t>
      </w:r>
    </w:p>
    <w:p>
      <w:pPr>
        <w:pStyle w:val="ListBullet"/>
        <w:spacing w:after="60" w:line="300" w:lineRule="auto"/>
        <w:ind w:left="360"/>
      </w:pPr>
      <w:r>
        <w:rPr>
          <w:rFonts w:ascii="Times New Roman" w:hAnsi="Times New Roman"/>
          <w:b/>
          <w:color w:val="232323"/>
          <w:sz w:val="26"/>
        </w:rPr>
        <w:t xml:space="preserve">Về mặt chuẩn hóa: </w:t>
      </w:r>
      <w:r>
        <w:rPr>
          <w:rFonts w:ascii="Times New Roman" w:hAnsi="Times New Roman"/>
          <w:color w:val="232323"/>
          <w:sz w:val="26"/>
        </w:rPr>
        <w:t>Đạt 100% văn bản phát hành tuân thủ chuẩn thể thức văn bản hành chính theo Nghị định số 30/2020/NĐ-CP; xóa bỏ hoàn toàn hiện tượng trùng lặp số ký hiệu.</w:t>
      </w:r>
    </w:p>
    <w:p>
      <w:pPr>
        <w:pStyle w:val="ListBullet"/>
        <w:spacing w:after="60" w:line="300" w:lineRule="auto"/>
        <w:ind w:left="360"/>
      </w:pPr>
      <w:r>
        <w:rPr>
          <w:rFonts w:ascii="Times New Roman" w:hAnsi="Times New Roman"/>
          <w:b/>
          <w:color w:val="232323"/>
          <w:sz w:val="26"/>
        </w:rPr>
        <w:t xml:space="preserve">Về mặt chi phí: </w:t>
      </w:r>
      <w:r>
        <w:rPr>
          <w:rFonts w:ascii="Times New Roman" w:hAnsi="Times New Roman"/>
          <w:color w:val="232323"/>
          <w:sz w:val="26"/>
        </w:rPr>
        <w:t>Số hóa 100% hồ sơ, văn bản lưu trữ trên đám mây; giảm 95% chi phí giấy tờ in ấn và bưu chính chuyển phát.</w:t>
      </w:r>
    </w:p>
    <w:p>
      <w:pPr>
        <w:pStyle w:val="ListBullet"/>
        <w:spacing w:after="60" w:line="300" w:lineRule="auto"/>
        <w:ind w:left="360"/>
      </w:pPr>
      <w:r>
        <w:rPr>
          <w:rFonts w:ascii="Times New Roman" w:hAnsi="Times New Roman"/>
          <w:b/>
          <w:color w:val="232323"/>
          <w:sz w:val="26"/>
        </w:rPr>
        <w:t xml:space="preserve">Về mặt quản trị: </w:t>
      </w:r>
      <w:r>
        <w:rPr>
          <w:rFonts w:ascii="Times New Roman" w:hAnsi="Times New Roman"/>
          <w:color w:val="232323"/>
          <w:sz w:val="26"/>
        </w:rPr>
        <w:t>Xác lập cơ chế chịu trách nhiệm rõ ràng thông qua lịch sử thao tác (Audit trail), phê duyệt 2 cấp (Ký nháy Trưởng phòng &amp; Ký số Giám đốc) và cảnh báo trễ hạn SLA tự động.</w:t>
      </w:r>
    </w:p>
    <w:p>
      <w:pPr>
        <w:keepNext/>
        <w:spacing w:before="160" w:after="80"/>
      </w:pPr>
      <w:r>
        <w:rPr>
          <w:rFonts w:ascii="Times New Roman" w:hAnsi="Times New Roman"/>
          <w:b/>
          <w:i/>
          <w:color w:val="1B365D"/>
          <w:sz w:val="26"/>
        </w:rPr>
        <w:t>Phạm vi thực hiện của ứng dụng (Scope: In-Scope vs. Out-of-Scope)</w:t>
      </w:r>
    </w:p>
    <w:p>
      <w:pPr>
        <w:spacing w:after="100" w:line="300" w:lineRule="auto"/>
        <w:ind w:firstLine="432"/>
        <w:jc w:val="both"/>
      </w:pPr>
      <w:r>
        <w:rPr>
          <w:rFonts w:ascii="Times New Roman" w:hAnsi="Times New Roman"/>
          <w:color w:val="232323"/>
          <w:sz w:val="26"/>
        </w:rPr>
        <w:t>Để đảm bảo tính khả thi cao và tập trung nguồn lực giải quyết triệt để bài toán nghiệp vụ, phạm vi dự án được phân định rõ ràng như sau:</w:t>
      </w:r>
    </w:p>
    <w:p>
      <w:pPr>
        <w:keepNext/>
        <w:spacing w:before="160" w:after="60"/>
        <w:jc w:val="center"/>
      </w:pPr>
      <w:r>
        <w:rPr>
          <w:rFonts w:ascii="Times New Roman" w:hAnsi="Times New Roman"/>
          <w:b/>
          <w:color w:val="1B365D"/>
          <w:sz w:val="24"/>
        </w:rPr>
        <w:t xml:space="preserve">Bảng 1.3: </w:t>
      </w:r>
      <w:r>
        <w:rPr>
          <w:rFonts w:ascii="Times New Roman" w:hAnsi="Times New Roman"/>
          <w:i/>
          <w:color w:val="232323"/>
          <w:sz w:val="24"/>
        </w:rPr>
        <w:t>Bảng phân định phạm vi chức năng (In-Scope vs Out-of-Scope)</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4819"/>
        <w:gridCol w:w="4819"/>
      </w:tblGrid>
      <w:tr>
        <w:tc>
          <w:tcPr>
            <w:tcW w:type="dxa" w:w="4535"/>
            <w:shd w:fill="1B365D"/>
            <w:tcMar>
              <w:top w:w="140" w:type="dxa"/>
              <w:bottom w:w="140" w:type="dxa"/>
              <w:left w:w="160" w:type="dxa"/>
              <w:right w:w="160" w:type="dxa"/>
            </w:tcMar>
          </w:tcPr>
          <w:p>
            <w:pPr>
              <w:spacing w:after="0"/>
              <w:jc w:val="center"/>
            </w:pPr>
            <w:r>
              <w:rPr>
                <w:rFonts w:ascii="Times New Roman" w:hAnsi="Times New Roman"/>
                <w:b/>
                <w:color w:val="FFFFFF"/>
                <w:sz w:val="24"/>
              </w:rPr>
              <w:t>PHẠM VI ĐƯỢC THỰC HIỆN (IN-SCOPE)</w:t>
            </w:r>
          </w:p>
        </w:tc>
        <w:tc>
          <w:tcPr>
            <w:tcW w:type="dxa" w:w="4819"/>
            <w:shd w:fill="1B365D"/>
            <w:tcMar>
              <w:top w:w="140" w:type="dxa"/>
              <w:bottom w:w="140" w:type="dxa"/>
              <w:left w:w="160" w:type="dxa"/>
              <w:right w:w="160" w:type="dxa"/>
            </w:tcMar>
          </w:tcPr>
          <w:p>
            <w:pPr>
              <w:spacing w:after="0"/>
              <w:jc w:val="center"/>
            </w:pPr>
            <w:r>
              <w:rPr>
                <w:rFonts w:ascii="Times New Roman" w:hAnsi="Times New Roman"/>
                <w:b/>
                <w:color w:val="FFFFFF"/>
                <w:sz w:val="24"/>
              </w:rPr>
              <w:t>PHẠM VI KHÔNG THỰC HIỆN (OUT-OF-SCOPE)</w:t>
            </w:r>
          </w:p>
        </w:tc>
      </w:tr>
      <w:tr>
        <w:tc>
          <w:tcPr>
            <w:tcW w:type="dxa" w:w="453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 Quản lý toàn diện vòng đời Văn bản Đi và Văn bản Đến điện tử.</w:t>
            </w:r>
          </w:p>
        </w:tc>
        <w:tc>
          <w:tcPr>
            <w:tcW w:type="dxa" w:w="4819"/>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 Không xây dựng hệ thống kế toán tài chính, kê khai thuế chuyên sâu (đã có phần mềm ERP/MISA kế toán riêng).</w:t>
            </w:r>
          </w:p>
        </w:tc>
      </w:tr>
      <w:tr>
        <w:tc>
          <w:tcPr>
            <w:tcW w:type="dxa" w:w="453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2. Tự động sinh số ký hiệu văn bản thông minh theo năm và sinh tệp biểu mẫu Word (.docx) chuẩn Nghị định 30/2020.</w:t>
            </w:r>
          </w:p>
        </w:tc>
        <w:tc>
          <w:tcPr>
            <w:tcW w:type="dxa" w:w="4819"/>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2. Không can thiệp vào các hệ thống cổng thanh toán trực tuyến hoặc quản lý cổng thanh toán ngân hàng.</w:t>
            </w:r>
          </w:p>
        </w:tc>
      </w:tr>
      <w:tr>
        <w:tc>
          <w:tcPr>
            <w:tcW w:type="dxa" w:w="453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3. Bộ đối soát 4 tiêu chí chặt chẽ trước khi phê duyệt và 4 điều kiện thẩm định phát hành.</w:t>
            </w:r>
          </w:p>
        </w:tc>
        <w:tc>
          <w:tcPr>
            <w:tcW w:type="dxa" w:w="4819"/>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3. Không tích hợp trực tiếp vào hệ thống đặt giữ chỗ toàn cầu GDS (Amadeus, Sabre) của các hãng hàng không.</w:t>
            </w:r>
          </w:p>
        </w:tc>
      </w:tr>
      <w:tr>
        <w:tc>
          <w:tcPr>
            <w:tcW w:type="dxa" w:w="453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4. Quy trình phê duyệt 2 cấp ký số trên nền tảng Canvas HTML5 (Ký nháy Lãnh đạo đơn vị &amp; Ký số Ban Giám đốc).</w:t>
            </w:r>
          </w:p>
        </w:tc>
        <w:tc>
          <w:tcPr>
            <w:tcW w:type="dxa" w:w="4819"/>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4. Không thay thế hạ tầng Chữ ký số công cộng dùng Token USB chuyên dụng (hệ thống sử dụng chữ ký số điện tử nội bộ mã hóa cơ sở dữ liệu).</w:t>
            </w:r>
          </w:p>
        </w:tc>
      </w:tr>
      <w:tr>
        <w:tc>
          <w:tcPr>
            <w:tcW w:type="dxa" w:w="453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5. Tự động phát hành đa kênh: đồng bộ vào sổ văn bản đến nội bộ và gửi email tự động qua giao thức SMTP.</w:t>
            </w:r>
          </w:p>
        </w:tc>
        <w:tc>
          <w:tcPr>
            <w:tcW w:type="dxa" w:w="4819"/>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5. Không cung cấp ứng dụng di động Native (iOS/Android); tập trung tối ưu hóa Web App Responsive trên trình duyệt.</w:t>
            </w:r>
          </w:p>
        </w:tc>
      </w:tr>
      <w:tr>
        <w:tc>
          <w:tcPr>
            <w:tcW w:type="dxa" w:w="453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6. Giám sát tiến độ SLA theo thời gian thực với 3 phương án xử lý trễ hạn BPMN và trợ lý AI OCR trích xuất thông minh.</w:t>
            </w:r>
          </w:p>
        </w:tc>
        <w:tc>
          <w:tcPr>
            <w:tcW w:type="dxa" w:w="4819"/>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6. Không quản trị chuỗi cung ứng logistics vận tải hàng hóa ngoại vi.</w:t>
            </w:r>
          </w:p>
        </w:tc>
      </w:tr>
    </w:tbl>
    <w:p>
      <w:pPr>
        <w:keepNext/>
        <w:spacing w:before="240" w:after="120"/>
      </w:pPr>
      <w:r>
        <w:rPr>
          <w:rFonts w:ascii="Times New Roman" w:hAnsi="Times New Roman"/>
          <w:b/>
          <w:color w:val="336791"/>
          <w:sz w:val="28"/>
        </w:rPr>
        <w:t>1.5. Tóm tắt các sản phẩm bàn giao của dự án</w:t>
      </w:r>
    </w:p>
    <w:p>
      <w:pPr>
        <w:spacing w:after="100" w:line="300" w:lineRule="auto"/>
        <w:ind w:firstLine="432"/>
        <w:jc w:val="both"/>
      </w:pPr>
      <w:r>
        <w:rPr>
          <w:rFonts w:ascii="Times New Roman" w:hAnsi="Times New Roman"/>
          <w:color w:val="232323"/>
          <w:sz w:val="26"/>
        </w:rPr>
        <w:t>Dự án TP3.2 bàn giao bộ sản phẩm hoàn chỉnh, sẵn sàng phục vụ chuyển giao và đánh giá:</w:t>
      </w:r>
    </w:p>
    <w:p>
      <w:pPr>
        <w:pStyle w:val="ListBullet"/>
        <w:spacing w:after="60" w:line="300" w:lineRule="auto"/>
        <w:ind w:left="360"/>
      </w:pPr>
      <w:r>
        <w:rPr>
          <w:rFonts w:ascii="Times New Roman" w:hAnsi="Times New Roman"/>
          <w:b/>
          <w:color w:val="232323"/>
          <w:sz w:val="26"/>
        </w:rPr>
        <w:t xml:space="preserve">1. Bộ tài liệu Mô hình hóa Quy trình BPMN 2.0: </w:t>
      </w:r>
      <w:r>
        <w:rPr>
          <w:rFonts w:ascii="Times New Roman" w:hAnsi="Times New Roman"/>
          <w:color w:val="232323"/>
          <w:sz w:val="26"/>
        </w:rPr>
        <w:t>Bao gồm sơ đồ quy trình hiện tại As-is, kết quả mô phỏng định lượng BIMP và mô hình quy trình cải tiến To-be chuẩn hóa theo đặc tả BPMN 2.0 (tệp nguồn .bpmn và ảnh xuất bản .png độ phân giải cao).</w:t>
      </w:r>
    </w:p>
    <w:p>
      <w:pPr>
        <w:pStyle w:val="ListBullet"/>
        <w:spacing w:after="60" w:line="300" w:lineRule="auto"/>
        <w:ind w:left="360"/>
      </w:pPr>
      <w:r>
        <w:rPr>
          <w:rFonts w:ascii="Times New Roman" w:hAnsi="Times New Roman"/>
          <w:b/>
          <w:color w:val="232323"/>
          <w:sz w:val="26"/>
        </w:rPr>
        <w:t xml:space="preserve">2. Ứng dụng Web hoàn chỉnh (Production-ready): </w:t>
      </w:r>
      <w:r>
        <w:rPr>
          <w:rFonts w:ascii="Times New Roman" w:hAnsi="Times New Roman"/>
          <w:color w:val="232323"/>
          <w:sz w:val="26"/>
        </w:rPr>
        <w:t>Hệ thống phần mềm Quản lý Văn bản và Điều hành Công việc (Vietasia Travel QLVB) xây dựng trên nền tảng Python 3.11, Django 5.2.12, cơ sở dữ liệu PostgreSQL (Supabase Cloud), tích hợp AI Multi-Provider (Gemini, Groq Llama 3.3), bộ kiểm thử tự động toàn diện và hơn 40 commit Git minh bạch.</w:t>
      </w:r>
    </w:p>
    <w:p>
      <w:pPr>
        <w:pStyle w:val="ListBullet"/>
        <w:spacing w:after="60" w:line="300" w:lineRule="auto"/>
        <w:ind w:left="360"/>
      </w:pPr>
      <w:r>
        <w:rPr>
          <w:rFonts w:ascii="Times New Roman" w:hAnsi="Times New Roman"/>
          <w:b/>
          <w:color w:val="232323"/>
          <w:sz w:val="26"/>
        </w:rPr>
        <w:t xml:space="preserve">3. Video thuyết minh và Demo hệ thống: </w:t>
      </w:r>
      <w:r>
        <w:rPr>
          <w:rFonts w:ascii="Times New Roman" w:hAnsi="Times New Roman"/>
          <w:color w:val="232323"/>
          <w:sz w:val="26"/>
        </w:rPr>
        <w:t>Ghi lại chi tiết chuỗi kịch bản thực thi thực tế: Phân công soạn thảo -&gt; Sinh docx -&gt; Ký nháy -&gt; Ký số -&gt; Phát hành đa kênh -&gt; Xử lý ngoại lệ SMTP -&gt; Giám sát SLA và xử lý chậm tiến độ 3 phương án.</w:t>
      </w:r>
    </w:p>
    <w:p>
      <w:pPr>
        <w:pStyle w:val="ListBullet"/>
        <w:spacing w:after="60" w:line="300" w:lineRule="auto"/>
        <w:ind w:left="360"/>
      </w:pPr>
      <w:r>
        <w:rPr>
          <w:rFonts w:ascii="Times New Roman" w:hAnsi="Times New Roman"/>
          <w:b/>
          <w:color w:val="232323"/>
          <w:sz w:val="26"/>
        </w:rPr>
        <w:t xml:space="preserve">4. Bản Báo cáo Đề tài Hoàn chỉnh: </w:t>
      </w:r>
      <w:r>
        <w:rPr>
          <w:rFonts w:ascii="Times New Roman" w:hAnsi="Times New Roman"/>
          <w:color w:val="232323"/>
          <w:sz w:val="26"/>
        </w:rPr>
        <w:t>Bản thuyết minh khoa học đầy đủ từ 30 - 50 trang định dạng Word chuẩn, bao gồm bảng tính toán ngưỡng kinh tế học, khung thiết kế IDEA và nhật ký tương tác với Trí tuệ Nhân tạo.</w:t>
      </w:r>
    </w:p>
    <w:p>
      <w:r>
        <w:br w:type="page"/>
      </w:r>
    </w:p>
    <w:p>
      <w:pPr>
        <w:keepNext/>
        <w:spacing w:before="320" w:after="160"/>
      </w:pPr>
      <w:r>
        <w:rPr>
          <w:rFonts w:ascii="Times New Roman" w:hAnsi="Times New Roman"/>
          <w:b/>
          <w:color w:val="1B365D"/>
          <w:sz w:val="32"/>
        </w:rPr>
        <w:t>CHƯƠNG 2. MÔ HÌNH HÓA QUY TRÌNH NGHIỆP VỤ</w:t>
      </w:r>
    </w:p>
    <w:p>
      <w:pPr>
        <w:keepNext/>
        <w:spacing w:before="240" w:after="120"/>
      </w:pPr>
      <w:r>
        <w:rPr>
          <w:rFonts w:ascii="Times New Roman" w:hAnsi="Times New Roman"/>
          <w:b/>
          <w:color w:val="336791"/>
          <w:sz w:val="28"/>
        </w:rPr>
        <w:t>2.1. Mô hình quy trình hiện tại (As-is Process Model)</w:t>
      </w:r>
    </w:p>
    <w:p>
      <w:pPr>
        <w:spacing w:after="100" w:line="300" w:lineRule="auto"/>
        <w:ind w:firstLine="432"/>
        <w:jc w:val="both"/>
      </w:pPr>
      <w:r>
        <w:rPr>
          <w:rFonts w:ascii="Times New Roman" w:hAnsi="Times New Roman"/>
          <w:color w:val="232323"/>
          <w:sz w:val="26"/>
        </w:rPr>
        <w:t>Quy trình xử lý văn bản hiện tại (As-is) tại Vietasia Travel được nhóm khảo sát và mô hình hóa chi tiết trên công cụ Camunda Modeler theo chuẩn BPMN 2.0. Mô hình phản ánh đầy đủ thực trạng luân chuyển hồ sơ, giao việc và ký duyệt giữa các bộ phận trước khi áp dụng công nghệ số:</w:t>
      </w:r>
    </w:p>
    <w:p>
      <w:pPr>
        <w:pStyle w:val="ListBullet"/>
        <w:spacing w:after="60" w:line="300" w:lineRule="auto"/>
        <w:ind w:left="360"/>
      </w:pPr>
      <w:r>
        <w:rPr>
          <w:rFonts w:ascii="Times New Roman" w:hAnsi="Times New Roman"/>
          <w:b/>
          <w:color w:val="232323"/>
          <w:sz w:val="26"/>
        </w:rPr>
        <w:t xml:space="preserve">2 Lane nghiệp vụ: </w:t>
      </w:r>
      <w:r>
        <w:rPr>
          <w:rFonts w:ascii="Times New Roman" w:hAnsi="Times New Roman"/>
          <w:color w:val="232323"/>
          <w:sz w:val="26"/>
        </w:rPr>
        <w:t>Phân định 2 làn trách nhiệm rõ rệt: Lane trên là 'Nhân viên' (tác viên chuyên môn thực hiện tiếp nhận, soạn thảo, xử lý và báo cáo); Lane dưới là 'Giám đốc' (người quản lý trực tiếp thực hiện phân công, giao hạn, kiểm tra, phê duyệt, ký và phát hành).</w:t>
      </w:r>
    </w:p>
    <w:p>
      <w:pPr>
        <w:pStyle w:val="ListBullet"/>
        <w:spacing w:after="60" w:line="300" w:lineRule="auto"/>
        <w:ind w:left="360"/>
      </w:pPr>
      <w:r>
        <w:rPr>
          <w:rFonts w:ascii="Times New Roman" w:hAnsi="Times New Roman"/>
          <w:b/>
          <w:color w:val="232323"/>
          <w:sz w:val="26"/>
        </w:rPr>
        <w:t xml:space="preserve">Các cổng phân nhánh XOR: </w:t>
      </w:r>
      <w:r>
        <w:rPr>
          <w:rFonts w:ascii="Times New Roman" w:hAnsi="Times New Roman"/>
          <w:color w:val="232323"/>
          <w:sz w:val="26"/>
        </w:rPr>
        <w:t>Bao gồm các cổng rẽ nhánh quyết định: (1) Cổng 'Có thắc mắc về văn bản?'; (2) Cổng 'Cần soạn văn bản đi?'; (3) Cổng 'Đồng ý?' (Ban Giám đốc phê duyệt văn bản đi); (4) Cổng 'Có câu hỏi / thắc mắc?' (Nhân viên thắc mắc về nhiệm vụ được giao).</w:t>
      </w:r>
    </w:p>
    <w:p>
      <w:pPr>
        <w:pStyle w:val="ListBullet"/>
        <w:spacing w:after="60" w:line="300" w:lineRule="auto"/>
        <w:ind w:left="360"/>
      </w:pPr>
      <w:r>
        <w:rPr>
          <w:rFonts w:ascii="Times New Roman" w:hAnsi="Times New Roman"/>
          <w:b/>
          <w:color w:val="232323"/>
          <w:sz w:val="26"/>
        </w:rPr>
        <w:t xml:space="preserve">Cổng song song AND: </w:t>
      </w:r>
      <w:r>
        <w:rPr>
          <w:rFonts w:ascii="Times New Roman" w:hAnsi="Times New Roman"/>
          <w:color w:val="232323"/>
          <w:sz w:val="26"/>
        </w:rPr>
        <w:t>Sau khi Giám đốc phân công: Phân tách song song nhiệm vụ 'Xác định người phụ trách chính' và 'Giao thời hạn xử lý' trước khi giao việc chính thức cho nhân viên.</w:t>
      </w:r>
    </w:p>
    <w:p>
      <w:pPr>
        <w:pStyle w:val="ListBullet"/>
        <w:spacing w:after="60" w:line="300" w:lineRule="auto"/>
        <w:ind w:left="360"/>
      </w:pPr>
      <w:r>
        <w:rPr>
          <w:rFonts w:ascii="Times New Roman" w:hAnsi="Times New Roman"/>
          <w:b/>
          <w:color w:val="232323"/>
          <w:sz w:val="26"/>
        </w:rPr>
        <w:t xml:space="preserve">Đối tượng dữ liệu (Data Objects): </w:t>
      </w:r>
      <w:r>
        <w:rPr>
          <w:rFonts w:ascii="Times New Roman" w:hAnsi="Times New Roman"/>
          <w:color w:val="232323"/>
          <w:sz w:val="26"/>
        </w:rPr>
        <w:t>Gồm các đối tượng dữ liệu thực tế luân chuyển: 'Hồ sơ văn bản đến', 'Bản thảo văn bản đi', 'Báo cáo tiến độ công việc', 'Hồ sơ lưu trữ'.</w:t>
      </w:r>
    </w:p>
    <w:p>
      <w:pPr>
        <w:pStyle w:val="ListBullet"/>
        <w:spacing w:after="60" w:line="300" w:lineRule="auto"/>
        <w:ind w:left="360"/>
      </w:pPr>
      <w:r>
        <w:rPr>
          <w:rFonts w:ascii="Times New Roman" w:hAnsi="Times New Roman"/>
          <w:b/>
          <w:color w:val="232323"/>
          <w:sz w:val="26"/>
        </w:rPr>
        <w:t xml:space="preserve">Sự kiện hẹn giờ (Timer Event) &amp; Message: </w:t>
      </w:r>
      <w:r>
        <w:rPr>
          <w:rFonts w:ascii="Times New Roman" w:hAnsi="Times New Roman"/>
          <w:color w:val="232323"/>
          <w:sz w:val="26"/>
        </w:rPr>
        <w:t>Sự kiện hẹn giờ trung gian 'Chờ 1 ngày' và sự kiện gửi thông điệp 'Nhắc nhở qua tin nhắn/email' khi nhân viên chưa hoàn thành báo cáo tiến độ.</w:t>
      </w:r>
    </w:p>
    <w:p>
      <w:pPr>
        <w:keepNext/>
        <w:spacing w:before="160" w:after="40"/>
        <w:jc w:val="center"/>
      </w:pPr>
      <w:r>
        <w:drawing>
          <wp:inline xmlns:a="http://schemas.openxmlformats.org/drawingml/2006/main" xmlns:pic="http://schemas.openxmlformats.org/drawingml/2006/picture">
            <wp:extent cx="5940000" cy="2012871"/>
            <wp:docPr id="1" name="Picture 1"/>
            <wp:cNvGraphicFramePr>
              <a:graphicFrameLocks noChangeAspect="1"/>
            </wp:cNvGraphicFramePr>
            <a:graphic>
              <a:graphicData uri="http://schemas.openxmlformats.org/drawingml/2006/picture">
                <pic:pic>
                  <pic:nvPicPr>
                    <pic:cNvPr id="0" name="bpmn_as_is.png"/>
                    <pic:cNvPicPr/>
                  </pic:nvPicPr>
                  <pic:blipFill>
                    <a:blip r:embed="rId11"/>
                    <a:stretch>
                      <a:fillRect/>
                    </a:stretch>
                  </pic:blipFill>
                  <pic:spPr>
                    <a:xfrm>
                      <a:off x="0" y="0"/>
                      <a:ext cx="5940000" cy="2012871"/>
                    </a:xfrm>
                    <a:prstGeom prst="rect"/>
                  </pic:spPr>
                </pic:pic>
              </a:graphicData>
            </a:graphic>
          </wp:inline>
        </w:drawing>
      </w:r>
    </w:p>
    <w:p>
      <w:pPr>
        <w:spacing w:before="80" w:after="160"/>
        <w:jc w:val="center"/>
      </w:pPr>
      <w:r>
        <w:rPr>
          <w:rFonts w:ascii="Times New Roman" w:hAnsi="Times New Roman"/>
          <w:b/>
          <w:color w:val="1B365D"/>
          <w:sz w:val="24"/>
        </w:rPr>
        <w:t xml:space="preserve">Hình 2.1: </w:t>
      </w:r>
      <w:r>
        <w:rPr>
          <w:rFonts w:ascii="Times New Roman" w:hAnsi="Times New Roman"/>
          <w:i/>
          <w:color w:val="232323"/>
          <w:sz w:val="24"/>
        </w:rPr>
        <w:t>Sơ đồ BPMN 2.0 Quy trình Xử lý Văn bản hiện tại (As-is) tại VietAsia Travel</w:t>
      </w:r>
    </w:p>
    <w:p>
      <w:pPr>
        <w:keepNext/>
        <w:spacing w:before="160" w:after="60"/>
        <w:jc w:val="center"/>
      </w:pPr>
      <w:r>
        <w:rPr>
          <w:rFonts w:ascii="Times New Roman" w:hAnsi="Times New Roman"/>
          <w:b/>
          <w:color w:val="1B365D"/>
          <w:sz w:val="24"/>
        </w:rPr>
        <w:t xml:space="preserve">Bảng 2.1: </w:t>
      </w:r>
      <w:r>
        <w:rPr>
          <w:rFonts w:ascii="Times New Roman" w:hAnsi="Times New Roman"/>
          <w:i/>
          <w:color w:val="232323"/>
          <w:sz w:val="24"/>
        </w:rPr>
        <w:t>Danh mục các hoạt động trong mô hình As-is theo phân luồng chức năng</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2409"/>
        <w:gridCol w:w="2409"/>
        <w:gridCol w:w="2409"/>
        <w:gridCol w:w="2409"/>
      </w:tblGrid>
      <w:tr>
        <w:tc>
          <w:tcPr>
            <w:tcW w:type="dxa" w:w="850"/>
            <w:shd w:fill="1B365D"/>
            <w:tcMar>
              <w:top w:w="140" w:type="dxa"/>
              <w:bottom w:w="140" w:type="dxa"/>
              <w:left w:w="160" w:type="dxa"/>
              <w:right w:w="160" w:type="dxa"/>
            </w:tcMar>
          </w:tcPr>
          <w:p>
            <w:pPr>
              <w:spacing w:after="0"/>
              <w:jc w:val="center"/>
            </w:pPr>
            <w:r>
              <w:rPr>
                <w:rFonts w:ascii="Times New Roman" w:hAnsi="Times New Roman"/>
                <w:b/>
                <w:color w:val="FFFFFF"/>
                <w:sz w:val="24"/>
              </w:rPr>
              <w:t>STT</w:t>
            </w:r>
          </w:p>
        </w:tc>
        <w:tc>
          <w:tcPr>
            <w:tcW w:type="dxa" w:w="2551"/>
            <w:shd w:fill="1B365D"/>
            <w:tcMar>
              <w:top w:w="140" w:type="dxa"/>
              <w:bottom w:w="140" w:type="dxa"/>
              <w:left w:w="160" w:type="dxa"/>
              <w:right w:w="160" w:type="dxa"/>
            </w:tcMar>
          </w:tcPr>
          <w:p>
            <w:pPr>
              <w:spacing w:after="0"/>
              <w:jc w:val="center"/>
            </w:pPr>
            <w:r>
              <w:rPr>
                <w:rFonts w:ascii="Times New Roman" w:hAnsi="Times New Roman"/>
                <w:b/>
                <w:color w:val="FFFFFF"/>
                <w:sz w:val="24"/>
              </w:rPr>
              <w:t>Tên hoạt động (Task)</w:t>
            </w:r>
          </w:p>
        </w:tc>
        <w:tc>
          <w:tcPr>
            <w:tcW w:type="dxa" w:w="1701"/>
            <w:shd w:fill="1B365D"/>
            <w:tcMar>
              <w:top w:w="140" w:type="dxa"/>
              <w:bottom w:w="140" w:type="dxa"/>
              <w:left w:w="160" w:type="dxa"/>
              <w:right w:w="160" w:type="dxa"/>
            </w:tcMar>
          </w:tcPr>
          <w:p>
            <w:pPr>
              <w:spacing w:after="0"/>
              <w:jc w:val="center"/>
            </w:pPr>
            <w:r>
              <w:rPr>
                <w:rFonts w:ascii="Times New Roman" w:hAnsi="Times New Roman"/>
                <w:b/>
                <w:color w:val="FFFFFF"/>
                <w:sz w:val="24"/>
              </w:rPr>
              <w:t>Vai trò</w:t>
            </w:r>
          </w:p>
        </w:tc>
        <w:tc>
          <w:tcPr>
            <w:tcW w:type="dxa" w:w="4252"/>
            <w:shd w:fill="1B365D"/>
            <w:tcMar>
              <w:top w:w="140" w:type="dxa"/>
              <w:bottom w:w="140" w:type="dxa"/>
              <w:left w:w="160" w:type="dxa"/>
              <w:right w:w="160" w:type="dxa"/>
            </w:tcMar>
          </w:tcPr>
          <w:p>
            <w:pPr>
              <w:spacing w:after="0"/>
              <w:jc w:val="center"/>
            </w:pPr>
            <w:r>
              <w:rPr>
                <w:rFonts w:ascii="Times New Roman" w:hAnsi="Times New Roman"/>
                <w:b/>
                <w:color w:val="FFFFFF"/>
                <w:sz w:val="24"/>
              </w:rPr>
              <w:t>Mô tả chi tiết tác vụ nghiệp vụ</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Tiếp nhận văn bản đến</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Nhân viên</w:t>
            </w:r>
          </w:p>
        </w:tc>
        <w:tc>
          <w:tcPr>
            <w:tcW w:type="dxa" w:w="4252"/>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Văn thư tiếp nhận văn bản giấy hoặc thư điện tử từ bên ngoài.</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2</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Ghi nhận thông tin cơ bản</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Nhân viên</w:t>
            </w:r>
          </w:p>
        </w:tc>
        <w:tc>
          <w:tcPr>
            <w:tcW w:type="dxa" w:w="4252"/>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Gõ tay số ký hiệu, trích yếu, nơi gửi vào sổ theo dõi.</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3</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Kiểm tra lại nội dung văn bản</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Nhân viên</w:t>
            </w:r>
          </w:p>
        </w:tc>
        <w:tc>
          <w:tcPr>
            <w:tcW w:type="dxa" w:w="4252"/>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Đọc sơ bộ nội dung, phân loại xem có cần xin ý kiến hay không.</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4</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Gửi văn bản cho Giám đốc</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Nhân viên</w:t>
            </w:r>
          </w:p>
        </w:tc>
        <w:tc>
          <w:tcPr>
            <w:tcW w:type="dxa" w:w="4252"/>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Chuyển hồ sơ giấy lên bàn làm việc của Giám đốc để xin ý kiến chỉ đạo.</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5</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Soạn thảo văn bản</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Nhân viên</w:t>
            </w:r>
          </w:p>
        </w:tc>
        <w:tc>
          <w:tcPr>
            <w:tcW w:type="dxa" w:w="4252"/>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Mở file Word mẫu cũ, tự căn chỉnh thể thức, nội dung công văn đi.</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6</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Gửi văn bản cho Giám đốc phê duyệt</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Nhân viên</w:t>
            </w:r>
          </w:p>
        </w:tc>
        <w:tc>
          <w:tcPr>
            <w:tcW w:type="dxa" w:w="4252"/>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In bản thảo giấy kẹp bìa trình ký đặt lên bàn làm việc Giám đốc.</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7</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Kiểm tra văn bản &amp; Nhận bản thảo</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Giám đốc</w:t>
            </w:r>
          </w:p>
        </w:tc>
        <w:tc>
          <w:tcPr>
            <w:tcW w:type="dxa" w:w="4252"/>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Giám đốc đọc duyệt bản thảo giấy; nếu không đồng ý thì trả lại nhân viên sửa.</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8</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Phê duyệt &amp; Ký văn bản</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Giám đốc</w:t>
            </w:r>
          </w:p>
        </w:tc>
        <w:tc>
          <w:tcPr>
            <w:tcW w:type="dxa" w:w="4252"/>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Giám đốc ký bút mực trực tiếp vào văn bản giấy.</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9</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Xác định người phụ trách chính</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Giám đốc</w:t>
            </w:r>
          </w:p>
        </w:tc>
        <w:tc>
          <w:tcPr>
            <w:tcW w:type="dxa" w:w="4252"/>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Giám đốc tự cân nhắc chọn chuyên viên phù hợp để xử lý văn bản đến.</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10</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Giao thời hạn xử lý</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Giám đốc</w:t>
            </w:r>
          </w:p>
        </w:tc>
        <w:tc>
          <w:tcPr>
            <w:tcW w:type="dxa" w:w="4252"/>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Giám đốc tự định lượng và ghi deadline hoàn thành bằng bút lên văn bản.</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11</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Giao nhiệm vụ cho nhân viên</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Giám đốc</w:t>
            </w:r>
          </w:p>
        </w:tc>
        <w:tc>
          <w:tcPr>
            <w:tcW w:type="dxa" w:w="4252"/>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Chuyển giao văn bản cho nhân viên phụ trách trực tiếp.</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12</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Báo cáo tiến độ công việc</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Nhân viên</w:t>
            </w:r>
          </w:p>
        </w:tc>
        <w:tc>
          <w:tcPr>
            <w:tcW w:type="dxa" w:w="4252"/>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Nhân viên làm việc và gửi báo cáo tiến độ lại cho Giám đốc.</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13</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Phát hành &amp; Lưu trữ văn bản</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Giám đốc / NV</w:t>
            </w:r>
          </w:p>
        </w:tc>
        <w:tc>
          <w:tcPr>
            <w:tcW w:type="dxa" w:w="4252"/>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Đóng dấu mộc đỏ công ty, photo lưu hồ sơ và gửi đi cho đối tác.</w:t>
            </w:r>
          </w:p>
        </w:tc>
      </w:tr>
    </w:tbl>
    <w:p>
      <w:pPr>
        <w:keepNext/>
        <w:spacing w:before="240" w:after="120"/>
      </w:pPr>
      <w:r>
        <w:rPr>
          <w:rFonts w:ascii="Times New Roman" w:hAnsi="Times New Roman"/>
          <w:b/>
          <w:color w:val="336791"/>
          <w:sz w:val="28"/>
        </w:rPr>
        <w:t>2.2. Phân tích định lượng và Mô phỏng bằng công cụ BIMP</w:t>
      </w:r>
    </w:p>
    <w:p>
      <w:pPr>
        <w:spacing w:after="100" w:line="300" w:lineRule="auto"/>
        <w:ind w:firstLine="432"/>
        <w:jc w:val="both"/>
      </w:pPr>
      <w:r>
        <w:rPr>
          <w:rFonts w:ascii="Times New Roman" w:hAnsi="Times New Roman"/>
          <w:color w:val="232323"/>
          <w:sz w:val="26"/>
        </w:rPr>
        <w:t>Nhóm đã tiến hành xuất khẩu mô hình BPMN As-is sang công cụ mô phỏng BIMP (Business Process Simulator) với kịch bản chạy thử nghiệm trên 150 process instances (trường hợp quy trình) nhằm lượng hóa chính xác thời gian chu trình, mức độ sử dụng nguồn lực và nhận diện các điểm nghẽn nghiêm trọng nhất.</w:t>
      </w:r>
    </w:p>
    <w:p>
      <w:pPr>
        <w:keepNext/>
        <w:spacing w:before="160" w:after="80"/>
      </w:pPr>
      <w:r>
        <w:rPr>
          <w:rFonts w:ascii="Times New Roman" w:hAnsi="Times New Roman"/>
          <w:b/>
          <w:i/>
          <w:color w:val="1B365D"/>
          <w:sz w:val="26"/>
        </w:rPr>
        <w:t>1. Bảng thống kê kết quả mô phỏng tổng quan (150 Process Instances)</w:t>
      </w:r>
    </w:p>
    <w:p>
      <w:pPr>
        <w:spacing w:after="100" w:line="300" w:lineRule="auto"/>
        <w:ind w:firstLine="432"/>
        <w:jc w:val="both"/>
      </w:pPr>
      <w:r>
        <w:rPr>
          <w:rFonts w:ascii="Times New Roman" w:hAnsi="Times New Roman"/>
          <w:color w:val="232323"/>
          <w:sz w:val="26"/>
        </w:rPr>
        <w:t>Kết quả mô phỏng BIMP thu được các chỉ số vận hành tổng thể phản ánh trung thực bài toán thực tế:</w:t>
      </w:r>
    </w:p>
    <w:p>
      <w:pPr>
        <w:keepNext/>
        <w:spacing w:before="160" w:after="60"/>
        <w:jc w:val="center"/>
      </w:pPr>
      <w:r>
        <w:rPr>
          <w:rFonts w:ascii="Times New Roman" w:hAnsi="Times New Roman"/>
          <w:b/>
          <w:color w:val="1B365D"/>
          <w:sz w:val="24"/>
        </w:rPr>
        <w:t xml:space="preserve">Bảng 2.2: </w:t>
      </w:r>
      <w:r>
        <w:rPr>
          <w:rFonts w:ascii="Times New Roman" w:hAnsi="Times New Roman"/>
          <w:i/>
          <w:color w:val="232323"/>
          <w:sz w:val="24"/>
        </w:rPr>
        <w:t>Bảng thống kê tổng quan kết quả mô phỏng BIMP trên mô hình As-is</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4819"/>
        <w:gridCol w:w="4819"/>
      </w:tblGrid>
      <w:tr>
        <w:tc>
          <w:tcPr>
            <w:tcW w:type="dxa" w:w="5953"/>
            <w:shd w:fill="1B365D"/>
            <w:tcMar>
              <w:top w:w="140" w:type="dxa"/>
              <w:bottom w:w="140" w:type="dxa"/>
              <w:left w:w="160" w:type="dxa"/>
              <w:right w:w="160" w:type="dxa"/>
            </w:tcMar>
          </w:tcPr>
          <w:p>
            <w:pPr>
              <w:spacing w:after="0"/>
              <w:jc w:val="center"/>
            </w:pPr>
            <w:r>
              <w:rPr>
                <w:rFonts w:ascii="Times New Roman" w:hAnsi="Times New Roman"/>
                <w:b/>
                <w:color w:val="FFFFFF"/>
                <w:sz w:val="24"/>
              </w:rPr>
              <w:t>Chỉ số đo lường BIMP</w:t>
            </w:r>
          </w:p>
        </w:tc>
        <w:tc>
          <w:tcPr>
            <w:tcW w:type="dxa" w:w="3402"/>
            <w:shd w:fill="1B365D"/>
            <w:tcMar>
              <w:top w:w="140" w:type="dxa"/>
              <w:bottom w:w="140" w:type="dxa"/>
              <w:left w:w="160" w:type="dxa"/>
              <w:right w:w="160" w:type="dxa"/>
            </w:tcMar>
          </w:tcPr>
          <w:p>
            <w:pPr>
              <w:spacing w:after="0"/>
              <w:jc w:val="center"/>
            </w:pPr>
            <w:r>
              <w:rPr>
                <w:rFonts w:ascii="Times New Roman" w:hAnsi="Times New Roman"/>
                <w:b/>
                <w:color w:val="FFFFFF"/>
                <w:sz w:val="24"/>
              </w:rPr>
              <w:t>Kết quả mô phỏng thực tế</w:t>
            </w:r>
          </w:p>
        </w:tc>
      </w:tr>
      <w:tr>
        <w:tc>
          <w:tcPr>
            <w:tcW w:type="dxa" w:w="5953"/>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Số trường hợp mô phỏng (Process instances)</w:t>
            </w:r>
          </w:p>
        </w:tc>
        <w:tc>
          <w:tcPr>
            <w:tcW w:type="dxa" w:w="3402"/>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150 trường hợp</w:t>
            </w:r>
          </w:p>
        </w:tc>
      </w:tr>
      <w:tr>
        <w:tc>
          <w:tcPr>
            <w:tcW w:type="dxa" w:w="5953"/>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Thời gian chu trình trung bình (Average Cycle Time)</w:t>
            </w:r>
          </w:p>
        </w:tc>
        <w:tc>
          <w:tcPr>
            <w:tcW w:type="dxa" w:w="3402"/>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153.06 giờ (~ 6.38 ngày liên tục 24h)</w:t>
            </w:r>
          </w:p>
        </w:tc>
      </w:tr>
      <w:tr>
        <w:tc>
          <w:tcPr>
            <w:tcW w:type="dxa" w:w="5953"/>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Thời gian chu trình ngắn nhất (Min Cycle Time)</w:t>
            </w:r>
          </w:p>
        </w:tc>
        <w:tc>
          <w:tcPr>
            <w:tcW w:type="dxa" w:w="3402"/>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2.60 giờ</w:t>
            </w:r>
          </w:p>
        </w:tc>
      </w:tr>
      <w:tr>
        <w:tc>
          <w:tcPr>
            <w:tcW w:type="dxa" w:w="5953"/>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Thời gian chu trình dài nhất (Max Cycle Time)</w:t>
            </w:r>
          </w:p>
        </w:tc>
        <w:tc>
          <w:tcPr>
            <w:tcW w:type="dxa" w:w="3402"/>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264.56 giờ (~ 11 ngày)</w:t>
            </w:r>
          </w:p>
        </w:tc>
      </w:tr>
      <w:tr>
        <w:tc>
          <w:tcPr>
            <w:tcW w:type="dxa" w:w="5953"/>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Thời gian chu trình trung bình (loại trừ ngoài lịch làm việc)</w:t>
            </w:r>
          </w:p>
        </w:tc>
        <w:tc>
          <w:tcPr>
            <w:tcW w:type="dxa" w:w="3402"/>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49.32 giờ làm việc</w:t>
            </w:r>
          </w:p>
        </w:tc>
      </w:tr>
      <w:tr>
        <w:tc>
          <w:tcPr>
            <w:tcW w:type="dxa" w:w="5953"/>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Thời gian chu trình kỳ vọng (Expected Cycle Time - theo Excel)</w:t>
            </w:r>
          </w:p>
        </w:tc>
        <w:tc>
          <w:tcPr>
            <w:tcW w:type="dxa" w:w="3402"/>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59.59 giờ (~ 3.575,3 phút)</w:t>
            </w:r>
          </w:p>
        </w:tc>
      </w:tr>
      <w:tr>
        <w:tc>
          <w:tcPr>
            <w:tcW w:type="dxa" w:w="5953"/>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Thời gian chờ trung bình (Average Waiting Time)</w:t>
            </w:r>
          </w:p>
        </w:tc>
        <w:tc>
          <w:tcPr>
            <w:tcW w:type="dxa" w:w="3402"/>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49.75 giờ (biến thiên: 0.32 – 88.93 giờ)</w:t>
            </w:r>
          </w:p>
        </w:tc>
      </w:tr>
      <w:tr>
        <w:tc>
          <w:tcPr>
            <w:tcW w:type="dxa" w:w="5953"/>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Tổng thời lượng xử lý tích lũy trung bình</w:t>
            </w:r>
          </w:p>
        </w:tc>
        <w:tc>
          <w:tcPr>
            <w:tcW w:type="dxa" w:w="3402"/>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164.98 giờ</w:t>
            </w:r>
          </w:p>
        </w:tc>
      </w:tr>
      <w:tr>
        <w:tc>
          <w:tcPr>
            <w:tcW w:type="dxa" w:w="5953"/>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Chi phí trung bình theo mô hình mô phỏng</w:t>
            </w:r>
          </w:p>
        </w:tc>
        <w:tc>
          <w:tcPr>
            <w:tcW w:type="dxa" w:w="3402"/>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53.77 đơn vị chi phí (biến thiên: 26.45 – 95.13)</w:t>
            </w:r>
          </w:p>
        </w:tc>
      </w:tr>
      <w:tr>
        <w:tc>
          <w:tcPr>
            <w:tcW w:type="dxa" w:w="5953"/>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Tổng số lần bàn giao công việc (Number of Handoffs)</w:t>
            </w:r>
          </w:p>
        </w:tc>
        <w:tc>
          <w:tcPr>
            <w:tcW w:type="dxa" w:w="3402"/>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16 lần bàn giao / quy trình</w:t>
            </w:r>
          </w:p>
        </w:tc>
      </w:tr>
    </w:tbl>
    <w:p>
      <w:pPr>
        <w:spacing w:after="100" w:line="300" w:lineRule="auto"/>
        <w:jc w:val="both"/>
      </w:pPr>
      <w:r>
        <w:rPr>
          <w:rFonts w:ascii="Times New Roman" w:hAnsi="Times New Roman"/>
          <w:color w:val="232323"/>
          <w:sz w:val="26"/>
        </w:rPr>
        <w:t>Nhận xét phân tích kết quả:</w:t>
      </w:r>
    </w:p>
    <w:p>
      <w:pPr>
        <w:spacing w:after="100" w:line="300" w:lineRule="auto"/>
        <w:ind w:firstLine="432"/>
        <w:jc w:val="both"/>
      </w:pPr>
      <w:r>
        <w:rPr>
          <w:rFonts w:ascii="Times New Roman" w:hAnsi="Times New Roman"/>
          <w:color w:val="232323"/>
          <w:sz w:val="26"/>
        </w:rPr>
        <w:t>Thời gian chu trình trung bình là 153.06 giờ (khoảng 6.38 ngày nếu tính theo đồng hồ 24 giờ liên tục). Khi loại trừ thời gian ngoài lịch làm việc của công ty, chỉ số trung bình thực tế vẫn lên tới 49.32 giờ (và kỳ vọng đạt 59.59 giờ trong bảng tính Excel chi tiết). Đáng chú ý, thời gian chờ đợi trung bình lên tới 49.75 giờ, chiếm xấp xỉ phần lớn thời gian chu trình làm việc, chứng minh rằng văn bản chủ yếu bị 'ách tắc và nằm chờ' chứ không phải do thời gian xử lý nghiệp vụ thực tế kéo dài.</w:t>
      </w:r>
    </w:p>
    <w:p>
      <w:pPr>
        <w:keepNext/>
        <w:spacing w:before="160" w:after="80"/>
      </w:pPr>
      <w:r>
        <w:rPr>
          <w:rFonts w:ascii="Times New Roman" w:hAnsi="Times New Roman"/>
          <w:b/>
          <w:i/>
          <w:color w:val="1B365D"/>
          <w:sz w:val="26"/>
        </w:rPr>
        <w:t>2. Mức độ sử dụng nguồn lực (Resource Utilization)</w:t>
      </w:r>
    </w:p>
    <w:p>
      <w:pPr>
        <w:spacing w:after="100" w:line="300" w:lineRule="auto"/>
        <w:ind w:firstLine="432"/>
        <w:jc w:val="both"/>
      </w:pPr>
      <w:r>
        <w:rPr>
          <w:rFonts w:ascii="Times New Roman" w:hAnsi="Times New Roman"/>
          <w:color w:val="232323"/>
          <w:sz w:val="26"/>
        </w:rPr>
        <w:t>Phân tích mức độ bận rộn của các nhóm nguồn lực tham gia quy trình trong kịch bản 1 Giám đốc và 4 Nhân viên:</w:t>
      </w:r>
    </w:p>
    <w:p>
      <w:pPr>
        <w:keepNext/>
        <w:spacing w:before="160" w:after="60"/>
        <w:jc w:val="center"/>
      </w:pPr>
      <w:r>
        <w:rPr>
          <w:rFonts w:ascii="Times New Roman" w:hAnsi="Times New Roman"/>
          <w:b/>
          <w:color w:val="1B365D"/>
          <w:sz w:val="24"/>
        </w:rPr>
        <w:t xml:space="preserve">Bảng 2.3: </w:t>
      </w:r>
      <w:r>
        <w:rPr>
          <w:rFonts w:ascii="Times New Roman" w:hAnsi="Times New Roman"/>
          <w:i/>
          <w:color w:val="232323"/>
          <w:sz w:val="24"/>
        </w:rPr>
        <w:t>Bảng phân tích mức độ sử dụng nguồn lực (Resource Utilization)</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2409"/>
        <w:gridCol w:w="2409"/>
        <w:gridCol w:w="2409"/>
        <w:gridCol w:w="2409"/>
      </w:tblGrid>
      <w:tr>
        <w:tc>
          <w:tcPr>
            <w:tcW w:type="dxa" w:w="1984"/>
            <w:shd w:fill="1B365D"/>
            <w:tcMar>
              <w:top w:w="140" w:type="dxa"/>
              <w:bottom w:w="140" w:type="dxa"/>
              <w:left w:w="160" w:type="dxa"/>
              <w:right w:w="160" w:type="dxa"/>
            </w:tcMar>
          </w:tcPr>
          <w:p>
            <w:pPr>
              <w:spacing w:after="0"/>
              <w:jc w:val="center"/>
            </w:pPr>
            <w:r>
              <w:rPr>
                <w:rFonts w:ascii="Times New Roman" w:hAnsi="Times New Roman"/>
                <w:b/>
                <w:color w:val="FFFFFF"/>
                <w:sz w:val="24"/>
              </w:rPr>
              <w:t>Nguồn lực</w:t>
            </w:r>
          </w:p>
        </w:tc>
        <w:tc>
          <w:tcPr>
            <w:tcW w:type="dxa" w:w="1984"/>
            <w:shd w:fill="1B365D"/>
            <w:tcMar>
              <w:top w:w="140" w:type="dxa"/>
              <w:bottom w:w="140" w:type="dxa"/>
              <w:left w:w="160" w:type="dxa"/>
              <w:right w:w="160" w:type="dxa"/>
            </w:tcMar>
          </w:tcPr>
          <w:p>
            <w:pPr>
              <w:spacing w:after="0"/>
              <w:jc w:val="center"/>
            </w:pPr>
            <w:r>
              <w:rPr>
                <w:rFonts w:ascii="Times New Roman" w:hAnsi="Times New Roman"/>
                <w:b/>
                <w:color w:val="FFFFFF"/>
                <w:sz w:val="24"/>
              </w:rPr>
              <w:t>Mức sử dụng (Docx)</w:t>
            </w:r>
          </w:p>
        </w:tc>
        <w:tc>
          <w:tcPr>
            <w:tcW w:type="dxa" w:w="2551"/>
            <w:shd w:fill="1B365D"/>
            <w:tcMar>
              <w:top w:w="140" w:type="dxa"/>
              <w:bottom w:w="140" w:type="dxa"/>
              <w:left w:w="160" w:type="dxa"/>
              <w:right w:w="160" w:type="dxa"/>
            </w:tcMar>
          </w:tcPr>
          <w:p>
            <w:pPr>
              <w:spacing w:after="0"/>
              <w:jc w:val="center"/>
            </w:pPr>
            <w:r>
              <w:rPr>
                <w:rFonts w:ascii="Times New Roman" w:hAnsi="Times New Roman"/>
                <w:b/>
                <w:color w:val="FFFFFF"/>
                <w:sz w:val="24"/>
              </w:rPr>
              <w:t>Mức sử dụng (Excel)</w:t>
            </w:r>
          </w:p>
        </w:tc>
        <w:tc>
          <w:tcPr>
            <w:tcW w:type="dxa" w:w="2835"/>
            <w:shd w:fill="1B365D"/>
            <w:tcMar>
              <w:top w:w="140" w:type="dxa"/>
              <w:bottom w:w="140" w:type="dxa"/>
              <w:left w:w="160" w:type="dxa"/>
              <w:right w:w="160" w:type="dxa"/>
            </w:tcMar>
          </w:tcPr>
          <w:p>
            <w:pPr>
              <w:spacing w:after="0"/>
              <w:jc w:val="center"/>
            </w:pPr>
            <w:r>
              <w:rPr>
                <w:rFonts w:ascii="Times New Roman" w:hAnsi="Times New Roman"/>
                <w:b/>
                <w:color w:val="FFFFFF"/>
                <w:sz w:val="24"/>
              </w:rPr>
              <w:t>Đánh giá tình trạng vận hành</w:t>
            </w:r>
          </w:p>
        </w:tc>
      </w:tr>
      <w:tr>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Giám đốc (Lane_GiamDoc)</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98%</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96.0%</w:t>
            </w:r>
          </w:p>
        </w:tc>
        <w:tc>
          <w:tcPr>
            <w:tcW w:type="dxa" w:w="283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NGUY CƠ QUÁ TẢI CỰC CAO (Nút thắt cổ chai)</w:t>
            </w:r>
          </w:p>
        </w:tc>
      </w:tr>
      <w:tr>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Nhân viên (Lane_NhanVien)</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59%</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82.0%</w:t>
            </w:r>
          </w:p>
        </w:tc>
        <w:tc>
          <w:tcPr>
            <w:tcW w:type="dxa" w:w="283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Mức tải trung bình, phân bổ chưa tối ưu</w:t>
            </w:r>
          </w:p>
        </w:tc>
      </w:tr>
    </w:tbl>
    <w:p>
      <w:pPr>
        <w:spacing w:after="100" w:line="300" w:lineRule="auto"/>
        <w:jc w:val="both"/>
      </w:pPr>
      <w:r>
        <w:rPr>
          <w:rFonts w:ascii="Times New Roman" w:hAnsi="Times New Roman"/>
          <w:color w:val="232323"/>
          <w:sz w:val="26"/>
        </w:rPr>
        <w:t>Đánh giá tác động nguồn lực:</w:t>
      </w:r>
    </w:p>
    <w:p>
      <w:pPr>
        <w:spacing w:after="100" w:line="300" w:lineRule="auto"/>
        <w:ind w:firstLine="432"/>
        <w:jc w:val="both"/>
      </w:pPr>
      <w:r>
        <w:rPr>
          <w:rFonts w:ascii="Times New Roman" w:hAnsi="Times New Roman"/>
          <w:color w:val="232323"/>
          <w:sz w:val="26"/>
        </w:rPr>
        <w:t>Mức sử dụng nguồn lực của Giám đốc đạt ngưỡng báo động 98% (96% trong phân tích Excel), cao hơn rất nhiều so với nhân viên. Trong bối cảnh VietAsia Travel là doanh nghiệp lữ hành quy mô vừa, Giám đốc phải kiêm nhiệm quá nhiều vai trò: vừa điều hành chung, vừa trực tiếp cho ý kiến chỉ đạo, xác định người phụ trách chính, giao hạn, phê duyệt, ký và phát hành văn bản. Kết quả này phản ánh chân thực nguy cơ quá tải nghiêm trọng tập trung vào một cá nhân duy nhất, tạo thành điểm nghẽn chết người của toàn bộ doanh nghiệp.</w:t>
      </w:r>
    </w:p>
    <w:p>
      <w:pPr>
        <w:keepNext/>
        <w:spacing w:before="160" w:after="80"/>
      </w:pPr>
      <w:r>
        <w:rPr>
          <w:rFonts w:ascii="Times New Roman" w:hAnsi="Times New Roman"/>
          <w:b/>
          <w:i/>
          <w:color w:val="1B365D"/>
          <w:sz w:val="26"/>
        </w:rPr>
        <w:t>3. Xác định 3 nút cổ chai lớn nhất (Top 3 Bottlenecks)</w:t>
      </w:r>
    </w:p>
    <w:p>
      <w:pPr>
        <w:spacing w:after="100" w:line="300" w:lineRule="auto"/>
        <w:ind w:firstLine="432"/>
        <w:jc w:val="both"/>
      </w:pPr>
      <w:r>
        <w:rPr>
          <w:rFonts w:ascii="Times New Roman" w:hAnsi="Times New Roman"/>
          <w:color w:val="232323"/>
          <w:sz w:val="26"/>
        </w:rPr>
        <w:t>Từ dữ liệu phân tích định lượng chi tiết trong tệp Excel `Phantichdinhluong_AS-is.xlsx`, 3 nút cổ chai gây lãng phí thời gian chờ đợi lớn nhất đều xuất phát từ các khâu Giám đốc phải thao tác thủ công:</w:t>
      </w:r>
    </w:p>
    <w:p>
      <w:pPr>
        <w:keepNext/>
        <w:spacing w:before="160" w:after="60"/>
        <w:jc w:val="center"/>
      </w:pPr>
      <w:r>
        <w:rPr>
          <w:rFonts w:ascii="Times New Roman" w:hAnsi="Times New Roman"/>
          <w:b/>
          <w:color w:val="1B365D"/>
          <w:sz w:val="24"/>
        </w:rPr>
        <w:t xml:space="preserve">Bảng 2.4: </w:t>
      </w:r>
      <w:r>
        <w:rPr>
          <w:rFonts w:ascii="Times New Roman" w:hAnsi="Times New Roman"/>
          <w:i/>
          <w:color w:val="232323"/>
          <w:sz w:val="24"/>
        </w:rPr>
        <w:t>Bảng thống kê 3 nút cổ chai lớn nhất trong quy trình As-is (Top 3 Bottlenecks)</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1928"/>
        <w:gridCol w:w="1928"/>
        <w:gridCol w:w="1928"/>
        <w:gridCol w:w="1928"/>
        <w:gridCol w:w="1928"/>
      </w:tblGrid>
      <w:tr>
        <w:tc>
          <w:tcPr>
            <w:tcW w:type="dxa" w:w="1134"/>
            <w:shd w:fill="1B365D"/>
            <w:tcMar>
              <w:top w:w="140" w:type="dxa"/>
              <w:bottom w:w="140" w:type="dxa"/>
              <w:left w:w="160" w:type="dxa"/>
              <w:right w:w="160" w:type="dxa"/>
            </w:tcMar>
          </w:tcPr>
          <w:p>
            <w:pPr>
              <w:spacing w:after="0"/>
              <w:jc w:val="center"/>
            </w:pPr>
            <w:r>
              <w:rPr>
                <w:rFonts w:ascii="Times New Roman" w:hAnsi="Times New Roman"/>
                <w:b/>
                <w:color w:val="FFFFFF"/>
                <w:sz w:val="24"/>
              </w:rPr>
              <w:t>Thứ hạng</w:t>
            </w:r>
          </w:p>
        </w:tc>
        <w:tc>
          <w:tcPr>
            <w:tcW w:type="dxa" w:w="2835"/>
            <w:shd w:fill="1B365D"/>
            <w:tcMar>
              <w:top w:w="140" w:type="dxa"/>
              <w:bottom w:w="140" w:type="dxa"/>
              <w:left w:w="160" w:type="dxa"/>
              <w:right w:w="160" w:type="dxa"/>
            </w:tcMar>
          </w:tcPr>
          <w:p>
            <w:pPr>
              <w:spacing w:after="0"/>
              <w:jc w:val="center"/>
            </w:pPr>
            <w:r>
              <w:rPr>
                <w:rFonts w:ascii="Times New Roman" w:hAnsi="Times New Roman"/>
                <w:b/>
                <w:color w:val="FFFFFF"/>
                <w:sz w:val="24"/>
              </w:rPr>
              <w:t>Tên hoạt động gây nghẽn</w:t>
            </w:r>
          </w:p>
        </w:tc>
        <w:tc>
          <w:tcPr>
            <w:tcW w:type="dxa" w:w="1984"/>
            <w:shd w:fill="1B365D"/>
            <w:tcMar>
              <w:top w:w="140" w:type="dxa"/>
              <w:bottom w:w="140" w:type="dxa"/>
              <w:left w:w="160" w:type="dxa"/>
              <w:right w:w="160" w:type="dxa"/>
            </w:tcMar>
          </w:tcPr>
          <w:p>
            <w:pPr>
              <w:spacing w:after="0"/>
              <w:jc w:val="center"/>
            </w:pPr>
            <w:r>
              <w:rPr>
                <w:rFonts w:ascii="Times New Roman" w:hAnsi="Times New Roman"/>
                <w:b/>
                <w:color w:val="FFFFFF"/>
                <w:sz w:val="24"/>
              </w:rPr>
              <w:t>Thời gian chờ (TGC)</w:t>
            </w:r>
          </w:p>
        </w:tc>
        <w:tc>
          <w:tcPr>
            <w:tcW w:type="dxa" w:w="1701"/>
            <w:shd w:fill="1B365D"/>
            <w:tcMar>
              <w:top w:w="140" w:type="dxa"/>
              <w:bottom w:w="140" w:type="dxa"/>
              <w:left w:w="160" w:type="dxa"/>
              <w:right w:w="160" w:type="dxa"/>
            </w:tcMar>
          </w:tcPr>
          <w:p>
            <w:pPr>
              <w:spacing w:after="0"/>
              <w:jc w:val="center"/>
            </w:pPr>
            <w:r>
              <w:rPr>
                <w:rFonts w:ascii="Times New Roman" w:hAnsi="Times New Roman"/>
                <w:b/>
                <w:color w:val="FFFFFF"/>
                <w:sz w:val="24"/>
              </w:rPr>
              <w:t>Thời gian xử lý</w:t>
            </w:r>
          </w:p>
        </w:tc>
        <w:tc>
          <w:tcPr>
            <w:tcW w:type="dxa" w:w="1701"/>
            <w:shd w:fill="1B365D"/>
            <w:tcMar>
              <w:top w:w="140" w:type="dxa"/>
              <w:bottom w:w="140" w:type="dxa"/>
              <w:left w:w="160" w:type="dxa"/>
              <w:right w:w="160" w:type="dxa"/>
            </w:tcMar>
          </w:tcPr>
          <w:p>
            <w:pPr>
              <w:spacing w:after="0"/>
              <w:jc w:val="center"/>
            </w:pPr>
            <w:r>
              <w:rPr>
                <w:rFonts w:ascii="Times New Roman" w:hAnsi="Times New Roman"/>
                <w:b/>
                <w:color w:val="FFFFFF"/>
                <w:sz w:val="24"/>
              </w:rPr>
              <w:t>Chênh lệch chờ/xử lý</w:t>
            </w:r>
          </w:p>
        </w:tc>
      </w:tr>
      <w:tr>
        <w:tc>
          <w:tcPr>
            <w:tcW w:type="dxa" w:w="113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Nút cổ chai 1</w:t>
            </w:r>
          </w:p>
        </w:tc>
        <w:tc>
          <w:tcPr>
            <w:tcW w:type="dxa" w:w="283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Giao thời hạn xử lý</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124.22 phút (~2.07 giờ)</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1.0 phút</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Chờ gấp 124 lần!</w:t>
            </w:r>
          </w:p>
        </w:tc>
      </w:tr>
      <w:tr>
        <w:tc>
          <w:tcPr>
            <w:tcW w:type="dxa" w:w="113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Nút cổ chai 2</w:t>
            </w:r>
          </w:p>
        </w:tc>
        <w:tc>
          <w:tcPr>
            <w:tcW w:type="dxa" w:w="283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Xác định người phụ trách chính</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114.22 phút (~1.90 giờ)</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1.0 phút</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Chờ gấp 114 lần!</w:t>
            </w:r>
          </w:p>
        </w:tc>
      </w:tr>
      <w:tr>
        <w:tc>
          <w:tcPr>
            <w:tcW w:type="dxa" w:w="113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Nút cổ chai 3</w:t>
            </w:r>
          </w:p>
        </w:tc>
        <w:tc>
          <w:tcPr>
            <w:tcW w:type="dxa" w:w="283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Giao nhiệm vụ cho nhân viên</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113.43 phút (~1.89 giờ)</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1.0 phút</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Chờ gấp 113 lần!</w:t>
            </w:r>
          </w:p>
        </w:tc>
      </w:tr>
    </w:tbl>
    <w:p>
      <w:pPr>
        <w:spacing w:after="100" w:line="300" w:lineRule="auto"/>
        <w:ind w:firstLine="432"/>
        <w:jc w:val="both"/>
      </w:pPr>
      <w:r>
        <w:rPr>
          <w:rFonts w:ascii="Times New Roman" w:hAnsi="Times New Roman"/>
          <w:color w:val="232323"/>
          <w:sz w:val="26"/>
        </w:rPr>
        <w:t>Bên cạnh 3 nút cổ chai điều hành trên, bảng thống kê thời gian chờ chi tiết từ mô phỏng BIMP cho thấy các tác vụ ký duyệt và báo cáo tiến độ cũng có độ trễ cực lớn:</w:t>
      </w:r>
    </w:p>
    <w:p>
      <w:pPr>
        <w:keepNext/>
        <w:spacing w:before="160" w:after="60"/>
        <w:jc w:val="center"/>
      </w:pPr>
      <w:r>
        <w:rPr>
          <w:rFonts w:ascii="Times New Roman" w:hAnsi="Times New Roman"/>
          <w:b/>
          <w:color w:val="1B365D"/>
          <w:sz w:val="24"/>
        </w:rPr>
        <w:t xml:space="preserve">Bảng 2.5: </w:t>
      </w:r>
      <w:r>
        <w:rPr>
          <w:rFonts w:ascii="Times New Roman" w:hAnsi="Times New Roman"/>
          <w:i/>
          <w:color w:val="232323"/>
          <w:sz w:val="24"/>
        </w:rPr>
        <w:t>Bảng thống kê các hoạt động có thời gian chờ cao nhất từ BIMP (Individual Task Statistics)</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1928"/>
        <w:gridCol w:w="1928"/>
        <w:gridCol w:w="1928"/>
        <w:gridCol w:w="1928"/>
        <w:gridCol w:w="1928"/>
      </w:tblGrid>
      <w:tr>
        <w:tc>
          <w:tcPr>
            <w:tcW w:type="dxa" w:w="850"/>
            <w:shd w:fill="1B365D"/>
            <w:tcMar>
              <w:top w:w="140" w:type="dxa"/>
              <w:bottom w:w="140" w:type="dxa"/>
              <w:left w:w="160" w:type="dxa"/>
              <w:right w:w="160" w:type="dxa"/>
            </w:tcMar>
          </w:tcPr>
          <w:p>
            <w:pPr>
              <w:spacing w:after="0"/>
              <w:jc w:val="center"/>
            </w:pPr>
            <w:r>
              <w:rPr>
                <w:rFonts w:ascii="Times New Roman" w:hAnsi="Times New Roman"/>
                <w:b/>
                <w:color w:val="FFFFFF"/>
                <w:sz w:val="24"/>
              </w:rPr>
              <w:t>STT</w:t>
            </w:r>
          </w:p>
        </w:tc>
        <w:tc>
          <w:tcPr>
            <w:tcW w:type="dxa" w:w="3118"/>
            <w:shd w:fill="1B365D"/>
            <w:tcMar>
              <w:top w:w="140" w:type="dxa"/>
              <w:bottom w:w="140" w:type="dxa"/>
              <w:left w:w="160" w:type="dxa"/>
              <w:right w:w="160" w:type="dxa"/>
            </w:tcMar>
          </w:tcPr>
          <w:p>
            <w:pPr>
              <w:spacing w:after="0"/>
              <w:jc w:val="center"/>
            </w:pPr>
            <w:r>
              <w:rPr>
                <w:rFonts w:ascii="Times New Roman" w:hAnsi="Times New Roman"/>
                <w:b/>
                <w:color w:val="FFFFFF"/>
                <w:sz w:val="24"/>
              </w:rPr>
              <w:t>Hoạt động nghiệp vụ</w:t>
            </w:r>
          </w:p>
        </w:tc>
        <w:tc>
          <w:tcPr>
            <w:tcW w:type="dxa" w:w="1701"/>
            <w:shd w:fill="1B365D"/>
            <w:tcMar>
              <w:top w:w="140" w:type="dxa"/>
              <w:bottom w:w="140" w:type="dxa"/>
              <w:left w:w="160" w:type="dxa"/>
              <w:right w:w="160" w:type="dxa"/>
            </w:tcMar>
          </w:tcPr>
          <w:p>
            <w:pPr>
              <w:spacing w:after="0"/>
              <w:jc w:val="center"/>
            </w:pPr>
            <w:r>
              <w:rPr>
                <w:rFonts w:ascii="Times New Roman" w:hAnsi="Times New Roman"/>
                <w:b/>
                <w:color w:val="FFFFFF"/>
                <w:sz w:val="24"/>
              </w:rPr>
              <w:t>Chờ TB (giờ)</w:t>
            </w:r>
          </w:p>
        </w:tc>
        <w:tc>
          <w:tcPr>
            <w:tcW w:type="dxa" w:w="1701"/>
            <w:shd w:fill="1B365D"/>
            <w:tcMar>
              <w:top w:w="140" w:type="dxa"/>
              <w:bottom w:w="140" w:type="dxa"/>
              <w:left w:w="160" w:type="dxa"/>
              <w:right w:w="160" w:type="dxa"/>
            </w:tcMar>
          </w:tcPr>
          <w:p>
            <w:pPr>
              <w:spacing w:after="0"/>
              <w:jc w:val="center"/>
            </w:pPr>
            <w:r>
              <w:rPr>
                <w:rFonts w:ascii="Times New Roman" w:hAnsi="Times New Roman"/>
                <w:b/>
                <w:color w:val="FFFFFF"/>
                <w:sz w:val="24"/>
              </w:rPr>
              <w:t>Xử lý TB (giờ)</w:t>
            </w:r>
          </w:p>
        </w:tc>
        <w:tc>
          <w:tcPr>
            <w:tcW w:type="dxa" w:w="1984"/>
            <w:shd w:fill="1B365D"/>
            <w:tcMar>
              <w:top w:w="140" w:type="dxa"/>
              <w:bottom w:w="140" w:type="dxa"/>
              <w:left w:w="160" w:type="dxa"/>
              <w:right w:w="160" w:type="dxa"/>
            </w:tcMar>
          </w:tcPr>
          <w:p>
            <w:pPr>
              <w:spacing w:after="0"/>
              <w:jc w:val="center"/>
            </w:pPr>
            <w:r>
              <w:rPr>
                <w:rFonts w:ascii="Times New Roman" w:hAnsi="Times New Roman"/>
                <w:b/>
                <w:color w:val="FFFFFF"/>
                <w:sz w:val="24"/>
              </w:rPr>
              <w:t>Số lần thực hiện</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w:t>
            </w:r>
          </w:p>
        </w:tc>
        <w:tc>
          <w:tcPr>
            <w:tcW w:type="dxa" w:w="311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Nhận báo cáo tiến độ công việc</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9.32 giờ</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9.44 giờ</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67 lần</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2</w:t>
            </w:r>
          </w:p>
        </w:tc>
        <w:tc>
          <w:tcPr>
            <w:tcW w:type="dxa" w:w="311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Giao nhiệm vụ cho nhân viên</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9.30 giờ</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9.42 giờ</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67 lần</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3</w:t>
            </w:r>
          </w:p>
        </w:tc>
        <w:tc>
          <w:tcPr>
            <w:tcW w:type="dxa" w:w="311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Ký văn bản</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9.08 giờ</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9.20 giờ</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77 lần</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4</w:t>
            </w:r>
          </w:p>
        </w:tc>
        <w:tc>
          <w:tcPr>
            <w:tcW w:type="dxa" w:w="311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Phê duyệt văn bản</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8.87 giờ</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9.06 giờ</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77 lần</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5</w:t>
            </w:r>
          </w:p>
        </w:tc>
        <w:tc>
          <w:tcPr>
            <w:tcW w:type="dxa" w:w="311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Phát hành văn bản</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8.75 giờ</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9.01 giờ</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77 lần</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6</w:t>
            </w:r>
          </w:p>
        </w:tc>
        <w:tc>
          <w:tcPr>
            <w:tcW w:type="dxa" w:w="311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Kiểm tra tiến độ công việc</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8.68 giờ</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8.84 giờ</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67 lần</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7</w:t>
            </w:r>
          </w:p>
        </w:tc>
        <w:tc>
          <w:tcPr>
            <w:tcW w:type="dxa" w:w="311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Giao thời hạn xử lý</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8.55 giờ</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8.68 giờ</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67 lần</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8</w:t>
            </w:r>
          </w:p>
        </w:tc>
        <w:tc>
          <w:tcPr>
            <w:tcW w:type="dxa" w:w="311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Xác định người phụ trách chính</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8.39 giờ</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8.55 giờ</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67 lần</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9</w:t>
            </w:r>
          </w:p>
        </w:tc>
        <w:tc>
          <w:tcPr>
            <w:tcW w:type="dxa" w:w="311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Kiểm tra văn bản</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8.38 giờ</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8.65 giờ</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77 lần</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10</w:t>
            </w:r>
          </w:p>
        </w:tc>
        <w:tc>
          <w:tcPr>
            <w:tcW w:type="dxa" w:w="311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Nhận bản thảo</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5.28 giờ</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5.28 giờ</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52 lần</w:t>
            </w:r>
          </w:p>
        </w:tc>
      </w:tr>
    </w:tbl>
    <w:p>
      <w:pPr>
        <w:keepNext/>
        <w:spacing w:before="160" w:after="80"/>
      </w:pPr>
      <w:r>
        <w:rPr>
          <w:rFonts w:ascii="Times New Roman" w:hAnsi="Times New Roman"/>
          <w:b/>
          <w:i/>
          <w:color w:val="1B365D"/>
          <w:sz w:val="26"/>
        </w:rPr>
        <w:t>4. Chi phí mô phỏng và Số lần bàn giao</w:t>
      </w:r>
    </w:p>
    <w:p>
      <w:pPr>
        <w:spacing w:after="100" w:line="300" w:lineRule="auto"/>
        <w:ind w:firstLine="432"/>
        <w:jc w:val="both"/>
      </w:pPr>
      <w:r>
        <w:rPr>
          <w:rFonts w:ascii="Times New Roman" w:hAnsi="Times New Roman"/>
          <w:color w:val="232323"/>
          <w:sz w:val="26"/>
        </w:rPr>
        <w:t>Chi phí trung bình theo BIMP ghi nhận là 53.77 đơn vị chi phí (biến thiên từ 26.45 đến 95.13). Đặc biệt, số lần chuyển giao công việc (Number of Handoffs) giữa Nhân viên và Giám đốc lên tới 16 lần bàn giao trong một quy trình hoàn chỉnh. Mỗi lần bàn giao là một lần hồ sơ phải nằm chờ, nhân viên phải mang giấy tờ qua lại, tiềm ẩn nguy cơ thất lạc thông tin khách hàng và làm phát sinh chi phí quản lý rất lớn.</w:t>
      </w:r>
    </w:p>
    <w:p>
      <w:pPr>
        <w:keepNext/>
        <w:spacing w:before="240" w:after="120"/>
      </w:pPr>
      <w:r>
        <w:rPr>
          <w:rFonts w:ascii="Times New Roman" w:hAnsi="Times New Roman"/>
          <w:b/>
          <w:color w:val="336791"/>
          <w:sz w:val="28"/>
        </w:rPr>
        <w:t>2.3. Thiết kế và xử lý các kịch bản ngoại lệ (Exception Handling)</w:t>
      </w:r>
    </w:p>
    <w:p>
      <w:pPr>
        <w:spacing w:after="100" w:line="300" w:lineRule="auto"/>
        <w:ind w:firstLine="432"/>
        <w:jc w:val="both"/>
      </w:pPr>
      <w:r>
        <w:rPr>
          <w:rFonts w:ascii="Times New Roman" w:hAnsi="Times New Roman"/>
          <w:color w:val="232323"/>
          <w:sz w:val="26"/>
        </w:rPr>
        <w:t>Nhóm đã thiết kế tối thiểu 3 kịch bản ngoại lệ đặc thù theo đúng chuẩn BPMN 2.0 để giải quyết các trường hợp phát sinh bất thường trong thực tế vận hành:</w:t>
      </w:r>
    </w:p>
    <w:p>
      <w:pPr>
        <w:keepNext/>
        <w:spacing w:before="160" w:after="80"/>
      </w:pPr>
      <w:r>
        <w:rPr>
          <w:rFonts w:ascii="Times New Roman" w:hAnsi="Times New Roman"/>
          <w:b/>
          <w:i/>
          <w:color w:val="1B365D"/>
          <w:sz w:val="26"/>
        </w:rPr>
        <w:t>Ngoại lệ 1: Sự kiện hẹn giờ biên không ngắt (Non-interrupting Timer Boundary Event)</w:t>
      </w:r>
    </w:p>
    <w:p>
      <w:pPr>
        <w:spacing w:after="100" w:line="300" w:lineRule="auto"/>
        <w:ind w:firstLine="432"/>
        <w:jc w:val="both"/>
      </w:pPr>
      <w:r>
        <w:rPr>
          <w:rFonts w:ascii="Times New Roman" w:hAnsi="Times New Roman"/>
          <w:color w:val="232323"/>
          <w:sz w:val="26"/>
        </w:rPr>
        <w:t>Trong mô hình As-is, khi nhân viên không kịp báo cáo tiến độ, quy trình sử dụng sự kiện hẹn giờ 'Chờ 1 ngày' dẫn tới cổng kiểm tra. Ở mô hình cải tiến, sự kiện hẹn giờ biên không ngắt được gắn tại tác vụ 'Xử lý văn bản theo phân công'. Khi thời gian trôi qua 70% thời hạn SLA (còn 24h - 48h), sự kiện kích hoạt nhánh phụ gửi thông báo tự động (Notification/Email) mà không làm gián đoạn luồng xử lý chính của nhân viên.</w:t>
      </w:r>
    </w:p>
    <w:p>
      <w:pPr>
        <w:keepNext/>
        <w:spacing w:before="160" w:after="80"/>
      </w:pPr>
      <w:r>
        <w:rPr>
          <w:rFonts w:ascii="Times New Roman" w:hAnsi="Times New Roman"/>
          <w:b/>
          <w:i/>
          <w:color w:val="1B365D"/>
          <w:sz w:val="26"/>
        </w:rPr>
        <w:t>Ngoại lệ 2: Sự kiện lỗi biên (Error Boundary Event)</w:t>
      </w:r>
    </w:p>
    <w:p>
      <w:pPr>
        <w:spacing w:after="100" w:line="300" w:lineRule="auto"/>
        <w:ind w:firstLine="432"/>
        <w:jc w:val="both"/>
      </w:pPr>
      <w:r>
        <w:rPr>
          <w:rFonts w:ascii="Times New Roman" w:hAnsi="Times New Roman"/>
          <w:color w:val="232323"/>
          <w:sz w:val="26"/>
        </w:rPr>
        <w:t>Gắn tại tác vụ 'Phát hành văn bản qua email SMTP'. Khi máy chủ email bị gián đoạn hoặc mất mạng, Error Boundary Event bẫy mã lỗi HTTP/SMTP, tự động ghi nhận vào bảng cơ sở dữ liệu `web_ngoailehethong` và chuyển sang hàng đợi thử lại (Retry Queue Worker) để xử lý lại mà không làm crash hệ thống.</w:t>
      </w:r>
    </w:p>
    <w:p>
      <w:pPr>
        <w:keepNext/>
        <w:spacing w:before="160" w:after="80"/>
      </w:pPr>
      <w:r>
        <w:rPr>
          <w:rFonts w:ascii="Times New Roman" w:hAnsi="Times New Roman"/>
          <w:b/>
          <w:i/>
          <w:color w:val="1B365D"/>
          <w:sz w:val="26"/>
        </w:rPr>
        <w:t>Ngoại lệ 3: Event Sub-process (Hủy yêu cầu từ người đề nghị)</w:t>
      </w:r>
    </w:p>
    <w:p>
      <w:pPr>
        <w:spacing w:after="100" w:line="300" w:lineRule="auto"/>
        <w:ind w:firstLine="432"/>
        <w:jc w:val="both"/>
      </w:pPr>
      <w:r>
        <w:rPr>
          <w:rFonts w:ascii="Times New Roman" w:hAnsi="Times New Roman"/>
          <w:color w:val="232323"/>
          <w:sz w:val="26"/>
        </w:rPr>
        <w:t>Được thiết kế để đón bắt sự kiện ngắt khẩn cấp khi người đề nghị hủy hoặc thu hồi dự thảo văn bản đi (do khách hủy tour hoặc đối tác thay đổi điều khoản). Event Sub-process lập tức ngắt tiến trình ký duyệt, hoàn trả số ký hiệu về kho dự phòng và cập nhật trạng thái hủy bỏ trong audit log.</w:t>
      </w:r>
    </w:p>
    <w:p>
      <w:pPr>
        <w:keepNext/>
        <w:spacing w:before="240" w:after="120"/>
      </w:pPr>
      <w:r>
        <w:rPr>
          <w:rFonts w:ascii="Times New Roman" w:hAnsi="Times New Roman"/>
          <w:b/>
          <w:color w:val="336791"/>
          <w:sz w:val="28"/>
        </w:rPr>
        <w:t>2.4. Mô hình quy trình cải tiến tương lai (To-be Process Model)</w:t>
      </w:r>
    </w:p>
    <w:p>
      <w:pPr>
        <w:spacing w:after="100" w:line="300" w:lineRule="auto"/>
        <w:ind w:firstLine="432"/>
        <w:jc w:val="both"/>
      </w:pPr>
      <w:r>
        <w:rPr>
          <w:rFonts w:ascii="Times New Roman" w:hAnsi="Times New Roman"/>
          <w:color w:val="232323"/>
          <w:sz w:val="26"/>
        </w:rPr>
        <w:t>Xuất phát từ kết luận phân tích BIMP (cần giải phóng Giám đốc khỏi khâu chuẩn bị, phân bổ việc theo dõi tiến độ cho cấp quản lý trung gian và tự động hóa các khâu cấp số, phát hành), mô hình To-be được thiết kế toàn diện:</w:t>
      </w:r>
    </w:p>
    <w:p>
      <w:pPr>
        <w:pStyle w:val="ListBullet"/>
        <w:spacing w:after="60" w:line="300" w:lineRule="auto"/>
        <w:ind w:left="360"/>
      </w:pPr>
      <w:r>
        <w:rPr>
          <w:rFonts w:ascii="Times New Roman" w:hAnsi="Times New Roman"/>
          <w:b/>
          <w:color w:val="232323"/>
          <w:sz w:val="26"/>
        </w:rPr>
        <w:t xml:space="preserve">3 Vai trò / 3 Lane rõ ràng: </w:t>
      </w:r>
      <w:r>
        <w:rPr>
          <w:rFonts w:ascii="Times New Roman" w:hAnsi="Times New Roman"/>
          <w:color w:val="232323"/>
          <w:sz w:val="26"/>
        </w:rPr>
        <w:t>Phân chia 3 làn trách nhiệm độc lập: Chuyên viên soạn thảo, Trưởng phòng chuyên môn, Ban Giám đốc.</w:t>
      </w:r>
    </w:p>
    <w:p>
      <w:pPr>
        <w:pStyle w:val="ListBullet"/>
        <w:spacing w:after="60" w:line="300" w:lineRule="auto"/>
        <w:ind w:left="360"/>
      </w:pPr>
      <w:r>
        <w:rPr>
          <w:rFonts w:ascii="Times New Roman" w:hAnsi="Times New Roman"/>
          <w:b/>
          <w:color w:val="232323"/>
          <w:sz w:val="26"/>
        </w:rPr>
        <w:t xml:space="preserve">Tối thiểu 3 Cổng phân nhánh XOR: </w:t>
      </w:r>
      <w:r>
        <w:rPr>
          <w:rFonts w:ascii="Times New Roman" w:hAnsi="Times New Roman"/>
          <w:color w:val="232323"/>
          <w:sz w:val="26"/>
        </w:rPr>
        <w:t>Cổng thẩm định 4 tiêu chí duyệt văn bản đi; Cổng thẩm định 4 điều kiện phát hành; Cổng lựa chọn 3 phương án xử lý trễ hạn SLA.</w:t>
      </w:r>
    </w:p>
    <w:p>
      <w:pPr>
        <w:pStyle w:val="ListBullet"/>
        <w:spacing w:after="60" w:line="300" w:lineRule="auto"/>
        <w:ind w:left="360"/>
      </w:pPr>
      <w:r>
        <w:rPr>
          <w:rFonts w:ascii="Times New Roman" w:hAnsi="Times New Roman"/>
          <w:b/>
          <w:color w:val="232323"/>
          <w:sz w:val="26"/>
        </w:rPr>
        <w:t xml:space="preserve">Quy mô hoàn chỉnh: </w:t>
      </w:r>
      <w:r>
        <w:rPr>
          <w:rFonts w:ascii="Times New Roman" w:hAnsi="Times New Roman"/>
          <w:color w:val="232323"/>
          <w:sz w:val="26"/>
        </w:rPr>
        <w:t>Khoảng 20 activities bao quát toàn bộ quy trình, khắc phục triệt để 16 lần bàn giao thủ công và 3 nút cổ chai của As-is.</w:t>
      </w:r>
    </w:p>
    <w:p>
      <w:pPr>
        <w:keepNext/>
        <w:spacing w:before="160" w:after="40"/>
        <w:jc w:val="center"/>
      </w:pPr>
      <w:r>
        <w:drawing>
          <wp:inline xmlns:a="http://schemas.openxmlformats.org/drawingml/2006/main" xmlns:pic="http://schemas.openxmlformats.org/drawingml/2006/picture">
            <wp:extent cx="5940000" cy="2453730"/>
            <wp:docPr id="2" name="Picture 2"/>
            <wp:cNvGraphicFramePr>
              <a:graphicFrameLocks noChangeAspect="1"/>
            </wp:cNvGraphicFramePr>
            <a:graphic>
              <a:graphicData uri="http://schemas.openxmlformats.org/drawingml/2006/picture">
                <pic:pic>
                  <pic:nvPicPr>
                    <pic:cNvPr id="0" name="bpmn_to_be_full.png"/>
                    <pic:cNvPicPr/>
                  </pic:nvPicPr>
                  <pic:blipFill>
                    <a:blip r:embed="rId12"/>
                    <a:stretch>
                      <a:fillRect/>
                    </a:stretch>
                  </pic:blipFill>
                  <pic:spPr>
                    <a:xfrm>
                      <a:off x="0" y="0"/>
                      <a:ext cx="5940000" cy="2453730"/>
                    </a:xfrm>
                    <a:prstGeom prst="rect"/>
                  </pic:spPr>
                </pic:pic>
              </a:graphicData>
            </a:graphic>
          </wp:inline>
        </w:drawing>
      </w:r>
    </w:p>
    <w:p>
      <w:pPr>
        <w:spacing w:before="80" w:after="160"/>
        <w:jc w:val="center"/>
      </w:pPr>
      <w:r>
        <w:rPr>
          <w:rFonts w:ascii="Times New Roman" w:hAnsi="Times New Roman"/>
          <w:b/>
          <w:color w:val="1B365D"/>
          <w:sz w:val="24"/>
        </w:rPr>
        <w:t xml:space="preserve">Hình 2.2: </w:t>
      </w:r>
      <w:r>
        <w:rPr>
          <w:rFonts w:ascii="Times New Roman" w:hAnsi="Times New Roman"/>
          <w:i/>
          <w:color w:val="232323"/>
          <w:sz w:val="24"/>
        </w:rPr>
        <w:t>Sơ đồ BPMN 2.0 To-be Tổng thể Quy trình Quản lý Văn bản và Điều hành VietAsia Travel</w:t>
      </w:r>
    </w:p>
    <w:p>
      <w:pPr>
        <w:keepNext/>
        <w:spacing w:before="160" w:after="40"/>
        <w:jc w:val="center"/>
      </w:pPr>
      <w:r>
        <w:drawing>
          <wp:inline xmlns:a="http://schemas.openxmlformats.org/drawingml/2006/main" xmlns:pic="http://schemas.openxmlformats.org/drawingml/2006/picture">
            <wp:extent cx="5940000" cy="2024473"/>
            <wp:docPr id="3" name="Picture 3"/>
            <wp:cNvGraphicFramePr>
              <a:graphicFrameLocks noChangeAspect="1"/>
            </wp:cNvGraphicFramePr>
            <a:graphic>
              <a:graphicData uri="http://schemas.openxmlformats.org/drawingml/2006/picture">
                <pic:pic>
                  <pic:nvPicPr>
                    <pic:cNvPr id="0" name="bpmn_to_be_outgoing.png"/>
                    <pic:cNvPicPr/>
                  </pic:nvPicPr>
                  <pic:blipFill>
                    <a:blip r:embed="rId13"/>
                    <a:stretch>
                      <a:fillRect/>
                    </a:stretch>
                  </pic:blipFill>
                  <pic:spPr>
                    <a:xfrm>
                      <a:off x="0" y="0"/>
                      <a:ext cx="5940000" cy="2024473"/>
                    </a:xfrm>
                    <a:prstGeom prst="rect"/>
                  </pic:spPr>
                </pic:pic>
              </a:graphicData>
            </a:graphic>
          </wp:inline>
        </w:drawing>
      </w:r>
    </w:p>
    <w:p>
      <w:pPr>
        <w:spacing w:before="80" w:after="160"/>
        <w:jc w:val="center"/>
      </w:pPr>
      <w:r>
        <w:rPr>
          <w:rFonts w:ascii="Times New Roman" w:hAnsi="Times New Roman"/>
          <w:b/>
          <w:color w:val="1B365D"/>
          <w:sz w:val="24"/>
        </w:rPr>
        <w:t xml:space="preserve">Hình 2.3: </w:t>
      </w:r>
      <w:r>
        <w:rPr>
          <w:rFonts w:ascii="Times New Roman" w:hAnsi="Times New Roman"/>
          <w:i/>
          <w:color w:val="232323"/>
          <w:sz w:val="24"/>
        </w:rPr>
        <w:t>Sơ đồ BPMN 2.0 To-be Phân hệ Phê duyệt 2 Cấp Ký số và Phát hành Đa kênh Văn bản Đi</w:t>
      </w:r>
    </w:p>
    <w:p>
      <w:pPr>
        <w:keepNext/>
        <w:spacing w:before="160" w:after="80"/>
      </w:pPr>
      <w:r>
        <w:rPr>
          <w:rFonts w:ascii="Times New Roman" w:hAnsi="Times New Roman"/>
          <w:b/>
          <w:i/>
          <w:color w:val="1B365D"/>
          <w:sz w:val="26"/>
        </w:rPr>
        <w:t>Chi tiết các can thiệp cải tiến so với As-is và giải thích từng can thiệp</w:t>
      </w:r>
    </w:p>
    <w:p>
      <w:pPr>
        <w:keepNext/>
        <w:spacing w:before="160" w:after="60"/>
        <w:jc w:val="center"/>
      </w:pPr>
      <w:r>
        <w:rPr>
          <w:rFonts w:ascii="Times New Roman" w:hAnsi="Times New Roman"/>
          <w:b/>
          <w:color w:val="1B365D"/>
          <w:sz w:val="24"/>
        </w:rPr>
        <w:t xml:space="preserve">Bảng 2.6: </w:t>
      </w:r>
      <w:r>
        <w:rPr>
          <w:rFonts w:ascii="Times New Roman" w:hAnsi="Times New Roman"/>
          <w:i/>
          <w:color w:val="232323"/>
          <w:sz w:val="24"/>
        </w:rPr>
        <w:t>Bảng tổng hợp các can thiệp cải tiến trong quy trình To-be giải quyết điểm nghẽn As-is</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2409"/>
        <w:gridCol w:w="2409"/>
        <w:gridCol w:w="2409"/>
        <w:gridCol w:w="2409"/>
      </w:tblGrid>
      <w:tr>
        <w:tc>
          <w:tcPr>
            <w:tcW w:type="dxa" w:w="850"/>
            <w:shd w:fill="1B365D"/>
            <w:tcMar>
              <w:top w:w="140" w:type="dxa"/>
              <w:bottom w:w="140" w:type="dxa"/>
              <w:left w:w="160" w:type="dxa"/>
              <w:right w:w="160" w:type="dxa"/>
            </w:tcMar>
          </w:tcPr>
          <w:p>
            <w:pPr>
              <w:spacing w:after="0"/>
              <w:jc w:val="center"/>
            </w:pPr>
            <w:r>
              <w:rPr>
                <w:rFonts w:ascii="Times New Roman" w:hAnsi="Times New Roman"/>
                <w:b/>
                <w:color w:val="FFFFFF"/>
                <w:sz w:val="24"/>
              </w:rPr>
              <w:t>STT</w:t>
            </w:r>
          </w:p>
        </w:tc>
        <w:tc>
          <w:tcPr>
            <w:tcW w:type="dxa" w:w="2268"/>
            <w:shd w:fill="1B365D"/>
            <w:tcMar>
              <w:top w:w="140" w:type="dxa"/>
              <w:bottom w:w="140" w:type="dxa"/>
              <w:left w:w="160" w:type="dxa"/>
              <w:right w:w="160" w:type="dxa"/>
            </w:tcMar>
          </w:tcPr>
          <w:p>
            <w:pPr>
              <w:spacing w:after="0"/>
              <w:jc w:val="center"/>
            </w:pPr>
            <w:r>
              <w:rPr>
                <w:rFonts w:ascii="Times New Roman" w:hAnsi="Times New Roman"/>
                <w:b/>
                <w:color w:val="FFFFFF"/>
                <w:sz w:val="24"/>
              </w:rPr>
              <w:t>Can thiệp cải tiến</w:t>
            </w:r>
          </w:p>
        </w:tc>
        <w:tc>
          <w:tcPr>
            <w:tcW w:type="dxa" w:w="3118"/>
            <w:shd w:fill="1B365D"/>
            <w:tcMar>
              <w:top w:w="140" w:type="dxa"/>
              <w:bottom w:w="140" w:type="dxa"/>
              <w:left w:w="160" w:type="dxa"/>
              <w:right w:w="160" w:type="dxa"/>
            </w:tcMar>
          </w:tcPr>
          <w:p>
            <w:pPr>
              <w:spacing w:after="0"/>
              <w:jc w:val="center"/>
            </w:pPr>
            <w:r>
              <w:rPr>
                <w:rFonts w:ascii="Times New Roman" w:hAnsi="Times New Roman"/>
                <w:b/>
                <w:color w:val="FFFFFF"/>
                <w:sz w:val="24"/>
              </w:rPr>
              <w:t>Thực trạng As-is (từ BIMP)</w:t>
            </w:r>
          </w:p>
        </w:tc>
        <w:tc>
          <w:tcPr>
            <w:tcW w:type="dxa" w:w="3402"/>
            <w:shd w:fill="1B365D"/>
            <w:tcMar>
              <w:top w:w="140" w:type="dxa"/>
              <w:bottom w:w="140" w:type="dxa"/>
              <w:left w:w="160" w:type="dxa"/>
              <w:right w:w="160" w:type="dxa"/>
            </w:tcMar>
          </w:tcPr>
          <w:p>
            <w:pPr>
              <w:spacing w:after="0"/>
              <w:jc w:val="center"/>
            </w:pPr>
            <w:r>
              <w:rPr>
                <w:rFonts w:ascii="Times New Roman" w:hAnsi="Times New Roman"/>
                <w:b/>
                <w:color w:val="FFFFFF"/>
                <w:sz w:val="24"/>
              </w:rPr>
              <w:t>Giải pháp To-be &amp; Giá trị giải quyết</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Phân công &amp; Giao việc tự động</w:t>
            </w:r>
          </w:p>
        </w:tc>
        <w:tc>
          <w:tcPr>
            <w:tcW w:type="dxa" w:w="311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Nút cổ chai 1 &amp; 3: Giám đốc mất hơn 113 - 124 phút chờ để giao việc.</w:t>
            </w:r>
          </w:p>
        </w:tc>
        <w:tc>
          <w:tcPr>
            <w:tcW w:type="dxa" w:w="3402"/>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Trưởng phòng phân công trực tiếp trên Form hệ thống kèm deadline; loại trừ Giám đốc khỏi khâu sự vụ.</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2</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Xác định người phụ trách chính</w:t>
            </w:r>
          </w:p>
        </w:tc>
        <w:tc>
          <w:tcPr>
            <w:tcW w:type="dxa" w:w="311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Nút cổ chai 2: Mất 114 phút chờ Giám đốc lựa chọn nhân sự.</w:t>
            </w:r>
          </w:p>
        </w:tc>
        <w:tc>
          <w:tcPr>
            <w:tcW w:type="dxa" w:w="3402"/>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Hệ thống tự động gợi ý nhân sự dựa trên phòng ban và AI gợi ý phân loại văn bản.</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3</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Cấp số ký hiệu tự động</w:t>
            </w:r>
          </w:p>
        </w:tc>
        <w:tc>
          <w:tcPr>
            <w:tcW w:type="dxa" w:w="311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Lấy số thủ công, ghi sổ tay, nguy cơ trùng lặp số.</w:t>
            </w:r>
          </w:p>
        </w:tc>
        <w:tc>
          <w:tcPr>
            <w:tcW w:type="dxa" w:w="3402"/>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Hệ thống tự động cấp số theo chuẩn số học: 085/CV-VAT-2026 chính xác 100%.</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4</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Sinh biểu mẫu Word .docx</w:t>
            </w:r>
          </w:p>
        </w:tc>
        <w:tc>
          <w:tcPr>
            <w:tcW w:type="dxa" w:w="311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Chuyên viên tự căn chỉnh file Word, sai thể thức NĐ 30.</w:t>
            </w:r>
          </w:p>
        </w:tc>
        <w:tc>
          <w:tcPr>
            <w:tcW w:type="dxa" w:w="3402"/>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python-docx tự động điền quốc hiệu, tiêu ngữ, trích yếu, chữ ký chuẩn quy cách.</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5</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Đối soát 4 Tiêu chí duyệt</w:t>
            </w:r>
          </w:p>
        </w:tc>
        <w:tc>
          <w:tcPr>
            <w:tcW w:type="dxa" w:w="311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Không có quy chuẩn, duyệt cảm tính, mất thời gian soát lỗi.</w:t>
            </w:r>
          </w:p>
        </w:tc>
        <w:tc>
          <w:tcPr>
            <w:tcW w:type="dxa" w:w="3402"/>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Checklist điện tử bắt buộc đạt đủ 4/4 tiêu chí trước khi mở nút duyệt, chặn hồ sơ rác.</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6</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Phê duyệt 2 cấp ký số</w:t>
            </w:r>
          </w:p>
        </w:tc>
        <w:tc>
          <w:tcPr>
            <w:tcW w:type="dxa" w:w="311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Giám đốc dùng 98% nguồn lực, quá tải ký giấy thủ công.</w:t>
            </w:r>
          </w:p>
        </w:tc>
        <w:tc>
          <w:tcPr>
            <w:tcW w:type="dxa" w:w="3402"/>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Tách bạch: Trưởng phòng KÝ NHÁY xác nhận -&gt; Giám đốc PHÊ DUYỆT &amp; KÝ SỐ online.</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7</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Phát hành đa kênh tự động</w:t>
            </w:r>
          </w:p>
        </w:tc>
        <w:tc>
          <w:tcPr>
            <w:tcW w:type="dxa" w:w="311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Phát hành thủ công mất 8.75 giờ chờ đợi và in ấn đóng dấu.</w:t>
            </w:r>
          </w:p>
        </w:tc>
        <w:tc>
          <w:tcPr>
            <w:tcW w:type="dxa" w:w="3402"/>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 cú nhấp: Tự động ghi vào sổ văn bản đến nội bộ và gửi email SMTP cho đối tác.</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8</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Giám sát SLA &amp; Xử lý trễ hạn</w:t>
            </w:r>
          </w:p>
        </w:tc>
        <w:tc>
          <w:tcPr>
            <w:tcW w:type="dxa" w:w="311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Phát sinh 16 lần bàn giao nhắc việc; không có cảnh báo hạn.</w:t>
            </w:r>
          </w:p>
        </w:tc>
        <w:tc>
          <w:tcPr>
            <w:tcW w:type="dxa" w:w="3402"/>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Đèn tín hiệu Xanh/Vàng/Đỏ; khóa tự đóng khi quá hạn; bắt buộc xử lý qua 3 phương án BPMN.</w:t>
            </w:r>
          </w:p>
        </w:tc>
      </w:tr>
    </w:tbl>
    <w:p>
      <w:r>
        <w:br w:type="page"/>
      </w:r>
    </w:p>
    <w:p>
      <w:pPr>
        <w:keepNext/>
        <w:spacing w:before="320" w:after="160"/>
      </w:pPr>
      <w:r>
        <w:rPr>
          <w:rFonts w:ascii="Times New Roman" w:hAnsi="Times New Roman"/>
          <w:b/>
          <w:color w:val="1B365D"/>
          <w:sz w:val="32"/>
        </w:rPr>
        <w:t>CHƯƠNG 3. THIẾT KẾ TỰ ĐỘNG HÓA VÀ PHẦN MỀM</w:t>
      </w:r>
    </w:p>
    <w:p>
      <w:pPr>
        <w:keepNext/>
        <w:spacing w:before="240" w:after="120"/>
      </w:pPr>
      <w:r>
        <w:rPr>
          <w:rFonts w:ascii="Times New Roman" w:hAnsi="Times New Roman"/>
          <w:b/>
          <w:color w:val="336791"/>
          <w:sz w:val="28"/>
        </w:rPr>
        <w:t>3.1. Bản đồ ứng dụng Trí tuệ Nhân tạo trên quy trình (AI Map on Process)</w:t>
      </w:r>
    </w:p>
    <w:p>
      <w:pPr>
        <w:spacing w:after="100" w:line="300" w:lineRule="auto"/>
        <w:ind w:firstLine="432"/>
        <w:jc w:val="both"/>
      </w:pPr>
      <w:r>
        <w:rPr>
          <w:rFonts w:ascii="Times New Roman" w:hAnsi="Times New Roman"/>
          <w:color w:val="232323"/>
          <w:sz w:val="26"/>
        </w:rPr>
        <w:t>Không phải hoạt động nào trong quy trình To-be cũng có thể hoặc nên giao hoàn toàn cho Trí tuệ Nhân tạo. Dựa trên khung phân loại tự động hóa hiện đại, nhóm đã tiến hành phân tích toàn bộ các hoạt động trong quy trình To-be vào 4 nhóm chiến lược:</w:t>
      </w:r>
    </w:p>
    <w:p>
      <w:pPr>
        <w:pStyle w:val="ListBullet"/>
        <w:spacing w:after="60" w:line="300" w:lineRule="auto"/>
        <w:ind w:left="360"/>
      </w:pPr>
      <w:r>
        <w:rPr>
          <w:rFonts w:ascii="Times New Roman" w:hAnsi="Times New Roman"/>
          <w:b/>
          <w:color w:val="232323"/>
          <w:sz w:val="26"/>
        </w:rPr>
        <w:t xml:space="preserve">1. Giữ thủ công (Manual Task): </w:t>
      </w:r>
      <w:r>
        <w:rPr>
          <w:rFonts w:ascii="Times New Roman" w:hAnsi="Times New Roman"/>
          <w:color w:val="232323"/>
          <w:sz w:val="26"/>
        </w:rPr>
        <w:t>Các tác vụ đòi hỏi thẩm quyền pháp lý, trách nhiệm cá nhân của con người và tính bảo mật cao nhất (Ký nháy của Trưởng phòng, Ký số chính thức của Ban Giám đốc).</w:t>
      </w:r>
    </w:p>
    <w:p>
      <w:pPr>
        <w:pStyle w:val="ListBullet"/>
        <w:spacing w:after="60" w:line="300" w:lineRule="auto"/>
        <w:ind w:left="360"/>
      </w:pPr>
      <w:r>
        <w:rPr>
          <w:rFonts w:ascii="Times New Roman" w:hAnsi="Times New Roman"/>
          <w:b/>
          <w:color w:val="232323"/>
          <w:sz w:val="26"/>
        </w:rPr>
        <w:t xml:space="preserve">2. Tự động theo luật (Rule-based Automation): </w:t>
      </w:r>
      <w:r>
        <w:rPr>
          <w:rFonts w:ascii="Times New Roman" w:hAnsi="Times New Roman"/>
          <w:color w:val="232323"/>
          <w:sz w:val="26"/>
        </w:rPr>
        <w:t>Các tác vụ có logic nghiệp vụ xác định, có công thức toán học rõ ràng (Cấp số ký hiệu văn bản tự động, Sinh biểu mẫu Word theo chuẩn Nghị định 30, Bắt lỗi gửi email ngoại lệ, Đổi trạng thái văn bản).</w:t>
      </w:r>
    </w:p>
    <w:p>
      <w:pPr>
        <w:pStyle w:val="ListBullet"/>
        <w:spacing w:after="60" w:line="300" w:lineRule="auto"/>
        <w:ind w:left="360"/>
      </w:pPr>
      <w:r>
        <w:rPr>
          <w:rFonts w:ascii="Times New Roman" w:hAnsi="Times New Roman"/>
          <w:b/>
          <w:color w:val="232323"/>
          <w:sz w:val="26"/>
        </w:rPr>
        <w:t xml:space="preserve">3. Tự động có AI hỗ trợ (AI-Assisted Task): </w:t>
      </w:r>
      <w:r>
        <w:rPr>
          <w:rFonts w:ascii="Times New Roman" w:hAnsi="Times New Roman"/>
          <w:color w:val="232323"/>
          <w:sz w:val="26"/>
        </w:rPr>
        <w:t>Các tác vụ cần xử lý dữ liệu phi cấu trúc (ảnh chụp, tài liệu scan, văn bản dài) mà AI có thế mạnh vượt trội nhưng vẫn cần con người xác nhận trước khi lưu kho chính thức (Trích xuất OCR văn bản đến, Gợi ý phân loại lĩnh vực tour, Tóm tắt nội dung trích yếu).</w:t>
      </w:r>
    </w:p>
    <w:p>
      <w:pPr>
        <w:pStyle w:val="ListBullet"/>
        <w:spacing w:after="60" w:line="300" w:lineRule="auto"/>
        <w:ind w:left="360"/>
      </w:pPr>
      <w:r>
        <w:rPr>
          <w:rFonts w:ascii="Times New Roman" w:hAnsi="Times New Roman"/>
          <w:b/>
          <w:color w:val="232323"/>
          <w:sz w:val="26"/>
        </w:rPr>
        <w:t xml:space="preserve">4. Giao cho Agent (Autonomous Agent Task): </w:t>
      </w:r>
      <w:r>
        <w:rPr>
          <w:rFonts w:ascii="Times New Roman" w:hAnsi="Times New Roman"/>
          <w:color w:val="232323"/>
          <w:sz w:val="26"/>
        </w:rPr>
        <w:t>Các tác vụ lặp đi lặp lại có tính tương tác nhiều bước, tự động ra quyết định theo ngưỡng định sẵn (Hàng đợi thử lại phát hành văn bản ngoại lệ SMTP Retry Worker, Tự động quét và cảnh báo SLA trễ hạn đến từng cá nhân).</w:t>
      </w:r>
    </w:p>
    <w:p>
      <w:pPr>
        <w:keepNext/>
        <w:spacing w:before="160" w:after="60"/>
        <w:jc w:val="center"/>
      </w:pPr>
      <w:r>
        <w:rPr>
          <w:rFonts w:ascii="Times New Roman" w:hAnsi="Times New Roman"/>
          <w:b/>
          <w:color w:val="1B365D"/>
          <w:sz w:val="24"/>
        </w:rPr>
        <w:t xml:space="preserve">Bảng 3.1: </w:t>
      </w:r>
      <w:r>
        <w:rPr>
          <w:rFonts w:ascii="Times New Roman" w:hAnsi="Times New Roman"/>
          <w:i/>
          <w:color w:val="232323"/>
          <w:sz w:val="24"/>
        </w:rPr>
        <w:t>Bản đồ ứng dụng AI trên quy trình To-be và Đánh giá rủi ro</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1928"/>
        <w:gridCol w:w="1928"/>
        <w:gridCol w:w="1928"/>
        <w:gridCol w:w="1928"/>
        <w:gridCol w:w="1928"/>
      </w:tblGrid>
      <w:tr>
        <w:tc>
          <w:tcPr>
            <w:tcW w:type="dxa" w:w="850"/>
            <w:shd w:fill="1B365D"/>
            <w:tcMar>
              <w:top w:w="140" w:type="dxa"/>
              <w:bottom w:w="140" w:type="dxa"/>
              <w:left w:w="160" w:type="dxa"/>
              <w:right w:w="160" w:type="dxa"/>
            </w:tcMar>
          </w:tcPr>
          <w:p>
            <w:pPr>
              <w:spacing w:after="0"/>
              <w:jc w:val="center"/>
            </w:pPr>
            <w:r>
              <w:rPr>
                <w:rFonts w:ascii="Times New Roman" w:hAnsi="Times New Roman"/>
                <w:b/>
                <w:color w:val="FFFFFF"/>
                <w:sz w:val="24"/>
              </w:rPr>
              <w:t>STT</w:t>
            </w:r>
          </w:p>
        </w:tc>
        <w:tc>
          <w:tcPr>
            <w:tcW w:type="dxa" w:w="1984"/>
            <w:shd w:fill="1B365D"/>
            <w:tcMar>
              <w:top w:w="140" w:type="dxa"/>
              <w:bottom w:w="140" w:type="dxa"/>
              <w:left w:w="160" w:type="dxa"/>
              <w:right w:w="160" w:type="dxa"/>
            </w:tcMar>
          </w:tcPr>
          <w:p>
            <w:pPr>
              <w:spacing w:after="0"/>
              <w:jc w:val="center"/>
            </w:pPr>
            <w:r>
              <w:rPr>
                <w:rFonts w:ascii="Times New Roman" w:hAnsi="Times New Roman"/>
                <w:b/>
                <w:color w:val="FFFFFF"/>
                <w:sz w:val="24"/>
              </w:rPr>
              <w:t>Hoạt động trong To-be</w:t>
            </w:r>
          </w:p>
        </w:tc>
        <w:tc>
          <w:tcPr>
            <w:tcW w:type="dxa" w:w="1701"/>
            <w:shd w:fill="1B365D"/>
            <w:tcMar>
              <w:top w:w="140" w:type="dxa"/>
              <w:bottom w:w="140" w:type="dxa"/>
              <w:left w:w="160" w:type="dxa"/>
              <w:right w:w="160" w:type="dxa"/>
            </w:tcMar>
          </w:tcPr>
          <w:p>
            <w:pPr>
              <w:spacing w:after="0"/>
              <w:jc w:val="center"/>
            </w:pPr>
            <w:r>
              <w:rPr>
                <w:rFonts w:ascii="Times New Roman" w:hAnsi="Times New Roman"/>
                <w:b/>
                <w:color w:val="FFFFFF"/>
                <w:sz w:val="24"/>
              </w:rPr>
              <w:t>Phân nhóm</w:t>
            </w:r>
          </w:p>
        </w:tc>
        <w:tc>
          <w:tcPr>
            <w:tcW w:type="dxa" w:w="2835"/>
            <w:shd w:fill="1B365D"/>
            <w:tcMar>
              <w:top w:w="140" w:type="dxa"/>
              <w:bottom w:w="140" w:type="dxa"/>
              <w:left w:w="160" w:type="dxa"/>
              <w:right w:w="160" w:type="dxa"/>
            </w:tcMar>
          </w:tcPr>
          <w:p>
            <w:pPr>
              <w:spacing w:after="0"/>
              <w:jc w:val="center"/>
            </w:pPr>
            <w:r>
              <w:rPr>
                <w:rFonts w:ascii="Times New Roman" w:hAnsi="Times New Roman"/>
                <w:b/>
                <w:color w:val="FFFFFF"/>
                <w:sz w:val="24"/>
              </w:rPr>
              <w:t>Lý do lựa chọn chiến lược</w:t>
            </w:r>
          </w:p>
        </w:tc>
        <w:tc>
          <w:tcPr>
            <w:tcW w:type="dxa" w:w="2268"/>
            <w:shd w:fill="1B365D"/>
            <w:tcMar>
              <w:top w:w="140" w:type="dxa"/>
              <w:bottom w:w="140" w:type="dxa"/>
              <w:left w:w="160" w:type="dxa"/>
              <w:right w:w="160" w:type="dxa"/>
            </w:tcMar>
          </w:tcPr>
          <w:p>
            <w:pPr>
              <w:spacing w:after="0"/>
              <w:jc w:val="center"/>
            </w:pPr>
            <w:r>
              <w:rPr>
                <w:rFonts w:ascii="Times New Roman" w:hAnsi="Times New Roman"/>
                <w:b/>
                <w:color w:val="FFFFFF"/>
                <w:sz w:val="24"/>
              </w:rPr>
              <w:t>Mức rủi ro &amp; Biện pháp giảm thiểu</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Phân công soạn thảo</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Tự động theo luật</w:t>
            </w:r>
          </w:p>
        </w:tc>
        <w:tc>
          <w:tcPr>
            <w:tcW w:type="dxa" w:w="283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Lãnh đạo chọn nhân sự từ danh mục nhân viên lọc theo phòng ban.</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Thấp. Đã loại trừ tài khoản Admin khỏi danh sách.</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2</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Cấp số ký hiệu văn bản</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Tự động theo luật</w:t>
            </w:r>
          </w:p>
        </w:tc>
        <w:tc>
          <w:tcPr>
            <w:tcW w:type="dxa" w:w="283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Áp dụng thuật toán tăng dần theo năm: [Số]/[Loại]-[Đơn vị]-[Năm].</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Rất thấp. Hệ thống khóa giao dịch (Transaction lock) chống trùng số.</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3</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Sinh biểu mẫu Word .docx</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Tự động theo luật</w:t>
            </w:r>
          </w:p>
        </w:tc>
        <w:tc>
          <w:tcPr>
            <w:tcW w:type="dxa" w:w="283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Dùng python-docx điền template chuẩn Nghị định số 30/2020/NĐ-CP.</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Rất thấp. Đảm bảo 100% chuẩn quy cách hành chính.</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4</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Trích xuất OCR văn bản đến</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Tự động có AI hỗ trợ</w:t>
            </w:r>
          </w:p>
        </w:tc>
        <w:tc>
          <w:tcPr>
            <w:tcW w:type="dxa" w:w="283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Sử dụng Google Gemini AI &amp; OpenCV nhận dạng tài liệu scan/PDF.</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Trung bình. AI có thể đọc nhầm chữ mờ -&gt; Cho phép chuyên viên sửa.</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5</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Tóm tắt &amp; Gợi ý phân công</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Tự động có AI hỗ trợ</w:t>
            </w:r>
          </w:p>
        </w:tc>
        <w:tc>
          <w:tcPr>
            <w:tcW w:type="dxa" w:w="283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Mô hình ngôn ngữ lớn (LLM) phân tích nội dung đề xuất phòng ban.</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Trung bình. Áp dụng cơ chế ngưỡng tin cậy θ ≥ 85%.</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6</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Đối soát 4 tiêu chí duyệt</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Tự động theo luật</w:t>
            </w:r>
          </w:p>
        </w:tc>
        <w:tc>
          <w:tcPr>
            <w:tcW w:type="dxa" w:w="283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Checklist điện tử bắt buộc người duyệt tick chọn đủ 4/4 tiêu chí.</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Thấp. Chặn hoàn toàn việc phê duyệt thiếu căn cứ.</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7</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Ký nháy hồ sơ</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Giữ thủ công</w:t>
            </w:r>
          </w:p>
        </w:tc>
        <w:tc>
          <w:tcPr>
            <w:tcW w:type="dxa" w:w="283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Trưởng phòng xem xét và vẽ chữ ký nháy trực tiếp trên Canvas.</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Cao. Thẩm quyền pháp lý thuộc con người, không được tự động.</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8</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Phê duyệt &amp; Ký số chính thức</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Giữ thủ công</w:t>
            </w:r>
          </w:p>
        </w:tc>
        <w:tc>
          <w:tcPr>
            <w:tcW w:type="dxa" w:w="283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Tổng Giám đốc ký số điện tử ban hành quyết định pháp lý.</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Rất cao. Chỉ tài khoản thuộc Ban Giám đốc mới có quyền ký.</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9</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Kiểm tra 4 điều kiện phát hành</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Tự động theo luật</w:t>
            </w:r>
          </w:p>
        </w:tc>
        <w:tc>
          <w:tcPr>
            <w:tcW w:type="dxa" w:w="283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Trưởng phòng đối soát 4 tiêu chuẩn phát hành trước khi dispatch.</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Thấp. Giúp loại trừ lỗi gửi sót hoặc tệp đính kèm hỏng.</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10</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Hàng đợi thử lại phát hành</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Giao cho Agent</w:t>
            </w:r>
          </w:p>
        </w:tc>
        <w:tc>
          <w:tcPr>
            <w:tcW w:type="dxa" w:w="283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Agent tự động quét bảng ngoại lệ và gọi SMTP thử lại sau 15 phút.</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Thấp. Có lưu trữ nguyên vẹn dữ liệu payload để thử lại.</w:t>
            </w:r>
          </w:p>
        </w:tc>
      </w:tr>
    </w:tbl>
    <w:p>
      <w:pPr>
        <w:keepNext/>
        <w:spacing w:before="240" w:after="120"/>
      </w:pPr>
      <w:r>
        <w:rPr>
          <w:rFonts w:ascii="Times New Roman" w:hAnsi="Times New Roman"/>
          <w:b/>
          <w:color w:val="336791"/>
          <w:sz w:val="28"/>
        </w:rPr>
        <w:t>3.2. Thiết kế ngưỡng ra quyết định tự động hóa (Decision Threshold Optimization)</w:t>
      </w:r>
    </w:p>
    <w:p>
      <w:pPr>
        <w:spacing w:after="100" w:line="300" w:lineRule="auto"/>
        <w:ind w:firstLine="432"/>
        <w:jc w:val="both"/>
      </w:pPr>
      <w:r>
        <w:rPr>
          <w:rFonts w:ascii="Times New Roman" w:hAnsi="Times New Roman"/>
          <w:color w:val="232323"/>
          <w:sz w:val="26"/>
        </w:rPr>
        <w:t>Để chứng minh tính khoa học và hiệu quả kinh tế khi triển khai Trí tuệ Nhân tạo vào hệ thống, nhóm đã lựa chọn bước nghiệp vụ: Tự động phân loại văn bản và trích xuất OCR từ tài liệu scan của đối tác gửi đến.</w:t>
      </w:r>
    </w:p>
    <w:p>
      <w:pPr>
        <w:keepNext/>
        <w:spacing w:before="160" w:after="80"/>
      </w:pPr>
      <w:r>
        <w:rPr>
          <w:rFonts w:ascii="Times New Roman" w:hAnsi="Times New Roman"/>
          <w:b/>
          <w:i/>
          <w:color w:val="1B365D"/>
          <w:sz w:val="26"/>
        </w:rPr>
        <w:t>1. Thiết lập các giả định kinh tế học</w:t>
      </w:r>
    </w:p>
    <w:p>
      <w:pPr>
        <w:spacing w:after="100" w:line="300" w:lineRule="auto"/>
        <w:ind w:firstLine="432"/>
        <w:jc w:val="both"/>
      </w:pPr>
      <w:r>
        <w:rPr>
          <w:rFonts w:ascii="Times New Roman" w:hAnsi="Times New Roman"/>
          <w:color w:val="232323"/>
          <w:sz w:val="26"/>
        </w:rPr>
        <w:t>Trong thực tế vận hành tại Vietasia Travel:</w:t>
      </w:r>
    </w:p>
    <w:p>
      <w:pPr>
        <w:pStyle w:val="ListBullet"/>
        <w:spacing w:after="60" w:line="300" w:lineRule="auto"/>
        <w:ind w:left="360"/>
      </w:pPr>
      <w:r>
        <w:rPr>
          <w:rFonts w:ascii="Times New Roman" w:hAnsi="Times New Roman"/>
          <w:b/>
          <w:color w:val="232323"/>
          <w:sz w:val="26"/>
        </w:rPr>
        <w:t xml:space="preserve">Chi phí xử lý thủ công (X): </w:t>
      </w:r>
      <w:r>
        <w:rPr>
          <w:rFonts w:ascii="Times New Roman" w:hAnsi="Times New Roman"/>
          <w:color w:val="232323"/>
          <w:sz w:val="26"/>
        </w:rPr>
        <w:t>Chi phí nhân công để một văn thư đọc hiểu toàn bộ văn bản scan mờ, gõ tay lại số ký hiệu, ngày tháng, nơi gửi, trích yếu và tìm phòng ban thụ hưởng: Ước tính X = 35.000 VNĐ / văn bản (tương đương 30 - 45 phút làm việc).</w:t>
      </w:r>
    </w:p>
    <w:p>
      <w:pPr>
        <w:pStyle w:val="ListBullet"/>
        <w:spacing w:after="60" w:line="300" w:lineRule="auto"/>
        <w:ind w:left="360"/>
      </w:pPr>
      <w:r>
        <w:rPr>
          <w:rFonts w:ascii="Times New Roman" w:hAnsi="Times New Roman"/>
          <w:b/>
          <w:color w:val="232323"/>
          <w:sz w:val="26"/>
        </w:rPr>
        <w:t xml:space="preserve">Thiệt hại khi quyết định sai (Y): </w:t>
      </w:r>
      <w:r>
        <w:rPr>
          <w:rFonts w:ascii="Times New Roman" w:hAnsi="Times New Roman"/>
          <w:color w:val="232323"/>
          <w:sz w:val="26"/>
        </w:rPr>
        <w:t>Nếu AI tự động phân loại sai hoặc trích xuất nhầm số tiền/ngày khởi hành dẫn đến văn bản bị chuyển nhầm phòng ban, lỡ thời hạn đặt cọc vé máy bay đoàn hoặc mất quyền giữ phòng khách sạn: Ước tính thiệt hại trực tiếp và gián tiếp trung bình Y = 350.000 VNĐ / văn bản.</w:t>
      </w:r>
    </w:p>
    <w:p>
      <w:pPr>
        <w:pStyle w:val="ListBullet"/>
        <w:spacing w:after="60" w:line="300" w:lineRule="auto"/>
        <w:ind w:left="360"/>
      </w:pPr>
      <w:r>
        <w:rPr>
          <w:rFonts w:ascii="Times New Roman" w:hAnsi="Times New Roman"/>
          <w:b/>
          <w:color w:val="232323"/>
          <w:sz w:val="26"/>
        </w:rPr>
        <w:t xml:space="preserve">Tỷ số rủi ro (Risk Ratio): </w:t>
      </w:r>
      <w:r>
        <w:rPr>
          <w:rFonts w:ascii="Times New Roman" w:hAnsi="Times New Roman"/>
          <w:color w:val="232323"/>
          <w:sz w:val="26"/>
        </w:rPr>
        <w:t>Tỷ lệ giữa chi phí xử lý thủ công và thiệt hại sai sót: r = X / Y = 35.000 / 350.000 = 0.10 (tương đương 10%).</w:t>
      </w:r>
    </w:p>
    <w:p>
      <w:pPr>
        <w:keepNext/>
        <w:spacing w:before="160" w:after="80"/>
      </w:pPr>
      <w:r>
        <w:rPr>
          <w:rFonts w:ascii="Times New Roman" w:hAnsi="Times New Roman"/>
          <w:b/>
          <w:i/>
          <w:color w:val="1B365D"/>
          <w:sz w:val="26"/>
        </w:rPr>
        <w:t>2. Mô hình toán học xác định ngưỡng độ tin cậy tối ưu</w:t>
      </w:r>
    </w:p>
    <w:p>
      <w:pPr>
        <w:spacing w:after="100" w:line="300" w:lineRule="auto"/>
        <w:ind w:firstLine="432"/>
        <w:jc w:val="both"/>
      </w:pPr>
      <w:r>
        <w:rPr>
          <w:rFonts w:ascii="Times New Roman" w:hAnsi="Times New Roman"/>
          <w:color w:val="232323"/>
          <w:sz w:val="26"/>
        </w:rPr>
        <w:t>Gọi p là độ tin cậy (Confidence Score, 0 ≤ p ≤ 1) do mô hình AI trả về đối với kết quả trích xuất và phân loại văn bản. Hệ thống đứng trước 2 lựa chọn hành động:</w:t>
      </w:r>
    </w:p>
    <w:p>
      <w:pPr>
        <w:pStyle w:val="ListBullet"/>
        <w:spacing w:after="60" w:line="300" w:lineRule="auto"/>
        <w:ind w:left="360"/>
      </w:pPr>
      <w:r>
        <w:rPr>
          <w:rFonts w:ascii="Times New Roman" w:hAnsi="Times New Roman"/>
          <w:b/>
          <w:color w:val="232323"/>
          <w:sz w:val="26"/>
        </w:rPr>
        <w:t xml:space="preserve">Hành động 1 (Tự động hóa hoàn toàn): </w:t>
      </w:r>
      <w:r>
        <w:rPr>
          <w:rFonts w:ascii="Times New Roman" w:hAnsi="Times New Roman"/>
          <w:color w:val="232323"/>
          <w:sz w:val="26"/>
        </w:rPr>
        <w:t>Nếu hệ thống tin tưởng AI và tự động phân loại: Chi phí kỳ vọng nếu đúng là 0; Chi phí kỳ vọng nếu sai là (1 - p) × Y.</w:t>
      </w:r>
    </w:p>
    <w:p>
      <w:pPr>
        <w:pStyle w:val="ListBullet"/>
        <w:spacing w:after="60" w:line="300" w:lineRule="auto"/>
        <w:ind w:left="360"/>
      </w:pPr>
      <w:r>
        <w:rPr>
          <w:rFonts w:ascii="Times New Roman" w:hAnsi="Times New Roman"/>
          <w:b/>
          <w:color w:val="232323"/>
          <w:sz w:val="26"/>
        </w:rPr>
        <w:t xml:space="preserve">Hành động 2 (Chuyển con người xử lý thủ công): </w:t>
      </w:r>
      <w:r>
        <w:rPr>
          <w:rFonts w:ascii="Times New Roman" w:hAnsi="Times New Roman"/>
          <w:color w:val="232323"/>
          <w:sz w:val="26"/>
        </w:rPr>
        <w:t>Nếu hệ thống chuyển cho con người rà soát lại thủ công: Chi phí chắc chắn phải bỏ ra là X (bất kể AI đúng hay sai).</w:t>
      </w:r>
    </w:p>
    <w:p>
      <w:pPr>
        <w:spacing w:after="100" w:line="300" w:lineRule="auto"/>
        <w:ind w:firstLine="432"/>
        <w:jc w:val="both"/>
      </w:pPr>
      <w:r>
        <w:rPr>
          <w:rFonts w:ascii="Times New Roman" w:hAnsi="Times New Roman"/>
          <w:color w:val="232323"/>
          <w:sz w:val="26"/>
        </w:rPr>
        <w:t>Để quyết định tự động hóa có lợi hơn về mặt kinh tế, chi phí kỳ vọng của việc tự động hóa phải nhỏ hơn hoặc bằng chi phí xử lý thủ công:</w:t>
      </w:r>
    </w:p>
    <w:tbl>
      <w:tblPr>
        <w:tblW w:type="auto" w:w="0"/>
        <w:jc w:val="center"/>
        <w:tblLook w:firstColumn="1" w:firstRow="1" w:lastColumn="0" w:lastRow="0" w:noHBand="0" w:noVBand="1" w:val="04A0"/>
      </w:tblPr>
      <w:tblGrid>
        <w:gridCol w:w="9638"/>
      </w:tblGrid>
      <w:tr>
        <w:tc>
          <w:tcPr>
            <w:tcW w:type="dxa" w:w="9638"/>
            <w:shd w:fill="F0F4F8"/>
            <w:tcMar>
              <w:top w:w="140" w:type="dxa"/>
              <w:bottom w:w="140" w:type="dxa"/>
              <w:left w:w="200" w:type="dxa"/>
              <w:right w:w="200" w:type="dxa"/>
            </w:tcMar>
            <w:tcBorders>
              <w:left w:val="single" w:sz="24" w:space="0" w:color="1B365D"/>
              <w:top w:val="none"/>
              <w:right w:val="none"/>
              <w:bottom w:val="none"/>
            </w:tcBorders>
          </w:tcPr>
          <w:p>
            <w:pPr>
              <w:spacing w:after="40" w:line="288" w:lineRule="auto"/>
            </w:pPr>
            <w:r>
              <w:rPr>
                <w:rFonts w:ascii="Times New Roman" w:hAnsi="Times New Roman"/>
                <w:b/>
                <w:color w:val="1B365D"/>
                <w:sz w:val="24"/>
              </w:rPr>
              <w:t>CÔNG THỨC TOÁN HỌC XÁC ĐỊNH NGƯỠNG ĐỘ TIN CẬY (CONFIDENCE THRESHOLD):</w:t>
              <w:br/>
            </w:r>
            <w:r>
              <w:rPr>
                <w:rFonts w:ascii="Times New Roman" w:hAnsi="Times New Roman"/>
                <w:i/>
                <w:color w:val="232323"/>
                <w:sz w:val="24"/>
              </w:rPr>
              <w:t>(1 - p) × Y ≤ X   &lt;=&gt;   1 - p ≤ X / Y   &lt;=&gt;   p ≥ 1 - (X / Y)</w:t>
              <w:br/>
              <w:br/>
              <w:t>Thay số với X = 35.000 VNĐ và Y = 350.000 VNĐ:</w:t>
              <w:br/>
              <w:t>=&gt; p ≥ 1 - (35.000 / 350.000) = 1 - 0.10 = 0.90 (90%)</w:t>
              <w:br/>
              <w:br/>
              <w:t>Tính đến vùng đệm an toàn (Safety Margin) do mô hình AI Waterfall (Gemini + Groq) có tỷ lệ chính xác nền tảng là 96.4%, nhóm xác lập ngưỡng quyết định tối ưu là: θ* = 85% (0.85).</w:t>
            </w:r>
          </w:p>
        </w:tc>
      </w:tr>
    </w:tbl>
    <w:p>
      <w:pPr>
        <w:spacing w:before="40" w:after="80"/>
      </w:pPr>
    </w:p>
    <w:p>
      <w:pPr>
        <w:keepNext/>
        <w:spacing w:before="160" w:after="80"/>
      </w:pPr>
      <w:r>
        <w:rPr>
          <w:rFonts w:ascii="Times New Roman" w:hAnsi="Times New Roman"/>
          <w:b/>
          <w:i/>
          <w:color w:val="1B365D"/>
          <w:sz w:val="26"/>
        </w:rPr>
        <w:t>3. Bảng tính kinh tế và Lập luận chính sách điều phối</w:t>
      </w:r>
    </w:p>
    <w:p>
      <w:pPr>
        <w:spacing w:after="100" w:line="300" w:lineRule="auto"/>
        <w:ind w:firstLine="432"/>
        <w:jc w:val="both"/>
      </w:pPr>
      <w:r>
        <w:rPr>
          <w:rFonts w:ascii="Times New Roman" w:hAnsi="Times New Roman"/>
          <w:color w:val="232323"/>
          <w:sz w:val="26"/>
        </w:rPr>
        <w:t>Lập bảng tính chi phí kỳ vọng trên tập dữ liệu khảo sát 100 văn bản đến tại các mức ngưỡng độ tin cậy khác nhau:</w:t>
      </w:r>
    </w:p>
    <w:p>
      <w:pPr>
        <w:keepNext/>
        <w:spacing w:before="160" w:after="60"/>
        <w:jc w:val="center"/>
      </w:pPr>
      <w:r>
        <w:rPr>
          <w:rFonts w:ascii="Times New Roman" w:hAnsi="Times New Roman"/>
          <w:b/>
          <w:color w:val="1B365D"/>
          <w:sz w:val="24"/>
        </w:rPr>
        <w:t xml:space="preserve">Bảng 3.2: </w:t>
      </w:r>
      <w:r>
        <w:rPr>
          <w:rFonts w:ascii="Times New Roman" w:hAnsi="Times New Roman"/>
          <w:i/>
          <w:color w:val="232323"/>
          <w:sz w:val="24"/>
        </w:rPr>
        <w:t>Bảng tính chi phí kỳ vọng và tối ưu hóa ngưỡng độ tin cậy (X = 35k, Y = 350k)</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1606"/>
        <w:gridCol w:w="1606"/>
        <w:gridCol w:w="1606"/>
        <w:gridCol w:w="1606"/>
        <w:gridCol w:w="1606"/>
        <w:gridCol w:w="1606"/>
      </w:tblGrid>
      <w:tr>
        <w:tc>
          <w:tcPr>
            <w:tcW w:type="dxa" w:w="1417"/>
            <w:shd w:fill="1B365D"/>
            <w:tcMar>
              <w:top w:w="140" w:type="dxa"/>
              <w:bottom w:w="140" w:type="dxa"/>
              <w:left w:w="160" w:type="dxa"/>
              <w:right w:w="160" w:type="dxa"/>
            </w:tcMar>
          </w:tcPr>
          <w:p>
            <w:pPr>
              <w:spacing w:after="0"/>
              <w:jc w:val="center"/>
            </w:pPr>
            <w:r>
              <w:rPr>
                <w:rFonts w:ascii="Times New Roman" w:hAnsi="Times New Roman"/>
                <w:b/>
                <w:color w:val="FFFFFF"/>
                <w:sz w:val="24"/>
              </w:rPr>
              <w:t>Ngưỡng θ</w:t>
            </w:r>
          </w:p>
        </w:tc>
        <w:tc>
          <w:tcPr>
            <w:tcW w:type="dxa" w:w="1417"/>
            <w:shd w:fill="1B365D"/>
            <w:tcMar>
              <w:top w:w="140" w:type="dxa"/>
              <w:bottom w:w="140" w:type="dxa"/>
              <w:left w:w="160" w:type="dxa"/>
              <w:right w:w="160" w:type="dxa"/>
            </w:tcMar>
          </w:tcPr>
          <w:p>
            <w:pPr>
              <w:spacing w:after="0"/>
              <w:jc w:val="center"/>
            </w:pPr>
            <w:r>
              <w:rPr>
                <w:rFonts w:ascii="Times New Roman" w:hAnsi="Times New Roman"/>
                <w:b/>
                <w:color w:val="FFFFFF"/>
                <w:sz w:val="24"/>
              </w:rPr>
              <w:t>% Tự động hóa</w:t>
            </w:r>
          </w:p>
        </w:tc>
        <w:tc>
          <w:tcPr>
            <w:tcW w:type="dxa" w:w="1701"/>
            <w:shd w:fill="1B365D"/>
            <w:tcMar>
              <w:top w:w="140" w:type="dxa"/>
              <w:bottom w:w="140" w:type="dxa"/>
              <w:left w:w="160" w:type="dxa"/>
              <w:right w:w="160" w:type="dxa"/>
            </w:tcMar>
          </w:tcPr>
          <w:p>
            <w:pPr>
              <w:spacing w:after="0"/>
              <w:jc w:val="center"/>
            </w:pPr>
            <w:r>
              <w:rPr>
                <w:rFonts w:ascii="Times New Roman" w:hAnsi="Times New Roman"/>
                <w:b/>
                <w:color w:val="FFFFFF"/>
                <w:sz w:val="24"/>
              </w:rPr>
              <w:t>Số ca sai sót (Y)</w:t>
            </w:r>
          </w:p>
        </w:tc>
        <w:tc>
          <w:tcPr>
            <w:tcW w:type="dxa" w:w="1701"/>
            <w:shd w:fill="1B365D"/>
            <w:tcMar>
              <w:top w:w="140" w:type="dxa"/>
              <w:bottom w:w="140" w:type="dxa"/>
              <w:left w:w="160" w:type="dxa"/>
              <w:right w:w="160" w:type="dxa"/>
            </w:tcMar>
          </w:tcPr>
          <w:p>
            <w:pPr>
              <w:spacing w:after="0"/>
              <w:jc w:val="center"/>
            </w:pPr>
            <w:r>
              <w:rPr>
                <w:rFonts w:ascii="Times New Roman" w:hAnsi="Times New Roman"/>
                <w:b/>
                <w:color w:val="FFFFFF"/>
                <w:sz w:val="24"/>
              </w:rPr>
              <w:t>Chi phí thủ công</w:t>
            </w:r>
          </w:p>
        </w:tc>
        <w:tc>
          <w:tcPr>
            <w:tcW w:type="dxa" w:w="1701"/>
            <w:shd w:fill="1B365D"/>
            <w:tcMar>
              <w:top w:w="140" w:type="dxa"/>
              <w:bottom w:w="140" w:type="dxa"/>
              <w:left w:w="160" w:type="dxa"/>
              <w:right w:w="160" w:type="dxa"/>
            </w:tcMar>
          </w:tcPr>
          <w:p>
            <w:pPr>
              <w:spacing w:after="0"/>
              <w:jc w:val="center"/>
            </w:pPr>
            <w:r>
              <w:rPr>
                <w:rFonts w:ascii="Times New Roman" w:hAnsi="Times New Roman"/>
                <w:b/>
                <w:color w:val="FFFFFF"/>
                <w:sz w:val="24"/>
              </w:rPr>
              <w:t>Chi phí thiệt hại</w:t>
            </w:r>
          </w:p>
        </w:tc>
        <w:tc>
          <w:tcPr>
            <w:tcW w:type="dxa" w:w="1701"/>
            <w:shd w:fill="1B365D"/>
            <w:tcMar>
              <w:top w:w="140" w:type="dxa"/>
              <w:bottom w:w="140" w:type="dxa"/>
              <w:left w:w="160" w:type="dxa"/>
              <w:right w:w="160" w:type="dxa"/>
            </w:tcMar>
          </w:tcPr>
          <w:p>
            <w:pPr>
              <w:spacing w:after="0"/>
              <w:jc w:val="center"/>
            </w:pPr>
            <w:r>
              <w:rPr>
                <w:rFonts w:ascii="Times New Roman" w:hAnsi="Times New Roman"/>
                <w:b/>
                <w:color w:val="FFFFFF"/>
                <w:sz w:val="24"/>
              </w:rPr>
              <w:t>TỔNG CHI PHÍ</w:t>
            </w:r>
          </w:p>
        </w:tc>
      </w:tr>
      <w:tr>
        <w:tc>
          <w:tcPr>
            <w:tcW w:type="dxa" w:w="1417"/>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0.70 (Quá lỏng)</w:t>
            </w:r>
          </w:p>
        </w:tc>
        <w:tc>
          <w:tcPr>
            <w:tcW w:type="dxa" w:w="1417"/>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92%</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9 văn bản</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8 × 35k = 280k</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9 × 350k = 3.150k</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3.430.000 VNĐ</w:t>
            </w:r>
          </w:p>
        </w:tc>
      </w:tr>
      <w:tr>
        <w:tc>
          <w:tcPr>
            <w:tcW w:type="dxa" w:w="1417"/>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0.80 (Chấp nhận)</w:t>
            </w:r>
          </w:p>
        </w:tc>
        <w:tc>
          <w:tcPr>
            <w:tcW w:type="dxa" w:w="1417"/>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84%</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4 văn bản</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16 × 35k = 560k</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4 × 350k = 1.400k</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1.960.000 VNĐ</w:t>
            </w:r>
          </w:p>
        </w:tc>
      </w:tr>
      <w:tr>
        <w:tc>
          <w:tcPr>
            <w:tcW w:type="dxa" w:w="1417"/>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0.85 (TỐI ƯU θ*)</w:t>
            </w:r>
          </w:p>
        </w:tc>
        <w:tc>
          <w:tcPr>
            <w:tcW w:type="dxa" w:w="1417"/>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76%</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 văn bản</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24 × 35k = 840k</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 × 350k = 350k</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1.190.000 VNĐ</w:t>
            </w:r>
          </w:p>
        </w:tc>
      </w:tr>
      <w:tr>
        <w:tc>
          <w:tcPr>
            <w:tcW w:type="dxa" w:w="1417"/>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0.90 (Khắt khe)</w:t>
            </w:r>
          </w:p>
        </w:tc>
        <w:tc>
          <w:tcPr>
            <w:tcW w:type="dxa" w:w="1417"/>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65%</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0 văn bản</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35 × 35k = 1.225k</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0 × 350k = 0k</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1.225.000 VNĐ</w:t>
            </w:r>
          </w:p>
        </w:tc>
      </w:tr>
      <w:tr>
        <w:tc>
          <w:tcPr>
            <w:tcW w:type="dxa" w:w="1417"/>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0.95 (Quá chặt)</w:t>
            </w:r>
          </w:p>
        </w:tc>
        <w:tc>
          <w:tcPr>
            <w:tcW w:type="dxa" w:w="1417"/>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45%</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0 văn bản</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55 × 35k = 1.925k</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0 × 350k = 0k</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1.925.000 VNĐ</w:t>
            </w:r>
          </w:p>
        </w:tc>
      </w:tr>
      <w:tr>
        <w:tc>
          <w:tcPr>
            <w:tcW w:type="dxa" w:w="1417"/>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1.00 (Thủ công 100%)</w:t>
            </w:r>
          </w:p>
        </w:tc>
        <w:tc>
          <w:tcPr>
            <w:tcW w:type="dxa" w:w="1417"/>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0%</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0 văn bản</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100 × 35k = 3.500k</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0 × 350k = 0k</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3.500.000 VNĐ</w:t>
            </w:r>
          </w:p>
        </w:tc>
      </w:tr>
    </w:tbl>
    <w:p>
      <w:pPr>
        <w:spacing w:after="100" w:line="300" w:lineRule="auto"/>
        <w:ind w:firstLine="432"/>
        <w:jc w:val="both"/>
      </w:pPr>
      <w:r>
        <w:rPr>
          <w:rFonts w:ascii="Times New Roman" w:hAnsi="Times New Roman"/>
          <w:color w:val="232323"/>
          <w:sz w:val="26"/>
        </w:rPr>
        <w:t>Lập luận chính sách điều phối hệ thống:</w:t>
      </w:r>
    </w:p>
    <w:p>
      <w:pPr>
        <w:pStyle w:val="ListBullet"/>
        <w:spacing w:after="60" w:line="300" w:lineRule="auto"/>
        <w:ind w:left="360"/>
      </w:pPr>
      <w:r>
        <w:rPr>
          <w:rFonts w:ascii="Times New Roman" w:hAnsi="Times New Roman"/>
          <w:b/>
          <w:color w:val="232323"/>
          <w:sz w:val="26"/>
        </w:rPr>
        <w:t xml:space="preserve">Vùng Tự động hóa (Green Zone, p ≥ 85%): </w:t>
      </w:r>
      <w:r>
        <w:rPr>
          <w:rFonts w:ascii="Times New Roman" w:hAnsi="Times New Roman"/>
          <w:color w:val="232323"/>
          <w:sz w:val="26"/>
        </w:rPr>
        <w:t>Nếu AI trả về độ tin cậy p ≥ 85%: Hệ thống tự động điền đầy đủ các trường thông tin (Số hiệu, Ngày, Nơi gửi, Trích yếu) và gợi ý phân công phòng ban; văn thư chỉ cần bấm 1 click để xác nhận.</w:t>
      </w:r>
    </w:p>
    <w:p>
      <w:pPr>
        <w:pStyle w:val="ListBullet"/>
        <w:spacing w:after="60" w:line="300" w:lineRule="auto"/>
        <w:ind w:left="360"/>
      </w:pPr>
      <w:r>
        <w:rPr>
          <w:rFonts w:ascii="Times New Roman" w:hAnsi="Times New Roman"/>
          <w:b/>
          <w:color w:val="232323"/>
          <w:sz w:val="26"/>
        </w:rPr>
        <w:t xml:space="preserve">Vùng Can thiệp con người (Yellow Zone, p &lt; 85%): </w:t>
      </w:r>
      <w:r>
        <w:rPr>
          <w:rFonts w:ascii="Times New Roman" w:hAnsi="Times New Roman"/>
          <w:color w:val="232323"/>
          <w:sz w:val="26"/>
        </w:rPr>
        <w:t>Nếu AI trả về độ tin cậy p &lt; 85%: Hệ thống hiển thị hộp cảnh báo màu vàng, bôi đậm các trường dữ liệu nghi ngờ và bắt buộc văn thư phải kiểm tra đối chiếu trực tiếp với file scan gốc trước khi lưu kho.</w:t>
      </w:r>
    </w:p>
    <w:p>
      <w:pPr>
        <w:keepNext/>
        <w:spacing w:before="240" w:after="120"/>
      </w:pPr>
      <w:r>
        <w:rPr>
          <w:rFonts w:ascii="Times New Roman" w:hAnsi="Times New Roman"/>
          <w:b/>
          <w:color w:val="336791"/>
          <w:sz w:val="28"/>
        </w:rPr>
        <w:t>3.3. Thiết kế phần mềm theo khung phương pháp luận IDEA (Design Phase)</w:t>
      </w:r>
    </w:p>
    <w:p>
      <w:pPr>
        <w:keepNext/>
        <w:spacing w:before="160" w:after="80"/>
      </w:pPr>
      <w:r>
        <w:rPr>
          <w:rFonts w:ascii="Times New Roman" w:hAnsi="Times New Roman"/>
          <w:b/>
          <w:i/>
          <w:color w:val="1B365D"/>
          <w:sz w:val="26"/>
        </w:rPr>
        <w:t>3.3.1. Mô hình dữ liệu và Cấu trúc 15 bảng cơ sở dữ liệu</w:t>
      </w:r>
    </w:p>
    <w:p>
      <w:pPr>
        <w:spacing w:after="100" w:line="300" w:lineRule="auto"/>
        <w:ind w:firstLine="432"/>
        <w:jc w:val="both"/>
      </w:pPr>
      <w:r>
        <w:rPr>
          <w:rFonts w:ascii="Times New Roman" w:hAnsi="Times New Roman"/>
          <w:color w:val="232323"/>
          <w:sz w:val="26"/>
        </w:rPr>
        <w:t>Cơ sở dữ liệu của Vietasia Travel QLVB được xây dựng trên hệ quản trị PostgreSQL (Supabase Cloud) bao gồm 15 bảng nghiệp vụ chính với 27 quan hệ ràng buộc toàn vẹn khóa ngoại (FK):</w:t>
      </w:r>
    </w:p>
    <w:p>
      <w:pPr>
        <w:keepNext/>
        <w:spacing w:before="160" w:after="60"/>
        <w:jc w:val="center"/>
      </w:pPr>
      <w:r>
        <w:rPr>
          <w:rFonts w:ascii="Times New Roman" w:hAnsi="Times New Roman"/>
          <w:b/>
          <w:color w:val="1B365D"/>
          <w:sz w:val="24"/>
        </w:rPr>
        <w:t xml:space="preserve">Bảng 3.3: </w:t>
      </w:r>
      <w:r>
        <w:rPr>
          <w:rFonts w:ascii="Times New Roman" w:hAnsi="Times New Roman"/>
          <w:i/>
          <w:color w:val="232323"/>
          <w:sz w:val="24"/>
        </w:rPr>
        <w:t>Bảng danh mục 15 Model cơ sở dữ liệu hệ thống</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2409"/>
        <w:gridCol w:w="2409"/>
        <w:gridCol w:w="2409"/>
        <w:gridCol w:w="2409"/>
      </w:tblGrid>
      <w:tr>
        <w:tc>
          <w:tcPr>
            <w:tcW w:type="dxa" w:w="850"/>
            <w:shd w:fill="1B365D"/>
            <w:tcMar>
              <w:top w:w="140" w:type="dxa"/>
              <w:bottom w:w="140" w:type="dxa"/>
              <w:left w:w="160" w:type="dxa"/>
              <w:right w:w="160" w:type="dxa"/>
            </w:tcMar>
          </w:tcPr>
          <w:p>
            <w:pPr>
              <w:spacing w:after="0"/>
              <w:jc w:val="center"/>
            </w:pPr>
            <w:r>
              <w:rPr>
                <w:rFonts w:ascii="Times New Roman" w:hAnsi="Times New Roman"/>
                <w:b/>
                <w:color w:val="FFFFFF"/>
                <w:sz w:val="24"/>
              </w:rPr>
              <w:t>STT</w:t>
            </w:r>
          </w:p>
        </w:tc>
        <w:tc>
          <w:tcPr>
            <w:tcW w:type="dxa" w:w="1984"/>
            <w:shd w:fill="1B365D"/>
            <w:tcMar>
              <w:top w:w="140" w:type="dxa"/>
              <w:bottom w:w="140" w:type="dxa"/>
              <w:left w:w="160" w:type="dxa"/>
              <w:right w:w="160" w:type="dxa"/>
            </w:tcMar>
          </w:tcPr>
          <w:p>
            <w:pPr>
              <w:spacing w:after="0"/>
              <w:jc w:val="center"/>
            </w:pPr>
            <w:r>
              <w:rPr>
                <w:rFonts w:ascii="Times New Roman" w:hAnsi="Times New Roman"/>
                <w:b/>
                <w:color w:val="FFFFFF"/>
                <w:sz w:val="24"/>
              </w:rPr>
              <w:t>Tên Model</w:t>
            </w:r>
          </w:p>
        </w:tc>
        <w:tc>
          <w:tcPr>
            <w:tcW w:type="dxa" w:w="2551"/>
            <w:shd w:fill="1B365D"/>
            <w:tcMar>
              <w:top w:w="140" w:type="dxa"/>
              <w:bottom w:w="140" w:type="dxa"/>
              <w:left w:w="160" w:type="dxa"/>
              <w:right w:w="160" w:type="dxa"/>
            </w:tcMar>
          </w:tcPr>
          <w:p>
            <w:pPr>
              <w:spacing w:after="0"/>
              <w:jc w:val="center"/>
            </w:pPr>
            <w:r>
              <w:rPr>
                <w:rFonts w:ascii="Times New Roman" w:hAnsi="Times New Roman"/>
                <w:b/>
                <w:color w:val="FFFFFF"/>
                <w:sz w:val="24"/>
              </w:rPr>
              <w:t>Bảng PostgreSQL</w:t>
            </w:r>
          </w:p>
        </w:tc>
        <w:tc>
          <w:tcPr>
            <w:tcW w:type="dxa" w:w="4252"/>
            <w:shd w:fill="1B365D"/>
            <w:tcMar>
              <w:top w:w="140" w:type="dxa"/>
              <w:bottom w:w="140" w:type="dxa"/>
              <w:left w:w="160" w:type="dxa"/>
              <w:right w:w="160" w:type="dxa"/>
            </w:tcMar>
          </w:tcPr>
          <w:p>
            <w:pPr>
              <w:spacing w:after="0"/>
              <w:jc w:val="center"/>
            </w:pPr>
            <w:r>
              <w:rPr>
                <w:rFonts w:ascii="Times New Roman" w:hAnsi="Times New Roman"/>
                <w:b/>
                <w:color w:val="FFFFFF"/>
                <w:sz w:val="24"/>
              </w:rPr>
              <w:t>Mô tả vai trò nghiệp vụ &amp; Các trường chính</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UserAccount</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web_useraccount</w:t>
            </w:r>
          </w:p>
        </w:tc>
        <w:tc>
          <w:tcPr>
            <w:tcW w:type="dxa" w:w="4252"/>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Kế thừa AbstractUser: HoTen, PhongBan, VaiTroID, SoDienThoai, TrangThai, is_staff, is_active.</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2</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VaiTro</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web_vaitro</w:t>
            </w:r>
          </w:p>
        </w:tc>
        <w:tc>
          <w:tcPr>
            <w:tcW w:type="dxa" w:w="4252"/>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Danh mục chức danh nghề nghiệp gắn với phòng ban: VaiTroID, ChucVu, PhongBan_id.</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3</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DonViBenTrong</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web_donvibentrong</w:t>
            </w:r>
          </w:p>
        </w:tc>
        <w:tc>
          <w:tcPr>
            <w:tcW w:type="dxa" w:w="4252"/>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Phòng ban nội bộ: DonViTrongID, TenDonVi, DiaChi, SoDienThoai, Email, NguoiLienHe.</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4</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DonViBenNgoai</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web_donvibenngoai</w:t>
            </w:r>
          </w:p>
        </w:tc>
        <w:tc>
          <w:tcPr>
            <w:tcW w:type="dxa" w:w="4252"/>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Đối tác ngoài (khách sạn, hàng không): DonViNgoaiID, TenDonVi, Email, SoDienThoai.</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5</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VanBanDen</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web_vanbanden</w:t>
            </w:r>
          </w:p>
        </w:tc>
        <w:tc>
          <w:tcPr>
            <w:tcW w:type="dxa" w:w="4252"/>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Văn bản đến: SoKyHieu, NgayNhan, TrichYeu, TepDinhKem, TomTatAI, LinhVucAI, GoiYPhanCongAI.</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6</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VanBanDi</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web_vanbandi</w:t>
            </w:r>
          </w:p>
        </w:tc>
        <w:tc>
          <w:tcPr>
            <w:tcW w:type="dxa" w:w="4252"/>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Văn bản đi: SoKyHieu tự sinh, TrichYeu, TrangThai, TepDinhKem, NgayGuiPheDuyet, NgayPhatHanh.</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7</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PhanCong</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web_phancong</w:t>
            </w:r>
          </w:p>
        </w:tc>
        <w:tc>
          <w:tcPr>
            <w:tcW w:type="dxa" w:w="4252"/>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Giao việc &amp; SLA: HanXuLy, HanXuLyCu, SoLanGiaHan, LyDoChamTienDo, PhuongAnXuLyCham.</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8</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ChuyenTiep</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web_chuyentiep</w:t>
            </w:r>
          </w:p>
        </w:tc>
        <w:tc>
          <w:tcPr>
            <w:tcW w:type="dxa" w:w="4252"/>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Lịch sử chuyển tiếp văn bản giữa các cá nhân/bộ phận: NgayChuyenTiep, MucDoUuTien.</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9</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PheDuyet</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web_pheduyet</w:t>
            </w:r>
          </w:p>
        </w:tc>
        <w:tc>
          <w:tcPr>
            <w:tcW w:type="dxa" w:w="4252"/>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Lưu vết ký số &amp; ký nháy: TrangThaiDuyet, ChuKySo (chứa base64 Canvas hoặc mã ký số), GhiChu.</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10</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PhatHanh</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web_phathanh</w:t>
            </w:r>
          </w:p>
        </w:tc>
        <w:tc>
          <w:tcPr>
            <w:tcW w:type="dxa" w:w="4252"/>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Chứng nhận phát hành văn bản đi chính thức: TieuDe, TrangThai, NgayPhatHanh, UserID.</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11</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Butphe</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web_butphe</w:t>
            </w:r>
          </w:p>
        </w:tc>
        <w:tc>
          <w:tcPr>
            <w:tcW w:type="dxa" w:w="4252"/>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Bút phê chỉ đạo của Lãnh đạo trên văn bản: NoiDung, NgayButPhe, MucDoKhan.</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12</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BaoCao</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web_baocao</w:t>
            </w:r>
          </w:p>
        </w:tc>
        <w:tc>
          <w:tcPr>
            <w:tcW w:type="dxa" w:w="4252"/>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Báo cáo tiến độ và giải trình: LoaiBaoCao, HuongXuLy, NoiDungXuLy, TrangThai, ResolvedAt.</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13</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LichSuHoatDong</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web_lichsuhoatdong</w:t>
            </w:r>
          </w:p>
        </w:tc>
        <w:tc>
          <w:tcPr>
            <w:tcW w:type="dxa" w:w="4252"/>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Audit log toàn diện: LoaiDoiTuong, DoiTuongID, HanhDong, NoiDungThayDoi, ThoiGianCapNhat.</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14</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ThongBao</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web_thongbao</w:t>
            </w:r>
          </w:p>
        </w:tc>
        <w:tc>
          <w:tcPr>
            <w:tcW w:type="dxa" w:w="4252"/>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Thông báo in-app: TieuDe, NoiDung, LoaiThongBao, LienKet, DaDoc, NgayTao.</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15</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NgoaiLeHeThong</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web_ngoailehethong</w:t>
            </w:r>
          </w:p>
        </w:tc>
        <w:tc>
          <w:tcPr>
            <w:tcW w:type="dxa" w:w="4252"/>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Hàng đợi lỗi &amp; Retry: LoaiNgoaiLe, DuLieuPayload, SoLanThuLai, TrangThai, NgayThuLaiCuoi.</w:t>
            </w:r>
          </w:p>
        </w:tc>
      </w:tr>
    </w:tbl>
    <w:p>
      <w:pPr>
        <w:keepNext/>
        <w:spacing w:before="160" w:after="80"/>
      </w:pPr>
      <w:r>
        <w:rPr>
          <w:rFonts w:ascii="Times New Roman" w:hAnsi="Times New Roman"/>
          <w:b/>
          <w:i/>
          <w:color w:val="1B365D"/>
          <w:sz w:val="26"/>
        </w:rPr>
        <w:t>3.3.2. Danh sách màn hình và Ma trận phân quyền truy cập</w:t>
      </w:r>
    </w:p>
    <w:p>
      <w:pPr>
        <w:spacing w:after="100" w:line="300" w:lineRule="auto"/>
        <w:ind w:firstLine="432"/>
        <w:jc w:val="both"/>
      </w:pPr>
      <w:r>
        <w:rPr>
          <w:rFonts w:ascii="Times New Roman" w:hAnsi="Times New Roman"/>
          <w:color w:val="232323"/>
          <w:sz w:val="26"/>
        </w:rPr>
        <w:t>Hệ thống xây dựng 6 phân hệ màn hình chính phục vụ người dùng theo mô hình RBAC chặt chẽ:</w:t>
      </w:r>
    </w:p>
    <w:p>
      <w:pPr>
        <w:keepNext/>
        <w:spacing w:before="160" w:after="60"/>
        <w:jc w:val="center"/>
      </w:pPr>
      <w:r>
        <w:rPr>
          <w:rFonts w:ascii="Times New Roman" w:hAnsi="Times New Roman"/>
          <w:b/>
          <w:color w:val="1B365D"/>
          <w:sz w:val="24"/>
        </w:rPr>
        <w:t xml:space="preserve">Bảng 3.4: </w:t>
      </w:r>
      <w:r>
        <w:rPr>
          <w:rFonts w:ascii="Times New Roman" w:hAnsi="Times New Roman"/>
          <w:i/>
          <w:color w:val="232323"/>
          <w:sz w:val="24"/>
        </w:rPr>
        <w:t>Ma trận phân quyền truy cập các màn hình hệ thống (Screen Access Matrix)</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1928"/>
        <w:gridCol w:w="1928"/>
        <w:gridCol w:w="1928"/>
        <w:gridCol w:w="1928"/>
        <w:gridCol w:w="1928"/>
      </w:tblGrid>
      <w:tr>
        <w:tc>
          <w:tcPr>
            <w:tcW w:type="dxa" w:w="1984"/>
            <w:shd w:fill="1B365D"/>
            <w:tcMar>
              <w:top w:w="140" w:type="dxa"/>
              <w:bottom w:w="140" w:type="dxa"/>
              <w:left w:w="160" w:type="dxa"/>
              <w:right w:w="160" w:type="dxa"/>
            </w:tcMar>
          </w:tcPr>
          <w:p>
            <w:pPr>
              <w:spacing w:after="0"/>
              <w:jc w:val="center"/>
            </w:pPr>
            <w:r>
              <w:rPr>
                <w:rFonts w:ascii="Times New Roman" w:hAnsi="Times New Roman"/>
                <w:b/>
                <w:color w:val="FFFFFF"/>
                <w:sz w:val="24"/>
              </w:rPr>
              <w:t>Màn hình / Đường dẫn</w:t>
            </w:r>
          </w:p>
        </w:tc>
        <w:tc>
          <w:tcPr>
            <w:tcW w:type="dxa" w:w="1984"/>
            <w:shd w:fill="1B365D"/>
            <w:tcMar>
              <w:top w:w="140" w:type="dxa"/>
              <w:bottom w:w="140" w:type="dxa"/>
              <w:left w:w="160" w:type="dxa"/>
              <w:right w:w="160" w:type="dxa"/>
            </w:tcMar>
          </w:tcPr>
          <w:p>
            <w:pPr>
              <w:spacing w:after="0"/>
              <w:jc w:val="center"/>
            </w:pPr>
            <w:r>
              <w:rPr>
                <w:rFonts w:ascii="Times New Roman" w:hAnsi="Times New Roman"/>
                <w:b/>
                <w:color w:val="FFFFFF"/>
                <w:sz w:val="24"/>
              </w:rPr>
              <w:t>Chuyên viên</w:t>
            </w:r>
          </w:p>
        </w:tc>
        <w:tc>
          <w:tcPr>
            <w:tcW w:type="dxa" w:w="1984"/>
            <w:shd w:fill="1B365D"/>
            <w:tcMar>
              <w:top w:w="140" w:type="dxa"/>
              <w:bottom w:w="140" w:type="dxa"/>
              <w:left w:w="160" w:type="dxa"/>
              <w:right w:w="160" w:type="dxa"/>
            </w:tcMar>
          </w:tcPr>
          <w:p>
            <w:pPr>
              <w:spacing w:after="0"/>
              <w:jc w:val="center"/>
            </w:pPr>
            <w:r>
              <w:rPr>
                <w:rFonts w:ascii="Times New Roman" w:hAnsi="Times New Roman"/>
                <w:b/>
                <w:color w:val="FFFFFF"/>
                <w:sz w:val="24"/>
              </w:rPr>
              <w:t>Trưởng phòng</w:t>
            </w:r>
          </w:p>
        </w:tc>
        <w:tc>
          <w:tcPr>
            <w:tcW w:type="dxa" w:w="1984"/>
            <w:shd w:fill="1B365D"/>
            <w:tcMar>
              <w:top w:w="140" w:type="dxa"/>
              <w:bottom w:w="140" w:type="dxa"/>
              <w:left w:w="160" w:type="dxa"/>
              <w:right w:w="160" w:type="dxa"/>
            </w:tcMar>
          </w:tcPr>
          <w:p>
            <w:pPr>
              <w:spacing w:after="0"/>
              <w:jc w:val="center"/>
            </w:pPr>
            <w:r>
              <w:rPr>
                <w:rFonts w:ascii="Times New Roman" w:hAnsi="Times New Roman"/>
                <w:b/>
                <w:color w:val="FFFFFF"/>
                <w:sz w:val="24"/>
              </w:rPr>
              <w:t>Ban Giám đốc</w:t>
            </w:r>
          </w:p>
        </w:tc>
        <w:tc>
          <w:tcPr>
            <w:tcW w:type="dxa" w:w="1701"/>
            <w:shd w:fill="1B365D"/>
            <w:tcMar>
              <w:top w:w="140" w:type="dxa"/>
              <w:bottom w:w="140" w:type="dxa"/>
              <w:left w:w="160" w:type="dxa"/>
              <w:right w:w="160" w:type="dxa"/>
            </w:tcMar>
          </w:tcPr>
          <w:p>
            <w:pPr>
              <w:spacing w:after="0"/>
              <w:jc w:val="center"/>
            </w:pPr>
            <w:r>
              <w:rPr>
                <w:rFonts w:ascii="Times New Roman" w:hAnsi="Times New Roman"/>
                <w:b/>
                <w:color w:val="FFFFFF"/>
                <w:sz w:val="24"/>
              </w:rPr>
              <w:t>Admin kỹ thuật</w:t>
            </w:r>
          </w:p>
        </w:tc>
      </w:tr>
      <w:tr>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Trang chủ Dashboard</w:t>
              <w:br/>
              <w:t>(/index/)</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Xem việc cá nhân</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Xem việc phòng ban</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Xem toàn công ty</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Xem thông số hệ thống</w:t>
            </w:r>
          </w:p>
        </w:tc>
      </w:tr>
      <w:tr>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Quản lý Văn bản Đến</w:t>
              <w:br/>
              <w:t>(/van-ban-den/)</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Xem VB phân công</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Toàn quyền phòng ban</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Toàn quyền chỉ đạo</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Xem danh mục</w:t>
            </w:r>
          </w:p>
        </w:tc>
      </w:tr>
      <w:tr>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Quản lý Văn bản Đi</w:t>
              <w:br/>
              <w:t>(/van-ban-di/)</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Soạn thảo dự thảo</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Phân công &amp; Ký nháy</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PHÊ DUYỆT &amp; KÝ SỐ</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Xem danh mục</w:t>
            </w:r>
          </w:p>
        </w:tc>
      </w:tr>
      <w:tr>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Trung tâm Xử lý VB</w:t>
              <w:br/>
              <w:t>(/xu-ly-van-ban/)</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Cập nhật tiến độ</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Điều phối, phát hành</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Bút phê chỉ đạo</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Không truy cập</w:t>
            </w:r>
          </w:p>
        </w:tc>
      </w:tr>
      <w:tr>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Giám sát Tiến độ SLA</w:t>
              <w:br/>
              <w:t>(/quan-ly-tien-do/)</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Xem hạn cá nhân</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Xử lý trễ hạn phòng</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Phê duyệt gia hạn</w:t>
            </w:r>
          </w:p>
        </w:tc>
        <w:tc>
          <w:tcPr>
            <w:tcW w:type="dxa" w:w="170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Không truy cập</w:t>
            </w:r>
          </w:p>
        </w:tc>
      </w:tr>
      <w:tr>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Quản trị Người dùng &amp; Đơn vị</w:t>
              <w:br/>
              <w:t>(/quan-ly-nguoi-dung/)</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Sửa thông tin cá nhân</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Không truy cập</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Không truy cập</w:t>
            </w:r>
          </w:p>
        </w:tc>
        <w:tc>
          <w:tcPr>
            <w:tcW w:type="dxa" w:w="170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Toàn quyền quản trị</w:t>
            </w:r>
          </w:p>
        </w:tc>
      </w:tr>
    </w:tbl>
    <w:p>
      <w:pPr>
        <w:keepNext/>
        <w:spacing w:before="160" w:after="80"/>
      </w:pPr>
      <w:r>
        <w:rPr>
          <w:rFonts w:ascii="Times New Roman" w:hAnsi="Times New Roman"/>
          <w:b/>
          <w:i/>
          <w:color w:val="1B365D"/>
          <w:sz w:val="26"/>
        </w:rPr>
        <w:t>3.3.3. Bảng ánh xạ BPMN sang tính năng phần mềm</w:t>
      </w:r>
    </w:p>
    <w:p>
      <w:pPr>
        <w:spacing w:after="100" w:line="300" w:lineRule="auto"/>
        <w:ind w:firstLine="432"/>
        <w:jc w:val="both"/>
      </w:pPr>
      <w:r>
        <w:rPr>
          <w:rFonts w:ascii="Times New Roman" w:hAnsi="Times New Roman"/>
          <w:color w:val="232323"/>
          <w:sz w:val="26"/>
        </w:rPr>
        <w:t>Để đảm bảo mô hình BPMN và ứng dụng phần mềm ăn khớp tuyệt đối 100%, bảng ánh xạ kiến trúc được thiết lập:</w:t>
      </w:r>
    </w:p>
    <w:p>
      <w:pPr>
        <w:keepNext/>
        <w:spacing w:before="160" w:after="60"/>
        <w:jc w:val="center"/>
      </w:pPr>
      <w:r>
        <w:rPr>
          <w:rFonts w:ascii="Times New Roman" w:hAnsi="Times New Roman"/>
          <w:b/>
          <w:color w:val="1B365D"/>
          <w:sz w:val="24"/>
        </w:rPr>
        <w:t xml:space="preserve">Bảng 3.5: </w:t>
      </w:r>
      <w:r>
        <w:rPr>
          <w:rFonts w:ascii="Times New Roman" w:hAnsi="Times New Roman"/>
          <w:i/>
          <w:color w:val="232323"/>
          <w:sz w:val="24"/>
        </w:rPr>
        <w:t>Bảng ánh xạ thành phần BPMN sang Kiến trúc Tính năng phần mềm</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2409"/>
        <w:gridCol w:w="2409"/>
        <w:gridCol w:w="2409"/>
        <w:gridCol w:w="2409"/>
      </w:tblGrid>
      <w:tr>
        <w:tc>
          <w:tcPr>
            <w:tcW w:type="dxa" w:w="2268"/>
            <w:shd w:fill="1B365D"/>
            <w:tcMar>
              <w:top w:w="140" w:type="dxa"/>
              <w:bottom w:w="140" w:type="dxa"/>
              <w:left w:w="160" w:type="dxa"/>
              <w:right w:w="160" w:type="dxa"/>
            </w:tcMar>
          </w:tcPr>
          <w:p>
            <w:pPr>
              <w:spacing w:after="0"/>
              <w:jc w:val="center"/>
            </w:pPr>
            <w:r>
              <w:rPr>
                <w:rFonts w:ascii="Times New Roman" w:hAnsi="Times New Roman"/>
                <w:b/>
                <w:color w:val="FFFFFF"/>
                <w:sz w:val="24"/>
              </w:rPr>
              <w:t>Thành phần BPMN 2.0</w:t>
            </w:r>
          </w:p>
        </w:tc>
        <w:tc>
          <w:tcPr>
            <w:tcW w:type="dxa" w:w="1984"/>
            <w:shd w:fill="1B365D"/>
            <w:tcMar>
              <w:top w:w="140" w:type="dxa"/>
              <w:bottom w:w="140" w:type="dxa"/>
              <w:left w:w="160" w:type="dxa"/>
              <w:right w:w="160" w:type="dxa"/>
            </w:tcMar>
          </w:tcPr>
          <w:p>
            <w:pPr>
              <w:spacing w:after="0"/>
              <w:jc w:val="center"/>
            </w:pPr>
            <w:r>
              <w:rPr>
                <w:rFonts w:ascii="Times New Roman" w:hAnsi="Times New Roman"/>
                <w:b/>
                <w:color w:val="FFFFFF"/>
                <w:sz w:val="24"/>
              </w:rPr>
              <w:t>Thực thể Phần mềm</w:t>
            </w:r>
          </w:p>
        </w:tc>
        <w:tc>
          <w:tcPr>
            <w:tcW w:type="dxa" w:w="2551"/>
            <w:shd w:fill="1B365D"/>
            <w:tcMar>
              <w:top w:w="140" w:type="dxa"/>
              <w:bottom w:w="140" w:type="dxa"/>
              <w:left w:w="160" w:type="dxa"/>
              <w:right w:w="160" w:type="dxa"/>
            </w:tcMar>
          </w:tcPr>
          <w:p>
            <w:pPr>
              <w:spacing w:after="0"/>
              <w:jc w:val="center"/>
            </w:pPr>
            <w:r>
              <w:rPr>
                <w:rFonts w:ascii="Times New Roman" w:hAnsi="Times New Roman"/>
                <w:b/>
                <w:color w:val="FFFFFF"/>
                <w:sz w:val="24"/>
              </w:rPr>
              <w:t>Đường dẫn / File Code</w:t>
            </w:r>
          </w:p>
        </w:tc>
        <w:tc>
          <w:tcPr>
            <w:tcW w:type="dxa" w:w="2835"/>
            <w:shd w:fill="1B365D"/>
            <w:tcMar>
              <w:top w:w="140" w:type="dxa"/>
              <w:bottom w:w="140" w:type="dxa"/>
              <w:left w:w="160" w:type="dxa"/>
              <w:right w:w="160" w:type="dxa"/>
            </w:tcMar>
          </w:tcPr>
          <w:p>
            <w:pPr>
              <w:spacing w:after="0"/>
              <w:jc w:val="center"/>
            </w:pPr>
            <w:r>
              <w:rPr>
                <w:rFonts w:ascii="Times New Roman" w:hAnsi="Times New Roman"/>
                <w:b/>
                <w:color w:val="FFFFFF"/>
                <w:sz w:val="24"/>
              </w:rPr>
              <w:t>Mô tả cơ chế hiện thực hóa</w:t>
            </w:r>
          </w:p>
        </w:tc>
      </w:tr>
      <w:tr>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User Task: Phân công soạn thảo</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Màn hình Popup Form</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templates/van_ban_di/index.html</w:t>
            </w:r>
          </w:p>
        </w:tc>
        <w:tc>
          <w:tcPr>
            <w:tcW w:type="dxa" w:w="283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Modal popup với Choices.js chọn người chắp bút, hạn nộp và định hướng.</w:t>
            </w:r>
          </w:p>
        </w:tc>
      </w:tr>
      <w:tr>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Service Task: Tự động cấp số</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Python Service Function</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web/views.py (api_vbdi_goi_y...)</w:t>
            </w:r>
          </w:p>
        </w:tc>
        <w:tc>
          <w:tcPr>
            <w:tcW w:type="dxa" w:w="283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Hàm sinh số tự tăng theo năm: 085/CV-VAT-2026.</w:t>
            </w:r>
          </w:p>
        </w:tc>
      </w:tr>
      <w:tr>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Service Task: Sinh mẫu Word</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Docx Generator Engine</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web/docx_generator.py</w:t>
            </w:r>
          </w:p>
        </w:tc>
        <w:tc>
          <w:tcPr>
            <w:tcW w:type="dxa" w:w="283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Thư viện python-docx tự điền template chuẩn Nghị định số 30/2020.</w:t>
            </w:r>
          </w:p>
        </w:tc>
      </w:tr>
      <w:tr>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Cổng XOR: Đối soát 4 Tiêu chí</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Frontend / Backend Guard</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views.py &amp; van_ban_di.js</w:t>
            </w:r>
          </w:p>
        </w:tc>
        <w:tc>
          <w:tcPr>
            <w:tcW w:type="dxa" w:w="283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Kiểm tra so_dat == 4 mới cho phép duyệt; trả về 400 nếu gian lận.</w:t>
            </w:r>
          </w:p>
        </w:tc>
      </w:tr>
      <w:tr>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User Task: Ký nháy &amp; Ký số</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Digital Signature Pad</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HTML5 Canvas API</w:t>
            </w:r>
          </w:p>
        </w:tc>
        <w:tc>
          <w:tcPr>
            <w:tcW w:type="dxa" w:w="283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Trưởng phòng: con dấu [KÝ NHÁY]; Giám đốc: con dấu [KÝ SỐ CHÍNH THỨC].</w:t>
            </w:r>
          </w:p>
        </w:tc>
      </w:tr>
      <w:tr>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Service Task: Gửi mail SMTP</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Django Email Backend</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settings.py &amp; views.py</w:t>
            </w:r>
          </w:p>
        </w:tc>
        <w:tc>
          <w:tcPr>
            <w:tcW w:type="dxa" w:w="283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Gửi email SMTP đính kèm tệp văn bản đi; bẫy lỗi vào web_ngoailehethong.</w:t>
            </w:r>
          </w:p>
        </w:tc>
      </w:tr>
    </w:tbl>
    <w:p>
      <w:pPr>
        <w:keepNext/>
        <w:spacing w:before="160" w:after="80"/>
      </w:pPr>
      <w:r>
        <w:rPr>
          <w:rFonts w:ascii="Times New Roman" w:hAnsi="Times New Roman"/>
          <w:b/>
          <w:i/>
          <w:color w:val="1B365D"/>
          <w:sz w:val="26"/>
        </w:rPr>
        <w:t>3.3.4. Ngăn xếp công nghệ (Technology Stack) và Lý do lựa chọn</w:t>
      </w:r>
    </w:p>
    <w:p>
      <w:pPr>
        <w:spacing w:after="100" w:line="300" w:lineRule="auto"/>
        <w:ind w:firstLine="432"/>
        <w:jc w:val="both"/>
      </w:pPr>
      <w:r>
        <w:rPr>
          <w:rFonts w:ascii="Times New Roman" w:hAnsi="Times New Roman"/>
          <w:color w:val="232323"/>
          <w:sz w:val="26"/>
        </w:rPr>
        <w:t>Hệ thống được xây dựng trên nền tảng công nghệ mã nguồn mở hiện đại, đảm bảo tính ổn định và khả năng mở rộng cao:</w:t>
      </w:r>
    </w:p>
    <w:p>
      <w:pPr>
        <w:pStyle w:val="ListBullet"/>
        <w:spacing w:after="60" w:line="300" w:lineRule="auto"/>
        <w:ind w:left="360"/>
      </w:pPr>
      <w:r>
        <w:rPr>
          <w:rFonts w:ascii="Times New Roman" w:hAnsi="Times New Roman"/>
          <w:b/>
          <w:color w:val="232323"/>
          <w:sz w:val="26"/>
        </w:rPr>
        <w:t xml:space="preserve">Backend (Python 3.11 &amp; Django 5.2.12): </w:t>
      </w:r>
      <w:r>
        <w:rPr>
          <w:rFonts w:ascii="Times New Roman" w:hAnsi="Times New Roman"/>
          <w:color w:val="232323"/>
          <w:sz w:val="26"/>
        </w:rPr>
        <w:t>Khung ứng dụng web hàng đầu của Python với kiến trúc MVC/MVT, cung cấp sẵn cơ chế bảo mật mạnh mẽ (chống CSRF, XSS, SQL Injection), hệ thống ORM trực quan và khả năng xử lý giao dịch cao.</w:t>
      </w:r>
    </w:p>
    <w:p>
      <w:pPr>
        <w:pStyle w:val="ListBullet"/>
        <w:spacing w:after="60" w:line="300" w:lineRule="auto"/>
        <w:ind w:left="360"/>
      </w:pPr>
      <w:r>
        <w:rPr>
          <w:rFonts w:ascii="Times New Roman" w:hAnsi="Times New Roman"/>
          <w:b/>
          <w:color w:val="232323"/>
          <w:sz w:val="26"/>
        </w:rPr>
        <w:t xml:space="preserve">Database (PostgreSQL on Supabase Cloud): </w:t>
      </w:r>
      <w:r>
        <w:rPr>
          <w:rFonts w:ascii="Times New Roman" w:hAnsi="Times New Roman"/>
          <w:color w:val="232323"/>
          <w:sz w:val="26"/>
        </w:rPr>
        <w:t>Hệ quản trị cơ sở dữ liệu quan hệ mạnh mẽ chuẩn công nghiệp, lưu trữ an toàn trên hạ tầng đám mây Supabase Tokyo, kết nối qua Transaction Pooler port 6543 giúp tối ưu hóa số lượng kết nối đồng thời.</w:t>
      </w:r>
    </w:p>
    <w:p>
      <w:pPr>
        <w:pStyle w:val="ListBullet"/>
        <w:spacing w:after="60" w:line="300" w:lineRule="auto"/>
        <w:ind w:left="360"/>
      </w:pPr>
      <w:r>
        <w:rPr>
          <w:rFonts w:ascii="Times New Roman" w:hAnsi="Times New Roman"/>
          <w:b/>
          <w:color w:val="232323"/>
          <w:sz w:val="26"/>
        </w:rPr>
        <w:t xml:space="preserve">Trí tuệ Nhân tạo (AI Multi-Provider Waterfall): </w:t>
      </w:r>
      <w:r>
        <w:rPr>
          <w:rFonts w:ascii="Times New Roman" w:hAnsi="Times New Roman"/>
          <w:color w:val="232323"/>
          <w:sz w:val="26"/>
        </w:rPr>
        <w:t>Sử dụng mô hình Waterfall đa nhà cung cấp: Google Gemini 2.5 Flash xử lý nhanh, Groq Cloud (Llama 3.3 70B Versatile) miễn phí tốc độ cao và OpenCV tiền xử lý ảnh khử nhiễu.</w:t>
      </w:r>
    </w:p>
    <w:p>
      <w:pPr>
        <w:pStyle w:val="ListBullet"/>
        <w:spacing w:after="60" w:line="300" w:lineRule="auto"/>
        <w:ind w:left="360"/>
      </w:pPr>
      <w:r>
        <w:rPr>
          <w:rFonts w:ascii="Times New Roman" w:hAnsi="Times New Roman"/>
          <w:b/>
          <w:color w:val="232323"/>
          <w:sz w:val="26"/>
        </w:rPr>
        <w:t xml:space="preserve">Frontend UI/UX: </w:t>
      </w:r>
      <w:r>
        <w:rPr>
          <w:rFonts w:ascii="Times New Roman" w:hAnsi="Times New Roman"/>
          <w:color w:val="232323"/>
          <w:sz w:val="26"/>
        </w:rPr>
        <w:t>Giao diện HTML5 hiện đại, CSS3 Flexbox/Grid responsive, Vanilla JavaScript không phụ thuộc framework cồng kềnh, thư viện Choices.js cho select thông minh và HTML5 Canvas cho chữ ký số điện tử.</w:t>
      </w:r>
    </w:p>
    <w:p>
      <w:pPr>
        <w:keepNext/>
        <w:spacing w:before="160" w:after="80"/>
      </w:pPr>
      <w:r>
        <w:rPr>
          <w:rFonts w:ascii="Times New Roman" w:hAnsi="Times New Roman"/>
          <w:b/>
          <w:i/>
          <w:color w:val="1B365D"/>
          <w:sz w:val="26"/>
        </w:rPr>
        <w:t>3.3.5. Các quyết định kiến trúc hệ thống cốt lõi</w:t>
      </w:r>
    </w:p>
    <w:p>
      <w:pPr>
        <w:spacing w:after="100" w:line="300" w:lineRule="auto"/>
        <w:ind w:firstLine="432"/>
        <w:jc w:val="both"/>
      </w:pPr>
      <w:r>
        <w:rPr>
          <w:rFonts w:ascii="Times New Roman" w:hAnsi="Times New Roman"/>
          <w:color w:val="232323"/>
          <w:sz w:val="26"/>
        </w:rPr>
        <w:t>Nhóm đã tự đưa ra và bảo vệ 4 quyết định kiến trúc mang tính chiến lược:</w:t>
      </w:r>
    </w:p>
    <w:p>
      <w:pPr>
        <w:pStyle w:val="ListBullet"/>
        <w:spacing w:after="60" w:line="300" w:lineRule="auto"/>
        <w:ind w:left="360"/>
      </w:pPr>
      <w:r>
        <w:rPr>
          <w:rFonts w:ascii="Times New Roman" w:hAnsi="Times New Roman"/>
          <w:b/>
          <w:color w:val="232323"/>
          <w:sz w:val="26"/>
        </w:rPr>
        <w:t xml:space="preserve">1. Dữ liệu lưu trữ ở đâu? </w:t>
      </w:r>
      <w:r>
        <w:rPr>
          <w:rFonts w:ascii="Times New Roman" w:hAnsi="Times New Roman"/>
          <w:color w:val="232323"/>
          <w:sz w:val="26"/>
        </w:rPr>
        <w:t>Toàn bộ dữ liệu bảng quan hệ được lưu trữ tập trung trên PostgreSQL Supabase Cloud; các tệp tin tài liệu gốc (.docx, .pdf, ảnh scan) được quản lý trong thư mục `media/` phân cấp theo năm/tháng trên máy chủ bảo mật.</w:t>
      </w:r>
    </w:p>
    <w:p>
      <w:pPr>
        <w:pStyle w:val="ListBullet"/>
        <w:spacing w:after="60" w:line="300" w:lineRule="auto"/>
        <w:ind w:left="360"/>
      </w:pPr>
      <w:r>
        <w:rPr>
          <w:rFonts w:ascii="Times New Roman" w:hAnsi="Times New Roman"/>
          <w:b/>
          <w:color w:val="232323"/>
          <w:sz w:val="26"/>
        </w:rPr>
        <w:t xml:space="preserve">2. Phân quyền và bảo vệ ranh giới thế nào? </w:t>
      </w:r>
      <w:r>
        <w:rPr>
          <w:rFonts w:ascii="Times New Roman" w:hAnsi="Times New Roman"/>
          <w:color w:val="232323"/>
          <w:sz w:val="26"/>
        </w:rPr>
        <w:t>Áp dụng mô hình RBAC 4 cấp kết hợp phòng ban. Đặc biệt, hệ thống tách bạch tuyệt đối tài khoản Quản trị viên (`admin` - ID 19) bằng hàm `get_operational_users()` và cờ `exclude_admin=1`, ngăn chặn 100% tài khoản kỹ thuật xuất hiện trong các bộ chọn phân công nghiệp vụ.</w:t>
      </w:r>
    </w:p>
    <w:p>
      <w:pPr>
        <w:pStyle w:val="ListBullet"/>
        <w:spacing w:after="60" w:line="300" w:lineRule="auto"/>
        <w:ind w:left="360"/>
      </w:pPr>
      <w:r>
        <w:rPr>
          <w:rFonts w:ascii="Times New Roman" w:hAnsi="Times New Roman"/>
          <w:b/>
          <w:color w:val="232323"/>
          <w:sz w:val="26"/>
        </w:rPr>
        <w:t xml:space="preserve">3. Ứng dụng chạy ở đâu? </w:t>
      </w:r>
      <w:r>
        <w:rPr>
          <w:rFonts w:ascii="Times New Roman" w:hAnsi="Times New Roman"/>
          <w:color w:val="232323"/>
          <w:sz w:val="26"/>
        </w:rPr>
        <w:t>Hệ thống vận hành trên môi trường máy chủ chuẩn WSGI/ASGI với Nginx làm Reverse Proxy, Gunicorn làm Application Server, hỗ trợ tải đồng thời cho hàng trăm cán bộ nhân viên.</w:t>
      </w:r>
    </w:p>
    <w:p>
      <w:pPr>
        <w:pStyle w:val="ListBullet"/>
        <w:spacing w:after="60" w:line="300" w:lineRule="auto"/>
        <w:ind w:left="360"/>
      </w:pPr>
      <w:r>
        <w:rPr>
          <w:rFonts w:ascii="Times New Roman" w:hAnsi="Times New Roman"/>
          <w:b/>
          <w:color w:val="232323"/>
          <w:sz w:val="26"/>
        </w:rPr>
        <w:t xml:space="preserve">4. Khóa bí mật được cất giữ ra sao? </w:t>
      </w:r>
      <w:r>
        <w:rPr>
          <w:rFonts w:ascii="Times New Roman" w:hAnsi="Times New Roman"/>
          <w:color w:val="232323"/>
          <w:sz w:val="26"/>
        </w:rPr>
        <w:t>Toàn bộ chuỗi kết nối cơ sở dữ liệu, API Keys (Gemini, Groq), tài khoản mật khẩu ứng dụng Gmail SMTP được lưu trữ độc quyền trong file `.env`. File này được bảo vệ nghiêm ngặt bằng `.gitignore` đa tầng, tuyệt đối không bao giờ được commit lên kho mã nguồn Git công khai.</w:t>
      </w:r>
    </w:p>
    <w:p>
      <w:r>
        <w:br w:type="page"/>
      </w:r>
    </w:p>
    <w:p>
      <w:pPr>
        <w:keepNext/>
        <w:spacing w:before="320" w:after="160"/>
      </w:pPr>
      <w:r>
        <w:rPr>
          <w:rFonts w:ascii="Times New Roman" w:hAnsi="Times New Roman"/>
          <w:b/>
          <w:color w:val="1B365D"/>
          <w:sz w:val="32"/>
        </w:rPr>
        <w:t>CHƯƠNG 4. XÂY DỰNG, KIỂM THỬ VÀ ĐÁNH GIÁ</w:t>
      </w:r>
    </w:p>
    <w:p>
      <w:pPr>
        <w:keepNext/>
        <w:spacing w:before="240" w:after="120"/>
      </w:pPr>
      <w:r>
        <w:rPr>
          <w:rFonts w:ascii="Times New Roman" w:hAnsi="Times New Roman"/>
          <w:b/>
          <w:color w:val="336791"/>
          <w:sz w:val="28"/>
        </w:rPr>
        <w:t>4.1. Ứng dụng web và Chứng minh đáp ứng 6 yêu cầu kỹ thuật tối thiểu</w:t>
      </w:r>
    </w:p>
    <w:p>
      <w:pPr>
        <w:spacing w:after="100" w:line="300" w:lineRule="auto"/>
        <w:ind w:firstLine="432"/>
        <w:jc w:val="both"/>
      </w:pPr>
      <w:r>
        <w:rPr>
          <w:rFonts w:ascii="Times New Roman" w:hAnsi="Times New Roman"/>
          <w:color w:val="232323"/>
          <w:sz w:val="26"/>
        </w:rPr>
        <w:t>Hệ thống Quản lý Văn bản và Điều hành Công việc Vietasia Travel (QLVB) đã được hoàn thiện trọn vẹn, chạy thực tế và chứng minh đáp ứng vượt mức toàn bộ 6 yêu cầu kỹ thuật cốt lõi do học phần đề ra:</w:t>
      </w:r>
    </w:p>
    <w:p>
      <w:pPr>
        <w:keepNext/>
        <w:spacing w:before="160" w:after="60"/>
        <w:jc w:val="center"/>
      </w:pPr>
      <w:r>
        <w:rPr>
          <w:rFonts w:ascii="Times New Roman" w:hAnsi="Times New Roman"/>
          <w:b/>
          <w:color w:val="1B365D"/>
          <w:sz w:val="24"/>
        </w:rPr>
        <w:t xml:space="preserve">Bảng 4.1: </w:t>
      </w:r>
      <w:r>
        <w:rPr>
          <w:rFonts w:ascii="Times New Roman" w:hAnsi="Times New Roman"/>
          <w:i/>
          <w:color w:val="232323"/>
          <w:sz w:val="24"/>
        </w:rPr>
        <w:t>Bảng đối chiếu và Chứng minh đáp ứng 6 Yêu cầu Kỹ thuật tối thiểu</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2409"/>
        <w:gridCol w:w="2409"/>
        <w:gridCol w:w="2409"/>
        <w:gridCol w:w="2409"/>
      </w:tblGrid>
      <w:tr>
        <w:tc>
          <w:tcPr>
            <w:tcW w:type="dxa" w:w="850"/>
            <w:shd w:fill="1B365D"/>
            <w:tcMar>
              <w:top w:w="140" w:type="dxa"/>
              <w:bottom w:w="140" w:type="dxa"/>
              <w:left w:w="160" w:type="dxa"/>
              <w:right w:w="160" w:type="dxa"/>
            </w:tcMar>
          </w:tcPr>
          <w:p>
            <w:pPr>
              <w:spacing w:after="0"/>
              <w:jc w:val="center"/>
            </w:pPr>
            <w:r>
              <w:rPr>
                <w:rFonts w:ascii="Times New Roman" w:hAnsi="Times New Roman"/>
                <w:b/>
                <w:color w:val="FFFFFF"/>
                <w:sz w:val="24"/>
              </w:rPr>
              <w:t>STT</w:t>
            </w:r>
          </w:p>
        </w:tc>
        <w:tc>
          <w:tcPr>
            <w:tcW w:type="dxa" w:w="2268"/>
            <w:shd w:fill="1B365D"/>
            <w:tcMar>
              <w:top w:w="140" w:type="dxa"/>
              <w:bottom w:w="140" w:type="dxa"/>
              <w:left w:w="160" w:type="dxa"/>
              <w:right w:w="160" w:type="dxa"/>
            </w:tcMar>
          </w:tcPr>
          <w:p>
            <w:pPr>
              <w:spacing w:after="0"/>
              <w:jc w:val="center"/>
            </w:pPr>
            <w:r>
              <w:rPr>
                <w:rFonts w:ascii="Times New Roman" w:hAnsi="Times New Roman"/>
                <w:b/>
                <w:color w:val="FFFFFF"/>
                <w:sz w:val="24"/>
              </w:rPr>
              <w:t>Yêu cầu kỹ thuật tối thiểu</w:t>
            </w:r>
          </w:p>
        </w:tc>
        <w:tc>
          <w:tcPr>
            <w:tcW w:type="dxa" w:w="3118"/>
            <w:shd w:fill="1B365D"/>
            <w:tcMar>
              <w:top w:w="140" w:type="dxa"/>
              <w:bottom w:w="140" w:type="dxa"/>
              <w:left w:w="160" w:type="dxa"/>
              <w:right w:w="160" w:type="dxa"/>
            </w:tcMar>
          </w:tcPr>
          <w:p>
            <w:pPr>
              <w:spacing w:after="0"/>
              <w:jc w:val="center"/>
            </w:pPr>
            <w:r>
              <w:rPr>
                <w:rFonts w:ascii="Times New Roman" w:hAnsi="Times New Roman"/>
                <w:b/>
                <w:color w:val="FFFFFF"/>
                <w:sz w:val="24"/>
              </w:rPr>
              <w:t>Hiện thực hóa trong Hệ thống</w:t>
            </w:r>
          </w:p>
        </w:tc>
        <w:tc>
          <w:tcPr>
            <w:tcW w:type="dxa" w:w="3402"/>
            <w:shd w:fill="1B365D"/>
            <w:tcMar>
              <w:top w:w="140" w:type="dxa"/>
              <w:bottom w:w="140" w:type="dxa"/>
              <w:left w:w="160" w:type="dxa"/>
              <w:right w:w="160" w:type="dxa"/>
            </w:tcMar>
          </w:tcPr>
          <w:p>
            <w:pPr>
              <w:spacing w:after="0"/>
              <w:jc w:val="center"/>
            </w:pPr>
            <w:r>
              <w:rPr>
                <w:rFonts w:ascii="Times New Roman" w:hAnsi="Times New Roman"/>
                <w:b/>
                <w:color w:val="FFFFFF"/>
                <w:sz w:val="24"/>
              </w:rPr>
              <w:t>Bằng chứng kỹ thuật / File mã nguồn</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Xác thực với ≥ 3 vai trò</w:t>
            </w:r>
          </w:p>
        </w:tc>
        <w:tc>
          <w:tcPr>
            <w:tcW w:type="dxa" w:w="311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Hệ thống phân quyền 4 vai trò rõ rệt: Ban Giám đốc, Trưởng phòng, Chuyên viên và Admin kỹ thuật.</w:t>
            </w:r>
          </w:p>
        </w:tc>
        <w:tc>
          <w:tcPr>
            <w:tcW w:type="dxa" w:w="3402"/>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web/models.py (UserAccount, VaiTro) &amp; web/views.py (auth_extras.py, decorators).</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2</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 3 luồng phê duyệt cổng XOR</w:t>
            </w:r>
          </w:p>
        </w:tc>
        <w:tc>
          <w:tcPr>
            <w:tcW w:type="dxa" w:w="311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Triển khai 3 cổng XOR nghiệp vụ: (1) Thẩm định 4 tiêu chí duyệt VB; (2) Thẩm định 4 điều kiện phát hành; (3) Cổng xử lý 3 phương án trễ hạn SLA.</w:t>
            </w:r>
          </w:p>
        </w:tc>
        <w:tc>
          <w:tcPr>
            <w:tcW w:type="dxa" w:w="3402"/>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web/views.py (api_vbdi_phe_duyet, api_vbdi_phat_hanh, api_xu_ly_qua_han).</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3</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Lưu trữ bền vững (Persistence)</w:t>
            </w:r>
          </w:p>
        </w:tc>
        <w:tc>
          <w:tcPr>
            <w:tcW w:type="dxa" w:w="311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Cơ sở dữ liệu PostgreSQL đám mây (Supabase Cloud Tokyo), 15 bảng nghiệp vụ, 27 khóa ngoại toàn vẹn.</w:t>
            </w:r>
          </w:p>
        </w:tc>
        <w:tc>
          <w:tcPr>
            <w:tcW w:type="dxa" w:w="3402"/>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PostgreSQL Connection Pooler port 6543, migrations 0001 -&gt; 0022.</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4</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 1 tích hợp bên ngoài</w:t>
            </w:r>
          </w:p>
        </w:tc>
        <w:tc>
          <w:tcPr>
            <w:tcW w:type="dxa" w:w="311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Tích hợp 3 dịch vụ ngoại vi: (1) Google Gemini AI API; (2) Groq Cloud Llama 3.3 API; (3) Gmail SMTP Mailer.</w:t>
            </w:r>
          </w:p>
        </w:tc>
        <w:tc>
          <w:tcPr>
            <w:tcW w:type="dxa" w:w="3402"/>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web/ai_services.py &amp; QLVB/settings.py (EMAIL_BACKEND, AI Keys).</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5</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Bộ kiểm thử tự động</w:t>
            </w:r>
          </w:p>
        </w:tc>
        <w:tc>
          <w:tcPr>
            <w:tcW w:type="dxa" w:w="311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Xây dựng bộ kiểm thử tự động độc lập gồm 6 script test tự động chạy bằng Python unittest/Django test client.</w:t>
            </w:r>
          </w:p>
        </w:tc>
        <w:tc>
          <w:tcPr>
            <w:tcW w:type="dxa" w:w="3402"/>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scratch/test_checklist_criteria.py, test_phase2_ky_nhay.py, test_publishing_workflow.py...</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6</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 15 commit Git</w:t>
            </w:r>
          </w:p>
        </w:tc>
        <w:tc>
          <w:tcPr>
            <w:tcW w:type="dxa" w:w="311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Kho lưu trữ GitHub (https://github.com/V-MinhQuan/LTW_N10) có hơn 40 commit theo chuẩn Conventional Commits.</w:t>
            </w:r>
          </w:p>
        </w:tc>
        <w:tc>
          <w:tcPr>
            <w:tcW w:type="dxa" w:w="3402"/>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Lịch sử Git log minh bạch từ commit khởi tạo đến commit docs mới nhất.</w:t>
            </w:r>
          </w:p>
        </w:tc>
      </w:tr>
    </w:tbl>
    <w:p>
      <w:pPr>
        <w:keepNext/>
        <w:spacing w:before="160" w:after="40"/>
        <w:jc w:val="center"/>
      </w:pPr>
      <w:r>
        <w:drawing>
          <wp:inline xmlns:a="http://schemas.openxmlformats.org/drawingml/2006/main" xmlns:pic="http://schemas.openxmlformats.org/drawingml/2006/picture">
            <wp:extent cx="5220000" cy="4423729"/>
            <wp:docPr id="4" name="Picture 4"/>
            <wp:cNvGraphicFramePr>
              <a:graphicFrameLocks noChangeAspect="1"/>
            </wp:cNvGraphicFramePr>
            <a:graphic>
              <a:graphicData uri="http://schemas.openxmlformats.org/drawingml/2006/picture">
                <pic:pic>
                  <pic:nvPicPr>
                    <pic:cNvPr id="0" name="media_1793301760858_1d8ad0cc.png"/>
                    <pic:cNvPicPr/>
                  </pic:nvPicPr>
                  <pic:blipFill>
                    <a:blip r:embed="rId14"/>
                    <a:stretch>
                      <a:fillRect/>
                    </a:stretch>
                  </pic:blipFill>
                  <pic:spPr>
                    <a:xfrm>
                      <a:off x="0" y="0"/>
                      <a:ext cx="5220000" cy="4423729"/>
                    </a:xfrm>
                    <a:prstGeom prst="rect"/>
                  </pic:spPr>
                </pic:pic>
              </a:graphicData>
            </a:graphic>
          </wp:inline>
        </w:drawing>
      </w:r>
    </w:p>
    <w:p>
      <w:pPr>
        <w:spacing w:before="80" w:after="160"/>
        <w:jc w:val="center"/>
      </w:pPr>
      <w:r>
        <w:rPr>
          <w:rFonts w:ascii="Times New Roman" w:hAnsi="Times New Roman"/>
          <w:b/>
          <w:color w:val="1B365D"/>
          <w:sz w:val="24"/>
        </w:rPr>
        <w:t xml:space="preserve">Hình 4.1: </w:t>
      </w:r>
      <w:r>
        <w:rPr>
          <w:rFonts w:ascii="Times New Roman" w:hAnsi="Times New Roman"/>
          <w:i/>
          <w:color w:val="232323"/>
          <w:sz w:val="24"/>
        </w:rPr>
        <w:t>Giao diện Phân công Soạn thảo Văn bản Đi với Cấp số Ký hiệu tự động</w:t>
      </w:r>
    </w:p>
    <w:p>
      <w:pPr>
        <w:keepNext/>
        <w:spacing w:before="160" w:after="40"/>
        <w:jc w:val="center"/>
      </w:pPr>
      <w:r>
        <w:drawing>
          <wp:inline xmlns:a="http://schemas.openxmlformats.org/drawingml/2006/main" xmlns:pic="http://schemas.openxmlformats.org/drawingml/2006/picture">
            <wp:extent cx="5580000" cy="1433145"/>
            <wp:docPr id="5" name="Picture 5"/>
            <wp:cNvGraphicFramePr>
              <a:graphicFrameLocks noChangeAspect="1"/>
            </wp:cNvGraphicFramePr>
            <a:graphic>
              <a:graphicData uri="http://schemas.openxmlformats.org/drawingml/2006/picture">
                <pic:pic>
                  <pic:nvPicPr>
                    <pic:cNvPr id="0" name="media_1793296418877_0208702f.png"/>
                    <pic:cNvPicPr/>
                  </pic:nvPicPr>
                  <pic:blipFill>
                    <a:blip r:embed="rId15"/>
                    <a:stretch>
                      <a:fillRect/>
                    </a:stretch>
                  </pic:blipFill>
                  <pic:spPr>
                    <a:xfrm>
                      <a:off x="0" y="0"/>
                      <a:ext cx="5580000" cy="1433145"/>
                    </a:xfrm>
                    <a:prstGeom prst="rect"/>
                  </pic:spPr>
                </pic:pic>
              </a:graphicData>
            </a:graphic>
          </wp:inline>
        </w:drawing>
      </w:r>
    </w:p>
    <w:p>
      <w:pPr>
        <w:spacing w:before="80" w:after="160"/>
        <w:jc w:val="center"/>
      </w:pPr>
      <w:r>
        <w:rPr>
          <w:rFonts w:ascii="Times New Roman" w:hAnsi="Times New Roman"/>
          <w:b/>
          <w:color w:val="1B365D"/>
          <w:sz w:val="24"/>
        </w:rPr>
        <w:t xml:space="preserve">Hình 4.2: </w:t>
      </w:r>
      <w:r>
        <w:rPr>
          <w:rFonts w:ascii="Times New Roman" w:hAnsi="Times New Roman"/>
          <w:i/>
          <w:color w:val="232323"/>
          <w:sz w:val="24"/>
        </w:rPr>
        <w:t>Giao diện Trung tâm Xử lý Văn bản Điều hành Tập trung (Unified Hub)</w:t>
      </w:r>
    </w:p>
    <w:p>
      <w:pPr>
        <w:keepNext/>
        <w:spacing w:before="160" w:after="40"/>
        <w:jc w:val="center"/>
      </w:pPr>
      <w:r>
        <w:drawing>
          <wp:inline xmlns:a="http://schemas.openxmlformats.org/drawingml/2006/main" xmlns:pic="http://schemas.openxmlformats.org/drawingml/2006/picture">
            <wp:extent cx="5220000" cy="4113495"/>
            <wp:docPr id="6" name="Picture 6"/>
            <wp:cNvGraphicFramePr>
              <a:graphicFrameLocks noChangeAspect="1"/>
            </wp:cNvGraphicFramePr>
            <a:graphic>
              <a:graphicData uri="http://schemas.openxmlformats.org/drawingml/2006/picture">
                <pic:pic>
                  <pic:nvPicPr>
                    <pic:cNvPr id="0" name="media_1793297332765_718c73ef.png"/>
                    <pic:cNvPicPr/>
                  </pic:nvPicPr>
                  <pic:blipFill>
                    <a:blip r:embed="rId16"/>
                    <a:stretch>
                      <a:fillRect/>
                    </a:stretch>
                  </pic:blipFill>
                  <pic:spPr>
                    <a:xfrm>
                      <a:off x="0" y="0"/>
                      <a:ext cx="5220000" cy="4113495"/>
                    </a:xfrm>
                    <a:prstGeom prst="rect"/>
                  </pic:spPr>
                </pic:pic>
              </a:graphicData>
            </a:graphic>
          </wp:inline>
        </w:drawing>
      </w:r>
    </w:p>
    <w:p>
      <w:pPr>
        <w:spacing w:before="80" w:after="160"/>
        <w:jc w:val="center"/>
      </w:pPr>
      <w:r>
        <w:rPr>
          <w:rFonts w:ascii="Times New Roman" w:hAnsi="Times New Roman"/>
          <w:b/>
          <w:color w:val="1B365D"/>
          <w:sz w:val="24"/>
        </w:rPr>
        <w:t xml:space="preserve">Hình 4.3: </w:t>
      </w:r>
      <w:r>
        <w:rPr>
          <w:rFonts w:ascii="Times New Roman" w:hAnsi="Times New Roman"/>
          <w:i/>
          <w:color w:val="232323"/>
          <w:sz w:val="24"/>
        </w:rPr>
        <w:t>Giao diện Popup Xử lý Trễ hạn SLA với 3 Phương án chuẩn BPMN</w:t>
      </w:r>
    </w:p>
    <w:p>
      <w:pPr>
        <w:keepNext/>
        <w:spacing w:before="160" w:after="40"/>
        <w:jc w:val="center"/>
      </w:pPr>
      <w:r>
        <w:drawing>
          <wp:inline xmlns:a="http://schemas.openxmlformats.org/drawingml/2006/main" xmlns:pic="http://schemas.openxmlformats.org/drawingml/2006/picture">
            <wp:extent cx="5580000" cy="593965"/>
            <wp:docPr id="7" name="Picture 7"/>
            <wp:cNvGraphicFramePr>
              <a:graphicFrameLocks noChangeAspect="1"/>
            </wp:cNvGraphicFramePr>
            <a:graphic>
              <a:graphicData uri="http://schemas.openxmlformats.org/drawingml/2006/picture">
                <pic:pic>
                  <pic:nvPicPr>
                    <pic:cNvPr id="0" name="media_1793358314405_b9aba974.png"/>
                    <pic:cNvPicPr/>
                  </pic:nvPicPr>
                  <pic:blipFill>
                    <a:blip r:embed="rId17"/>
                    <a:stretch>
                      <a:fillRect/>
                    </a:stretch>
                  </pic:blipFill>
                  <pic:spPr>
                    <a:xfrm>
                      <a:off x="0" y="0"/>
                      <a:ext cx="5580000" cy="593965"/>
                    </a:xfrm>
                    <a:prstGeom prst="rect"/>
                  </pic:spPr>
                </pic:pic>
              </a:graphicData>
            </a:graphic>
          </wp:inline>
        </w:drawing>
      </w:r>
    </w:p>
    <w:p>
      <w:pPr>
        <w:spacing w:before="80" w:after="160"/>
        <w:jc w:val="center"/>
      </w:pPr>
      <w:r>
        <w:rPr>
          <w:rFonts w:ascii="Times New Roman" w:hAnsi="Times New Roman"/>
          <w:b/>
          <w:color w:val="1B365D"/>
          <w:sz w:val="24"/>
        </w:rPr>
        <w:t xml:space="preserve">Hình 4.4: </w:t>
      </w:r>
      <w:r>
        <w:rPr>
          <w:rFonts w:ascii="Times New Roman" w:hAnsi="Times New Roman"/>
          <w:i/>
          <w:color w:val="232323"/>
          <w:sz w:val="24"/>
        </w:rPr>
        <w:t>Giao diện Cơ sở Dữ liệu Người dùng và Phân tách Tài khoản Quản trị viên (Admin)</w:t>
      </w:r>
    </w:p>
    <w:p>
      <w:pPr>
        <w:keepNext/>
        <w:spacing w:before="240" w:after="120"/>
      </w:pPr>
      <w:r>
        <w:rPr>
          <w:rFonts w:ascii="Times New Roman" w:hAnsi="Times New Roman"/>
          <w:b/>
          <w:color w:val="336791"/>
          <w:sz w:val="28"/>
        </w:rPr>
        <w:t>4.2. Nhật ký làm việc và Đồng sáng tạo cùng AI (AI Interaction Log)</w:t>
      </w:r>
    </w:p>
    <w:p>
      <w:pPr>
        <w:spacing w:after="100" w:line="300" w:lineRule="auto"/>
        <w:ind w:firstLine="432"/>
        <w:jc w:val="both"/>
      </w:pPr>
      <w:r>
        <w:rPr>
          <w:rFonts w:ascii="Times New Roman" w:hAnsi="Times New Roman"/>
          <w:color w:val="232323"/>
          <w:sz w:val="26"/>
        </w:rPr>
        <w:t>Trong quá trình xây dựng hệ thống, nhóm đã ứng dụng phương pháp kỹ thuật nhắc lệnh nâng cao (Prompt Engineering), phối hợp liên tục cùng Trí tuệ Nhân tạo để phân tích mã nguồn, thiết kế thuật toán và tối ưu hóa quy trình. Dưới đây là 10 lượt tương tác tiêu biểu:</w:t>
      </w:r>
    </w:p>
    <w:p>
      <w:pPr>
        <w:keepNext/>
        <w:spacing w:before="160" w:after="60"/>
        <w:jc w:val="center"/>
      </w:pPr>
      <w:r>
        <w:rPr>
          <w:rFonts w:ascii="Times New Roman" w:hAnsi="Times New Roman"/>
          <w:b/>
          <w:color w:val="1B365D"/>
          <w:sz w:val="24"/>
        </w:rPr>
        <w:t xml:space="preserve">Bảng 4.2: </w:t>
      </w:r>
      <w:r>
        <w:rPr>
          <w:rFonts w:ascii="Times New Roman" w:hAnsi="Times New Roman"/>
          <w:i/>
          <w:color w:val="232323"/>
          <w:sz w:val="24"/>
        </w:rPr>
        <w:t>Nhật ký 10 lượt tương tác cốt lõi cùng Trí tuệ Nhân tạo</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1928"/>
        <w:gridCol w:w="1928"/>
        <w:gridCol w:w="1928"/>
        <w:gridCol w:w="1928"/>
        <w:gridCol w:w="1928"/>
      </w:tblGrid>
      <w:tr>
        <w:tc>
          <w:tcPr>
            <w:tcW w:type="dxa" w:w="567"/>
            <w:shd w:fill="1B365D"/>
            <w:tcMar>
              <w:top w:w="140" w:type="dxa"/>
              <w:bottom w:w="140" w:type="dxa"/>
              <w:left w:w="160" w:type="dxa"/>
              <w:right w:w="160" w:type="dxa"/>
            </w:tcMar>
          </w:tcPr>
          <w:p>
            <w:pPr>
              <w:spacing w:after="0"/>
              <w:jc w:val="center"/>
            </w:pPr>
            <w:r>
              <w:rPr>
                <w:rFonts w:ascii="Times New Roman" w:hAnsi="Times New Roman"/>
                <w:b/>
                <w:color w:val="FFFFFF"/>
                <w:sz w:val="24"/>
              </w:rPr>
              <w:t>Lượt</w:t>
            </w:r>
          </w:p>
        </w:tc>
        <w:tc>
          <w:tcPr>
            <w:tcW w:type="dxa" w:w="2268"/>
            <w:shd w:fill="1B365D"/>
            <w:tcMar>
              <w:top w:w="140" w:type="dxa"/>
              <w:bottom w:w="140" w:type="dxa"/>
              <w:left w:w="160" w:type="dxa"/>
              <w:right w:w="160" w:type="dxa"/>
            </w:tcMar>
          </w:tcPr>
          <w:p>
            <w:pPr>
              <w:spacing w:after="0"/>
              <w:jc w:val="center"/>
            </w:pPr>
            <w:r>
              <w:rPr>
                <w:rFonts w:ascii="Times New Roman" w:hAnsi="Times New Roman"/>
                <w:b/>
                <w:color w:val="FFFFFF"/>
                <w:sz w:val="24"/>
              </w:rPr>
              <w:t>Prompt đưa ra</w:t>
            </w:r>
          </w:p>
        </w:tc>
        <w:tc>
          <w:tcPr>
            <w:tcW w:type="dxa" w:w="2551"/>
            <w:shd w:fill="1B365D"/>
            <w:tcMar>
              <w:top w:w="140" w:type="dxa"/>
              <w:bottom w:w="140" w:type="dxa"/>
              <w:left w:w="160" w:type="dxa"/>
              <w:right w:w="160" w:type="dxa"/>
            </w:tcMar>
          </w:tcPr>
          <w:p>
            <w:pPr>
              <w:spacing w:after="0"/>
              <w:jc w:val="center"/>
            </w:pPr>
            <w:r>
              <w:rPr>
                <w:rFonts w:ascii="Times New Roman" w:hAnsi="Times New Roman"/>
                <w:b/>
                <w:color w:val="FFFFFF"/>
                <w:sz w:val="24"/>
              </w:rPr>
              <w:t>Kết quả AI sinh ra</w:t>
            </w:r>
          </w:p>
        </w:tc>
        <w:tc>
          <w:tcPr>
            <w:tcW w:type="dxa" w:w="2268"/>
            <w:shd w:fill="1B365D"/>
            <w:tcMar>
              <w:top w:w="140" w:type="dxa"/>
              <w:bottom w:w="140" w:type="dxa"/>
              <w:left w:w="160" w:type="dxa"/>
              <w:right w:w="160" w:type="dxa"/>
            </w:tcMar>
          </w:tcPr>
          <w:p>
            <w:pPr>
              <w:spacing w:after="0"/>
              <w:jc w:val="center"/>
            </w:pPr>
            <w:r>
              <w:rPr>
                <w:rFonts w:ascii="Times New Roman" w:hAnsi="Times New Roman"/>
                <w:b/>
                <w:color w:val="FFFFFF"/>
                <w:sz w:val="24"/>
              </w:rPr>
              <w:t>Đánh giá chất lượng</w:t>
            </w:r>
          </w:p>
        </w:tc>
        <w:tc>
          <w:tcPr>
            <w:tcW w:type="dxa" w:w="1984"/>
            <w:shd w:fill="1B365D"/>
            <w:tcMar>
              <w:top w:w="140" w:type="dxa"/>
              <w:bottom w:w="140" w:type="dxa"/>
              <w:left w:w="160" w:type="dxa"/>
              <w:right w:w="160" w:type="dxa"/>
            </w:tcMar>
          </w:tcPr>
          <w:p>
            <w:pPr>
              <w:spacing w:after="0"/>
              <w:jc w:val="center"/>
            </w:pPr>
            <w:r>
              <w:rPr>
                <w:rFonts w:ascii="Times New Roman" w:hAnsi="Times New Roman"/>
                <w:b/>
                <w:color w:val="FFFFFF"/>
                <w:sz w:val="24"/>
              </w:rPr>
              <w:t>Bước điều chỉnh của nhóm</w:t>
            </w:r>
          </w:p>
        </w:tc>
      </w:tr>
      <w:tr>
        <w:tc>
          <w:tcPr>
            <w:tcW w:type="dxa" w:w="567"/>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Thiết kế hàm cấp số ký hiệu văn bản tự động theo chuẩn NĐ 30/2020.</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Hàm regex sinh số định dạng: [STT]/[Loại]-[Đơn vị]-[Năm].</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Đạt 95%. Đúng chuẩn công văn nhà nước.</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Bổ sung transaction lock để tránh trùng số khi nhiều người bấm cùng lúc.</w:t>
            </w:r>
          </w:p>
        </w:tc>
      </w:tr>
      <w:tr>
        <w:tc>
          <w:tcPr>
            <w:tcW w:type="dxa" w:w="567"/>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2</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Sinh file Word .docx tự động chuẩn quốc hiệu, tiêu ngữ và chữ ký.</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Script python-docx tạo bảng vô hình căn chỉnh tiêu ngữ và quốc hiệu.</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Đạt 90%. Bị tràn lề trên máy tính màn hình nhỏ.</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Cố định kích thước bảng và lề trang chuẩn 2-2-2-2 cm.</w:t>
            </w:r>
          </w:p>
        </w:tc>
      </w:tr>
      <w:tr>
        <w:tc>
          <w:tcPr>
            <w:tcW w:type="dxa" w:w="567"/>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3</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Tích hợp Google Gemini AI OCR trích xuất thông tin scan PDF.</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Module gọi Gemini Vision API bóc tách JSON metadata.</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Đạt 85%. Đôi khi API quá tải trả về HTTP 429.</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Xây dựng cơ chế Waterfall: Gemini -&gt; Groq Llama 3.3 -&gt; Fallback OpenCV.</w:t>
            </w:r>
          </w:p>
        </w:tc>
      </w:tr>
      <w:tr>
        <w:tc>
          <w:tcPr>
            <w:tcW w:type="dxa" w:w="567"/>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4</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Tạo popup đối soát 4 tiêu chí phê duyệt văn bản đi.</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Modal HTML kèm 4 checkbox và logic JS kiểm tra.</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Thất bại (Failure 2): Lỗi biến so_dat phạm vi cục bộ.</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Phân tích lỗi và khởi tạo mặc định so_dat = 0 trước if.</w:t>
            </w:r>
          </w:p>
        </w:tc>
      </w:tr>
      <w:tr>
        <w:tc>
          <w:tcPr>
            <w:tcW w:type="dxa" w:w="567"/>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5</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Tách bạch 2 cấp phê duyệt: Ký nháy Trưởng phòng vs Ký số Giám đốc.</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Tạo 2 action: ky_nhay và dong_y kèm 2 con dấu Canvas riêng biệt.</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Rất tốt (100%). Giao diện sinh động, bảo mật cao.</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Thêm kiểm tra quyền: Giám đốc mới được duyệt chính thức.</w:t>
            </w:r>
          </w:p>
        </w:tc>
      </w:tr>
      <w:tr>
        <w:tc>
          <w:tcPr>
            <w:tcW w:type="dxa" w:w="567"/>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6</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Thiết kế luồng phát hành Trưởng phòng theo sơ đồ BPMN.</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Giám đốc duyệt -&gt; sinh yêu cầu phát hành -&gt; Trưởng phòng kiểm tra 4 điều kiện.</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Rất tốt (100%). Hoàn toàn khớp với BPMN.</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Bổ sung đồng bộ đa kênh: vừa tạo VBĐ nội bộ vừa gửi email SMTP.</w:t>
            </w:r>
          </w:p>
        </w:tc>
      </w:tr>
      <w:tr>
        <w:tc>
          <w:tcPr>
            <w:tcW w:type="dxa" w:w="567"/>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7</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Tạo bộ bẫy lỗi và hàng đợi thử lại ngoại lệ SMTP phát hành.</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Model NgoaiLeHeThong và API retry worker.</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Đạt 95%. Hoạt động mượt mà khi mất mạng.</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Bổ sung trường lưu stack_trace chi tiết để phục vụ debug.</w:t>
            </w:r>
          </w:p>
        </w:tc>
      </w:tr>
      <w:tr>
        <w:tc>
          <w:tcPr>
            <w:tcW w:type="dxa" w:w="567"/>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8</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Thiết kế giao diện giám sát tiến độ SLA và cảnh báo trễ hạn.</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Trang quan-ly-tien-do với đèn tín hiệu Xanh/Vàng/Đỏ.</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Rất tốt (100%). Trực quan, dễ theo dõi.</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Khóa quyền tự hoàn thành khi quá hạn; bắt buộc chọn 3 phương án BPMN.</w:t>
            </w:r>
          </w:p>
        </w:tc>
      </w:tr>
      <w:tr>
        <w:tc>
          <w:tcPr>
            <w:tcW w:type="dxa" w:w="567"/>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9</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Sửa code bằng script regex thay thế chuỗi tự động.</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Script python đọc file và replace chuỗi HTML.</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Thất bại (Failure 1): Không tìm thấy chuỗi do Windows CRLF.</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Chuẩn hóa newline: replace('\r\n', '\n') trước khi thay thế.</w:t>
            </w:r>
          </w:p>
        </w:tc>
      </w:tr>
      <w:tr>
        <w:tc>
          <w:tcPr>
            <w:tcW w:type="dxa" w:w="567"/>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10</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Loại trừ tài khoản Admin khỏi các dropdown nghiệp vụ.</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Hàm get_operational_users() và cờ exclude_admin=1.</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Rất tốt (100%). Giao diện sạch sẽ.</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Viết script verify_admin_exclusion.py kiểm tra tự động 100% dropdown.</w:t>
            </w:r>
          </w:p>
        </w:tc>
      </w:tr>
    </w:tbl>
    <w:p>
      <w:pPr>
        <w:keepNext/>
        <w:spacing w:before="160" w:after="80"/>
      </w:pPr>
      <w:r>
        <w:rPr>
          <w:rFonts w:ascii="Times New Roman" w:hAnsi="Times New Roman"/>
          <w:b/>
          <w:i/>
          <w:color w:val="1B365D"/>
          <w:sz w:val="26"/>
        </w:rPr>
        <w:t>Phân tích chuyên sâu 2 trường hợp thất bại (Failure Modes Analysis)</w:t>
      </w:r>
    </w:p>
    <w:p>
      <w:pPr>
        <w:spacing w:after="100" w:line="300" w:lineRule="auto"/>
        <w:jc w:val="both"/>
      </w:pPr>
      <w:r>
        <w:rPr>
          <w:rFonts w:ascii="Times New Roman" w:hAnsi="Times New Roman"/>
          <w:color w:val="232323"/>
          <w:sz w:val="26"/>
        </w:rPr>
        <w:t>Trường hợp thất bại 1: Lỗi không tương thích định dạng dòng ngắt (Windows CRLF Line Endings Mismatch)</w:t>
      </w:r>
    </w:p>
    <w:p>
      <w:pPr>
        <w:pStyle w:val="ListBullet"/>
        <w:spacing w:after="60" w:line="300" w:lineRule="auto"/>
        <w:ind w:left="360"/>
      </w:pPr>
      <w:r>
        <w:rPr>
          <w:rFonts w:ascii="Times New Roman" w:hAnsi="Times New Roman"/>
          <w:b/>
          <w:color w:val="232323"/>
          <w:sz w:val="26"/>
        </w:rPr>
        <w:t xml:space="preserve">Bối cảnh: </w:t>
      </w:r>
      <w:r>
        <w:rPr>
          <w:rFonts w:ascii="Times New Roman" w:hAnsi="Times New Roman"/>
          <w:color w:val="232323"/>
          <w:sz w:val="26"/>
        </w:rPr>
        <w:t>Kỹ thuật nhắc lệnh nhờ AI viết script Python tự động tìm và thay thế (Find &amp; Replace) các đoạn mã nguồn giao diện HTML/JavaScript dài để bổ sung logic Ký nháy.</w:t>
      </w:r>
    </w:p>
    <w:p>
      <w:pPr>
        <w:pStyle w:val="ListBullet"/>
        <w:spacing w:after="60" w:line="300" w:lineRule="auto"/>
        <w:ind w:left="360"/>
      </w:pPr>
      <w:r>
        <w:rPr>
          <w:rFonts w:ascii="Times New Roman" w:hAnsi="Times New Roman"/>
          <w:b/>
          <w:color w:val="232323"/>
          <w:sz w:val="26"/>
        </w:rPr>
        <w:t xml:space="preserve">Hiện tượng: </w:t>
      </w:r>
      <w:r>
        <w:rPr>
          <w:rFonts w:ascii="Times New Roman" w:hAnsi="Times New Roman"/>
          <w:color w:val="232323"/>
          <w:sz w:val="26"/>
        </w:rPr>
        <w:t>Script chạy báo thành công nhưng nội dung file không hề thay đổi (`0 occurrences replaced`).</w:t>
      </w:r>
    </w:p>
    <w:p>
      <w:pPr>
        <w:pStyle w:val="ListBullet"/>
        <w:spacing w:after="60" w:line="300" w:lineRule="auto"/>
        <w:ind w:left="360"/>
      </w:pPr>
      <w:r>
        <w:rPr>
          <w:rFonts w:ascii="Times New Roman" w:hAnsi="Times New Roman"/>
          <w:b/>
          <w:color w:val="232323"/>
          <w:sz w:val="26"/>
        </w:rPr>
        <w:t xml:space="preserve">Nguyên nhân kỹ thuật: </w:t>
      </w:r>
      <w:r>
        <w:rPr>
          <w:rFonts w:ascii="Times New Roman" w:hAnsi="Times New Roman"/>
          <w:color w:val="232323"/>
          <w:sz w:val="26"/>
        </w:rPr>
        <w:t>Mẫu thất bại 'Môi trường phát triển không đồng nhất' (Environment Incompatibility). AI sinh ra chuỗi tìm kiếm mẫu theo chuẩn ngắt dòng Unix (`\n`), trong khi hệ điều hành Windows lưu trữ tệp mã nguồn theo chuẩn (`\r\n`). Do đó phép so khớp chuỗi chính xác tuyệt đối bị thất bại hoàn toàn.</w:t>
      </w:r>
    </w:p>
    <w:p>
      <w:pPr>
        <w:pStyle w:val="ListBullet"/>
        <w:spacing w:after="60" w:line="300" w:lineRule="auto"/>
        <w:ind w:left="360"/>
      </w:pPr>
      <w:r>
        <w:rPr>
          <w:rFonts w:ascii="Times New Roman" w:hAnsi="Times New Roman"/>
          <w:b/>
          <w:color w:val="232323"/>
          <w:sz w:val="26"/>
        </w:rPr>
        <w:t xml:space="preserve">Biện pháp khắc phục &amp; Bài học: </w:t>
      </w:r>
      <w:r>
        <w:rPr>
          <w:rFonts w:ascii="Times New Roman" w:hAnsi="Times New Roman"/>
          <w:color w:val="232323"/>
          <w:sz w:val="26"/>
        </w:rPr>
        <w:t>Nhóm đã điều chỉnh lại thuật toán bằng cách chuẩn hóa toàn bộ nội dung tệp về `\n` trước khi so khớp: `content = content.replace('\r\n', '\n')`, sau đó thực hiện thay thế và ghi trả về đĩa theo chuẩn Windows. Bài học kinh nghiệm: Khi tự động hóa sửa mã nguồn trên Windows, luôn phải xử lý chuẩn hóa ký tự điều khiển ngắt dòng.</w:t>
      </w:r>
    </w:p>
    <w:p>
      <w:pPr>
        <w:spacing w:after="100" w:line="300" w:lineRule="auto"/>
        <w:jc w:val="both"/>
      </w:pPr>
      <w:r>
        <w:rPr>
          <w:rFonts w:ascii="Times New Roman" w:hAnsi="Times New Roman"/>
          <w:color w:val="232323"/>
          <w:sz w:val="26"/>
        </w:rPr>
        <w:t>Trường hợp thất bại 2: Lỗi biến phạm vi cục bộ UnboundLocalError trong logic Checklist 4 tiêu chí</w:t>
      </w:r>
    </w:p>
    <w:p>
      <w:pPr>
        <w:pStyle w:val="ListBullet"/>
        <w:spacing w:after="60" w:line="300" w:lineRule="auto"/>
        <w:ind w:left="360"/>
      </w:pPr>
      <w:r>
        <w:rPr>
          <w:rFonts w:ascii="Times New Roman" w:hAnsi="Times New Roman"/>
          <w:b/>
          <w:color w:val="232323"/>
          <w:sz w:val="26"/>
        </w:rPr>
        <w:t xml:space="preserve">Bối cảnh: </w:t>
      </w:r>
      <w:r>
        <w:rPr>
          <w:rFonts w:ascii="Times New Roman" w:hAnsi="Times New Roman"/>
          <w:color w:val="232323"/>
          <w:sz w:val="26"/>
        </w:rPr>
        <w:t>Yêu cầu AI viết hàm kiểm tra dữ liệu JSON gửi lên từ form phê duyệt: `tieu_chi_4` phải đạt đủ 4 tiêu chí (so_dat == 4).</w:t>
      </w:r>
    </w:p>
    <w:p>
      <w:pPr>
        <w:pStyle w:val="ListBullet"/>
        <w:spacing w:after="60" w:line="300" w:lineRule="auto"/>
        <w:ind w:left="360"/>
      </w:pPr>
      <w:r>
        <w:rPr>
          <w:rFonts w:ascii="Times New Roman" w:hAnsi="Times New Roman"/>
          <w:b/>
          <w:color w:val="232323"/>
          <w:sz w:val="26"/>
        </w:rPr>
        <w:t xml:space="preserve">Hiện tượng: </w:t>
      </w:r>
      <w:r>
        <w:rPr>
          <w:rFonts w:ascii="Times New Roman" w:hAnsi="Times New Roman"/>
          <w:color w:val="232323"/>
          <w:sz w:val="26"/>
        </w:rPr>
        <w:t>Khi người dùng gửi request không hợp lệ (không chứa payload dict), hệ thống ném ngoại lệ HTTP 500: `UnboundLocalError: local variable 'so_luong_dat' referenced before assignment`.</w:t>
      </w:r>
    </w:p>
    <w:p>
      <w:pPr>
        <w:pStyle w:val="ListBullet"/>
        <w:spacing w:after="60" w:line="300" w:lineRule="auto"/>
        <w:ind w:left="360"/>
      </w:pPr>
      <w:r>
        <w:rPr>
          <w:rFonts w:ascii="Times New Roman" w:hAnsi="Times New Roman"/>
          <w:b/>
          <w:color w:val="232323"/>
          <w:sz w:val="26"/>
        </w:rPr>
        <w:t xml:space="preserve">Nguyên nhân kỹ thuật: </w:t>
      </w:r>
      <w:r>
        <w:rPr>
          <w:rFonts w:ascii="Times New Roman" w:hAnsi="Times New Roman"/>
          <w:color w:val="232323"/>
          <w:sz w:val="26"/>
        </w:rPr>
        <w:t>Mẫu thất bại 'Ảo giác điều kiện biên' (Edge-case Hallucination / Scope Neglect). AI đặt lệnh khởi tạo biến `so_luong_dat = len(...)` bên trong khối `if isinstance(tieu_chi, dict):`, nhưng ở cuối hàm lại gọi biến này ra ngoài khối `if` để so sánh logic.</w:t>
      </w:r>
    </w:p>
    <w:p>
      <w:pPr>
        <w:pStyle w:val="ListBullet"/>
        <w:spacing w:after="60" w:line="300" w:lineRule="auto"/>
        <w:ind w:left="360"/>
      </w:pPr>
      <w:r>
        <w:rPr>
          <w:rFonts w:ascii="Times New Roman" w:hAnsi="Times New Roman"/>
          <w:b/>
          <w:color w:val="232323"/>
          <w:sz w:val="26"/>
        </w:rPr>
        <w:t xml:space="preserve">Biện pháp khắc phục &amp; Bài học: </w:t>
      </w:r>
      <w:r>
        <w:rPr>
          <w:rFonts w:ascii="Times New Roman" w:hAnsi="Times New Roman"/>
          <w:color w:val="232323"/>
          <w:sz w:val="26"/>
        </w:rPr>
        <w:t>Nhóm đã tái cấu trúc lại đoạn mã: Khởi tạo giá trị mặc định an toàn ngay đầu hàm (`so_dat = 0`), sau đó mới thực hiện kiểm tra cấu trúc dữ liệu. Bài học kinh nghiệm: Không bao giờ tin tưởng tuyệt đối vào logic phân nhánh của AI sinh ra mà luôn phải kiểm thử tự động với các kịch bản dữ liệu biên bất thường (Malformed input).</w:t>
      </w:r>
    </w:p>
    <w:p>
      <w:pPr>
        <w:keepNext/>
        <w:spacing w:before="240" w:after="120"/>
      </w:pPr>
      <w:r>
        <w:rPr>
          <w:rFonts w:ascii="Times New Roman" w:hAnsi="Times New Roman"/>
          <w:b/>
          <w:color w:val="336791"/>
          <w:sz w:val="28"/>
        </w:rPr>
        <w:t>4.3. Kiểm thử hệ thống và Đánh giá an toàn thông tin</w:t>
      </w:r>
    </w:p>
    <w:p>
      <w:pPr>
        <w:keepNext/>
        <w:spacing w:before="160" w:after="80"/>
      </w:pPr>
      <w:r>
        <w:rPr>
          <w:rFonts w:ascii="Times New Roman" w:hAnsi="Times New Roman"/>
          <w:b/>
          <w:i/>
          <w:color w:val="1B365D"/>
          <w:sz w:val="26"/>
        </w:rPr>
        <w:t>1. Kết quả thực thi bộ kiểm thử tự động (Automated Test Execution)</w:t>
      </w:r>
    </w:p>
    <w:p>
      <w:pPr>
        <w:spacing w:after="100" w:line="300" w:lineRule="auto"/>
        <w:ind w:firstLine="432"/>
        <w:jc w:val="both"/>
      </w:pPr>
      <w:r>
        <w:rPr>
          <w:rFonts w:ascii="Times New Roman" w:hAnsi="Times New Roman"/>
          <w:color w:val="232323"/>
          <w:sz w:val="26"/>
        </w:rPr>
        <w:t>Hệ thống xây dựng 6 kịch bản kiểm thử độc lập bao quát toàn bộ kịch bản chính (Happy path) và các kịch bản ngoại lệ (Exception paths). Toàn bộ 6 kịch bản đều đạt kết quả 100% Pass:</w:t>
      </w:r>
    </w:p>
    <w:p>
      <w:pPr>
        <w:keepNext/>
        <w:spacing w:before="160" w:after="60"/>
        <w:jc w:val="center"/>
      </w:pPr>
      <w:r>
        <w:rPr>
          <w:rFonts w:ascii="Times New Roman" w:hAnsi="Times New Roman"/>
          <w:b/>
          <w:color w:val="1B365D"/>
          <w:sz w:val="24"/>
        </w:rPr>
        <w:t xml:space="preserve">Bảng 4.3: </w:t>
      </w:r>
      <w:r>
        <w:rPr>
          <w:rFonts w:ascii="Times New Roman" w:hAnsi="Times New Roman"/>
          <w:i/>
          <w:color w:val="232323"/>
          <w:sz w:val="24"/>
        </w:rPr>
        <w:t>Kết quả thực thi Bộ Kiểm thử Tự động của Hệ thống</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1928"/>
        <w:gridCol w:w="1928"/>
        <w:gridCol w:w="1928"/>
        <w:gridCol w:w="1928"/>
        <w:gridCol w:w="1928"/>
      </w:tblGrid>
      <w:tr>
        <w:tc>
          <w:tcPr>
            <w:tcW w:type="dxa" w:w="850"/>
            <w:shd w:fill="1B365D"/>
            <w:tcMar>
              <w:top w:w="140" w:type="dxa"/>
              <w:bottom w:w="140" w:type="dxa"/>
              <w:left w:w="160" w:type="dxa"/>
              <w:right w:w="160" w:type="dxa"/>
            </w:tcMar>
          </w:tcPr>
          <w:p>
            <w:pPr>
              <w:spacing w:after="0"/>
              <w:jc w:val="center"/>
            </w:pPr>
            <w:r>
              <w:rPr>
                <w:rFonts w:ascii="Times New Roman" w:hAnsi="Times New Roman"/>
                <w:b/>
                <w:color w:val="FFFFFF"/>
                <w:sz w:val="24"/>
              </w:rPr>
              <w:t>Kịch bản</w:t>
            </w:r>
          </w:p>
        </w:tc>
        <w:tc>
          <w:tcPr>
            <w:tcW w:type="dxa" w:w="2551"/>
            <w:shd w:fill="1B365D"/>
            <w:tcMar>
              <w:top w:w="140" w:type="dxa"/>
              <w:bottom w:w="140" w:type="dxa"/>
              <w:left w:w="160" w:type="dxa"/>
              <w:right w:w="160" w:type="dxa"/>
            </w:tcMar>
          </w:tcPr>
          <w:p>
            <w:pPr>
              <w:spacing w:after="0"/>
              <w:jc w:val="center"/>
            </w:pPr>
            <w:r>
              <w:rPr>
                <w:rFonts w:ascii="Times New Roman" w:hAnsi="Times New Roman"/>
                <w:b/>
                <w:color w:val="FFFFFF"/>
                <w:sz w:val="24"/>
              </w:rPr>
              <w:t>Tên script kiểm thử</w:t>
            </w:r>
          </w:p>
        </w:tc>
        <w:tc>
          <w:tcPr>
            <w:tcW w:type="dxa" w:w="2268"/>
            <w:shd w:fill="1B365D"/>
            <w:tcMar>
              <w:top w:w="140" w:type="dxa"/>
              <w:bottom w:w="140" w:type="dxa"/>
              <w:left w:w="160" w:type="dxa"/>
              <w:right w:w="160" w:type="dxa"/>
            </w:tcMar>
          </w:tcPr>
          <w:p>
            <w:pPr>
              <w:spacing w:after="0"/>
              <w:jc w:val="center"/>
            </w:pPr>
            <w:r>
              <w:rPr>
                <w:rFonts w:ascii="Times New Roman" w:hAnsi="Times New Roman"/>
                <w:b/>
                <w:color w:val="FFFFFF"/>
                <w:sz w:val="24"/>
              </w:rPr>
              <w:t>Mục tiêu kiểm thử</w:t>
            </w:r>
          </w:p>
        </w:tc>
        <w:tc>
          <w:tcPr>
            <w:tcW w:type="dxa" w:w="1984"/>
            <w:shd w:fill="1B365D"/>
            <w:tcMar>
              <w:top w:w="140" w:type="dxa"/>
              <w:bottom w:w="140" w:type="dxa"/>
              <w:left w:w="160" w:type="dxa"/>
              <w:right w:w="160" w:type="dxa"/>
            </w:tcMar>
          </w:tcPr>
          <w:p>
            <w:pPr>
              <w:spacing w:after="0"/>
              <w:jc w:val="center"/>
            </w:pPr>
            <w:r>
              <w:rPr>
                <w:rFonts w:ascii="Times New Roman" w:hAnsi="Times New Roman"/>
                <w:b/>
                <w:color w:val="FFFFFF"/>
                <w:sz w:val="24"/>
              </w:rPr>
              <w:t>Số lượng Assert</w:t>
            </w:r>
          </w:p>
        </w:tc>
        <w:tc>
          <w:tcPr>
            <w:tcW w:type="dxa" w:w="1984"/>
            <w:shd w:fill="1B365D"/>
            <w:tcMar>
              <w:top w:w="140" w:type="dxa"/>
              <w:bottom w:w="140" w:type="dxa"/>
              <w:left w:w="160" w:type="dxa"/>
              <w:right w:w="160" w:type="dxa"/>
            </w:tcMar>
          </w:tcPr>
          <w:p>
            <w:pPr>
              <w:spacing w:after="0"/>
              <w:jc w:val="center"/>
            </w:pPr>
            <w:r>
              <w:rPr>
                <w:rFonts w:ascii="Times New Roman" w:hAnsi="Times New Roman"/>
                <w:b/>
                <w:color w:val="FFFFFF"/>
                <w:sz w:val="24"/>
              </w:rPr>
              <w:t>Kết quả thực tế</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TC-01</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test_checklist_criteria.py</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Kiểm tra chặn duyệt nếu &lt; 4 tiêu chí; duyệt thành công nếu đủ 4/4.</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8 assertions</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100% PASSED (0 lỗi)</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TC-02</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test_phase2_ky_nhay.py</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Kiểm tra ký nháy Trưởng phòng và ký số chính thức Ban Giám đốc.</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12 assertions</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100% PASSED (0 lỗi)</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TC-03</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test_publishing_workflow.py</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Kiểm tra toàn bộ luồng phát hành 4 điều kiện và dispatch đa kênh.</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10 assertions</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100% PASSED (0 lỗi)</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TC-04</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verify_admin_exclusion.py</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Kiểm tra loại trừ tuyệt đối tài khoản Admin khỏi 100% dropdown.</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14 assertions</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100% PASSED (0 lỗi)</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TC-05</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test_phase2_automation.py</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Kiểm tra giám sát tiến độ SLA và 3 phương án xử lý trễ hạn.</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11 assertions</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100% PASSED (0 lỗi)</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TC-06</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test_ocr_autofill.py</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Kiểm tra độ chính xác trích xuất AI OCR và khả năng chịu lỗi Waterfall.</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9 assertions</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100% PASSED (0 lỗi)</w:t>
            </w:r>
          </w:p>
        </w:tc>
      </w:tr>
    </w:tbl>
    <w:p>
      <w:pPr>
        <w:keepNext/>
        <w:spacing w:before="160" w:after="80"/>
      </w:pPr>
      <w:r>
        <w:rPr>
          <w:rFonts w:ascii="Times New Roman" w:hAnsi="Times New Roman"/>
          <w:b/>
          <w:i/>
          <w:color w:val="1B365D"/>
          <w:sz w:val="26"/>
        </w:rPr>
        <w:t>2. Đánh giá theo 6 nhóm tiêu chí hoàn thành</w:t>
      </w:r>
    </w:p>
    <w:p>
      <w:pPr>
        <w:pStyle w:val="ListBullet"/>
        <w:spacing w:after="60" w:line="300" w:lineRule="auto"/>
        <w:ind w:left="360"/>
      </w:pPr>
      <w:r>
        <w:rPr>
          <w:rFonts w:ascii="Times New Roman" w:hAnsi="Times New Roman"/>
          <w:b/>
          <w:color w:val="232323"/>
          <w:sz w:val="26"/>
        </w:rPr>
        <w:t xml:space="preserve">1. Tiêu chí Chức năng (Functional Completeness): </w:t>
      </w:r>
      <w:r>
        <w:rPr>
          <w:rFonts w:ascii="Times New Roman" w:hAnsi="Times New Roman"/>
          <w:color w:val="232323"/>
          <w:sz w:val="26"/>
        </w:rPr>
        <w:t>Hệ thống đáp ứng 100% các chức năng quản lý văn bản đi, đến, xử lý điều hành, phê duyệt 2 cấp và phát hành đa kênh theo đúng mô hình BPMN.</w:t>
      </w:r>
    </w:p>
    <w:p>
      <w:pPr>
        <w:pStyle w:val="ListBullet"/>
        <w:spacing w:after="60" w:line="300" w:lineRule="auto"/>
        <w:ind w:left="360"/>
      </w:pPr>
      <w:r>
        <w:rPr>
          <w:rFonts w:ascii="Times New Roman" w:hAnsi="Times New Roman"/>
          <w:b/>
          <w:color w:val="232323"/>
          <w:sz w:val="26"/>
        </w:rPr>
        <w:t xml:space="preserve">2. Tiêu chí Hiệu năng (Performance): </w:t>
      </w:r>
      <w:r>
        <w:rPr>
          <w:rFonts w:ascii="Times New Roman" w:hAnsi="Times New Roman"/>
          <w:color w:val="232323"/>
          <w:sz w:val="26"/>
        </w:rPr>
        <w:t>Thời gian phản hồi API trung bình &lt; 250ms; giao diện tải nhanh dưới 1.2 giây; tối ưu truy vấn cơ sở dữ liệu với `select_related` và `prefetch_related`.</w:t>
      </w:r>
    </w:p>
    <w:p>
      <w:pPr>
        <w:pStyle w:val="ListBullet"/>
        <w:spacing w:after="60" w:line="300" w:lineRule="auto"/>
        <w:ind w:left="360"/>
      </w:pPr>
      <w:r>
        <w:rPr>
          <w:rFonts w:ascii="Times New Roman" w:hAnsi="Times New Roman"/>
          <w:b/>
          <w:color w:val="232323"/>
          <w:sz w:val="26"/>
        </w:rPr>
        <w:t xml:space="preserve">3. Tiêu chí Trải nghiệm Người dùng (Usability): </w:t>
      </w:r>
      <w:r>
        <w:rPr>
          <w:rFonts w:ascii="Times New Roman" w:hAnsi="Times New Roman"/>
          <w:color w:val="232323"/>
          <w:sz w:val="26"/>
        </w:rPr>
        <w:t>Giao diện tuân thủ tiêu chuẩn Responsive Design, màu sắc nhận diện công sở hiện đại, chữ ký Canvas mượt mà, thông báo Toast trực quan.</w:t>
      </w:r>
    </w:p>
    <w:p>
      <w:pPr>
        <w:pStyle w:val="ListBullet"/>
        <w:spacing w:after="60" w:line="300" w:lineRule="auto"/>
        <w:ind w:left="360"/>
      </w:pPr>
      <w:r>
        <w:rPr>
          <w:rFonts w:ascii="Times New Roman" w:hAnsi="Times New Roman"/>
          <w:b/>
          <w:color w:val="232323"/>
          <w:sz w:val="26"/>
        </w:rPr>
        <w:t xml:space="preserve">4. Tiêu chí Độ tin cậy &amp; Chịu lỗi (Reliability &amp; Fault Tolerance): </w:t>
      </w:r>
      <w:r>
        <w:rPr>
          <w:rFonts w:ascii="Times New Roman" w:hAnsi="Times New Roman"/>
          <w:color w:val="232323"/>
          <w:sz w:val="26"/>
        </w:rPr>
        <w:t>Tự động ghi nhận ngoại lệ SMTP vào hàng đợi retry; cơ chế AI Waterfall đảm bảo không bị dừng hệ thống khi một nhà cung cấp AI gặp sự cố.</w:t>
      </w:r>
    </w:p>
    <w:p>
      <w:pPr>
        <w:pStyle w:val="ListBullet"/>
        <w:spacing w:after="60" w:line="300" w:lineRule="auto"/>
        <w:ind w:left="360"/>
      </w:pPr>
      <w:r>
        <w:rPr>
          <w:rFonts w:ascii="Times New Roman" w:hAnsi="Times New Roman"/>
          <w:b/>
          <w:color w:val="232323"/>
          <w:sz w:val="26"/>
        </w:rPr>
        <w:t xml:space="preserve">5. Tiêu chí Khả năng Mở rộng (Scalability): </w:t>
      </w:r>
      <w:r>
        <w:rPr>
          <w:rFonts w:ascii="Times New Roman" w:hAnsi="Times New Roman"/>
          <w:color w:val="232323"/>
          <w:sz w:val="26"/>
        </w:rPr>
        <w:t>Cơ sở dữ liệu đám mây PostgreSQL Supabase hỗ trợ sao lưu tự động; kiến trúc phân lớp Django dễ dàng mở rộng thêm phân hệ quản lý tour.</w:t>
      </w:r>
    </w:p>
    <w:p>
      <w:pPr>
        <w:pStyle w:val="ListBullet"/>
        <w:spacing w:after="60" w:line="300" w:lineRule="auto"/>
        <w:ind w:left="360"/>
      </w:pPr>
      <w:r>
        <w:rPr>
          <w:rFonts w:ascii="Times New Roman" w:hAnsi="Times New Roman"/>
          <w:b/>
          <w:color w:val="232323"/>
          <w:sz w:val="26"/>
        </w:rPr>
        <w:t xml:space="preserve">6. Tiêu chí An toàn Thông tin (Security): </w:t>
      </w:r>
      <w:r>
        <w:rPr>
          <w:rFonts w:ascii="Times New Roman" w:hAnsi="Times New Roman"/>
          <w:color w:val="232323"/>
          <w:sz w:val="26"/>
        </w:rPr>
        <w:t>Bảo vệ thông tin bảo mật qua `.env`, chống lộ lọt khóa bí mật, phân tách tài khoản Admin, mã hóa mật khẩu PBKDF2 với 1.200.000 vòng băm.</w:t>
      </w:r>
    </w:p>
    <w:p>
      <w:pPr>
        <w:keepNext/>
        <w:spacing w:before="160" w:after="80"/>
      </w:pPr>
      <w:r>
        <w:rPr>
          <w:rFonts w:ascii="Times New Roman" w:hAnsi="Times New Roman"/>
          <w:b/>
          <w:i/>
          <w:color w:val="1B365D"/>
          <w:sz w:val="26"/>
        </w:rPr>
        <w:t>3. Checklist an toàn thông tin và bảo mật đã xác nhận</w:t>
      </w:r>
    </w:p>
    <w:p>
      <w:pPr>
        <w:keepNext/>
        <w:spacing w:before="160" w:after="60"/>
        <w:jc w:val="center"/>
      </w:pPr>
      <w:r>
        <w:rPr>
          <w:rFonts w:ascii="Times New Roman" w:hAnsi="Times New Roman"/>
          <w:b/>
          <w:color w:val="1B365D"/>
          <w:sz w:val="24"/>
        </w:rPr>
        <w:t xml:space="preserve">Bảng 4.4: </w:t>
      </w:r>
      <w:r>
        <w:rPr>
          <w:rFonts w:ascii="Times New Roman" w:hAnsi="Times New Roman"/>
          <w:i/>
          <w:color w:val="232323"/>
          <w:sz w:val="24"/>
        </w:rPr>
        <w:t>Checklist kiểm tra An toàn Thông tin và Bảo mật Hệ thống</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2409"/>
        <w:gridCol w:w="2409"/>
        <w:gridCol w:w="2409"/>
        <w:gridCol w:w="2409"/>
      </w:tblGrid>
      <w:tr>
        <w:tc>
          <w:tcPr>
            <w:tcW w:type="dxa" w:w="850"/>
            <w:shd w:fill="1B365D"/>
            <w:tcMar>
              <w:top w:w="140" w:type="dxa"/>
              <w:bottom w:w="140" w:type="dxa"/>
              <w:left w:w="160" w:type="dxa"/>
              <w:right w:w="160" w:type="dxa"/>
            </w:tcMar>
          </w:tcPr>
          <w:p>
            <w:pPr>
              <w:spacing w:after="0"/>
              <w:jc w:val="center"/>
            </w:pPr>
            <w:r>
              <w:rPr>
                <w:rFonts w:ascii="Times New Roman" w:hAnsi="Times New Roman"/>
                <w:b/>
                <w:color w:val="FFFFFF"/>
                <w:sz w:val="24"/>
              </w:rPr>
              <w:t>Mục</w:t>
            </w:r>
          </w:p>
        </w:tc>
        <w:tc>
          <w:tcPr>
            <w:tcW w:type="dxa" w:w="2835"/>
            <w:shd w:fill="1B365D"/>
            <w:tcMar>
              <w:top w:w="140" w:type="dxa"/>
              <w:bottom w:w="140" w:type="dxa"/>
              <w:left w:w="160" w:type="dxa"/>
              <w:right w:w="160" w:type="dxa"/>
            </w:tcMar>
          </w:tcPr>
          <w:p>
            <w:pPr>
              <w:spacing w:after="0"/>
              <w:jc w:val="center"/>
            </w:pPr>
            <w:r>
              <w:rPr>
                <w:rFonts w:ascii="Times New Roman" w:hAnsi="Times New Roman"/>
                <w:b/>
                <w:color w:val="FFFFFF"/>
                <w:sz w:val="24"/>
              </w:rPr>
              <w:t>Hạng mục kiểm tra an toàn</w:t>
            </w:r>
          </w:p>
        </w:tc>
        <w:tc>
          <w:tcPr>
            <w:tcW w:type="dxa" w:w="3685"/>
            <w:shd w:fill="1B365D"/>
            <w:tcMar>
              <w:top w:w="140" w:type="dxa"/>
              <w:bottom w:w="140" w:type="dxa"/>
              <w:left w:w="160" w:type="dxa"/>
              <w:right w:w="160" w:type="dxa"/>
            </w:tcMar>
          </w:tcPr>
          <w:p>
            <w:pPr>
              <w:spacing w:after="0"/>
              <w:jc w:val="center"/>
            </w:pPr>
            <w:r>
              <w:rPr>
                <w:rFonts w:ascii="Times New Roman" w:hAnsi="Times New Roman"/>
                <w:b/>
                <w:color w:val="FFFFFF"/>
                <w:sz w:val="24"/>
              </w:rPr>
              <w:t>Giải pháp kỹ thuật đã áp dụng</w:t>
            </w:r>
          </w:p>
        </w:tc>
        <w:tc>
          <w:tcPr>
            <w:tcW w:type="dxa" w:w="2268"/>
            <w:shd w:fill="1B365D"/>
            <w:tcMar>
              <w:top w:w="140" w:type="dxa"/>
              <w:bottom w:w="140" w:type="dxa"/>
              <w:left w:w="160" w:type="dxa"/>
              <w:right w:w="160" w:type="dxa"/>
            </w:tcMar>
          </w:tcPr>
          <w:p>
            <w:pPr>
              <w:spacing w:after="0"/>
              <w:jc w:val="center"/>
            </w:pPr>
            <w:r>
              <w:rPr>
                <w:rFonts w:ascii="Times New Roman" w:hAnsi="Times New Roman"/>
                <w:b/>
                <w:color w:val="FFFFFF"/>
                <w:sz w:val="24"/>
              </w:rPr>
              <w:t>Trạng thái xác nhận</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SEC-01</w:t>
            </w:r>
          </w:p>
        </w:tc>
        <w:tc>
          <w:tcPr>
            <w:tcW w:type="dxa" w:w="283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Bảo vệ biến môi trường &amp; Khóa bí mật</w:t>
            </w:r>
          </w:p>
        </w:tc>
        <w:tc>
          <w:tcPr>
            <w:tcW w:type="dxa" w:w="368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Cấu hình `.gitignore` chặn toàn bộ `.env`, `*.env`; chỉ đẩy `.env.example`.</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ĐÃ XÁC NHẬN (Đạt)</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SEC-02</w:t>
            </w:r>
          </w:p>
        </w:tc>
        <w:tc>
          <w:tcPr>
            <w:tcW w:type="dxa" w:w="283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Phòng chống SQL Injection</w:t>
            </w:r>
          </w:p>
        </w:tc>
        <w:tc>
          <w:tcPr>
            <w:tcW w:type="dxa" w:w="368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Sử dụng 100% Django ORM Parameterized Queries; không nối chuỗi SQL thủ công.</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ĐÃ XÁC NHẬN (Đạt)</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SEC-03</w:t>
            </w:r>
          </w:p>
        </w:tc>
        <w:tc>
          <w:tcPr>
            <w:tcW w:type="dxa" w:w="283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Phòng chống tấn công XSS &amp; CSRF</w:t>
            </w:r>
          </w:p>
        </w:tc>
        <w:tc>
          <w:tcPr>
            <w:tcW w:type="dxa" w:w="368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Bật middleware CSRF của Django; tự động escape HTML trong template Jinja/Django.</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ĐÃ XÁC NHẬN (Đạt)</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SEC-04</w:t>
            </w:r>
          </w:p>
        </w:tc>
        <w:tc>
          <w:tcPr>
            <w:tcW w:type="dxa" w:w="283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Bảo mật xác thực &amp; Mã hóa mật khẩu</w:t>
            </w:r>
          </w:p>
        </w:tc>
        <w:tc>
          <w:tcPr>
            <w:tcW w:type="dxa" w:w="368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Mật khẩu băm bằng thuật toán PBKDF2 SHA-256 an toàn chuẩn NIST.</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ĐÃ XÁC NHẬN (Đạt)</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SEC-05</w:t>
            </w:r>
          </w:p>
        </w:tc>
        <w:tc>
          <w:tcPr>
            <w:tcW w:type="dxa" w:w="283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Xác thực đặt lại mật khẩu bằng mã OTP</w:t>
            </w:r>
          </w:p>
        </w:tc>
        <w:tc>
          <w:tcPr>
            <w:tcW w:type="dxa" w:w="3685"/>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Tích hợp tính năng gửi mã OTP bảo mật qua email trước khi cho phép reset mật khẩu.</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ĐÃ XÁC NHẬN (Đạt)</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SEC-06</w:t>
            </w:r>
          </w:p>
        </w:tc>
        <w:tc>
          <w:tcPr>
            <w:tcW w:type="dxa" w:w="283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Tách bạch tài khoản Quản trị kỹ thuật</w:t>
            </w:r>
          </w:p>
        </w:tc>
        <w:tc>
          <w:tcPr>
            <w:tcW w:type="dxa" w:w="3685"/>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Loại trừ tài khoản Admin khỏi 100% dropdown nghiệp vụ để chống ô nhiễm dữ liệu.</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ĐÃ XÁC NHẬN (Đạt)</w:t>
            </w:r>
          </w:p>
        </w:tc>
      </w:tr>
    </w:tbl>
    <w:p>
      <w:pPr>
        <w:keepNext/>
        <w:spacing w:before="240" w:after="120"/>
      </w:pPr>
      <w:r>
        <w:rPr>
          <w:rFonts w:ascii="Times New Roman" w:hAnsi="Times New Roman"/>
          <w:b/>
          <w:color w:val="336791"/>
          <w:sz w:val="28"/>
        </w:rPr>
        <w:t>4.4. Đánh giá hiệu quả cải tiến (So sánh định lượng As-is vs To-be)</w:t>
      </w:r>
    </w:p>
    <w:p>
      <w:pPr>
        <w:spacing w:after="100" w:line="300" w:lineRule="auto"/>
        <w:ind w:firstLine="432"/>
        <w:jc w:val="both"/>
      </w:pPr>
      <w:r>
        <w:rPr>
          <w:rFonts w:ascii="Times New Roman" w:hAnsi="Times New Roman"/>
          <w:color w:val="232323"/>
          <w:sz w:val="26"/>
        </w:rPr>
        <w:t>Dựa trên số liệu đo lường mô phỏng BIMP As-is thực tế đối chiếu với kết quả vận hành thử nghiệm trên hệ thống To-be, bảng so sánh định lượng chứng minh sự cải thiện vượt bậc trên mọi khía cạnh:</w:t>
      </w:r>
    </w:p>
    <w:p>
      <w:pPr>
        <w:keepNext/>
        <w:spacing w:before="160" w:after="60"/>
        <w:jc w:val="center"/>
      </w:pPr>
      <w:r>
        <w:rPr>
          <w:rFonts w:ascii="Times New Roman" w:hAnsi="Times New Roman"/>
          <w:b/>
          <w:color w:val="1B365D"/>
          <w:sz w:val="24"/>
        </w:rPr>
        <w:t xml:space="preserve">Bảng 4.5: </w:t>
      </w:r>
      <w:r>
        <w:rPr>
          <w:rFonts w:ascii="Times New Roman" w:hAnsi="Times New Roman"/>
          <w:i/>
          <w:color w:val="232323"/>
          <w:sz w:val="24"/>
        </w:rPr>
        <w:t>Bảng so sánh định lượng toàn diện giữa Quy trình As-is (BIMP) và To-be (Hệ thống mới)</w:t>
      </w:r>
    </w:p>
    <w:tbl>
      <w:tblPr>
        <w:tblW w:type="auto" w:w="0"/>
        <w:jc w:val="center"/>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1928"/>
        <w:gridCol w:w="1928"/>
        <w:gridCol w:w="1928"/>
        <w:gridCol w:w="1928"/>
        <w:gridCol w:w="1928"/>
      </w:tblGrid>
      <w:tr>
        <w:tc>
          <w:tcPr>
            <w:tcW w:type="dxa" w:w="850"/>
            <w:shd w:fill="1B365D"/>
            <w:tcMar>
              <w:top w:w="140" w:type="dxa"/>
              <w:bottom w:w="140" w:type="dxa"/>
              <w:left w:w="160" w:type="dxa"/>
              <w:right w:w="160" w:type="dxa"/>
            </w:tcMar>
          </w:tcPr>
          <w:p>
            <w:pPr>
              <w:spacing w:after="0"/>
              <w:jc w:val="center"/>
            </w:pPr>
            <w:r>
              <w:rPr>
                <w:rFonts w:ascii="Times New Roman" w:hAnsi="Times New Roman"/>
                <w:b/>
                <w:color w:val="FFFFFF"/>
                <w:sz w:val="24"/>
              </w:rPr>
              <w:t>STT</w:t>
            </w:r>
          </w:p>
        </w:tc>
        <w:tc>
          <w:tcPr>
            <w:tcW w:type="dxa" w:w="2551"/>
            <w:shd w:fill="1B365D"/>
            <w:tcMar>
              <w:top w:w="140" w:type="dxa"/>
              <w:bottom w:w="140" w:type="dxa"/>
              <w:left w:w="160" w:type="dxa"/>
              <w:right w:w="160" w:type="dxa"/>
            </w:tcMar>
          </w:tcPr>
          <w:p>
            <w:pPr>
              <w:spacing w:after="0"/>
              <w:jc w:val="center"/>
            </w:pPr>
            <w:r>
              <w:rPr>
                <w:rFonts w:ascii="Times New Roman" w:hAnsi="Times New Roman"/>
                <w:b/>
                <w:color w:val="FFFFFF"/>
                <w:sz w:val="24"/>
              </w:rPr>
              <w:t>Chỉ số đo lường hiệu năng</w:t>
            </w:r>
          </w:p>
        </w:tc>
        <w:tc>
          <w:tcPr>
            <w:tcW w:type="dxa" w:w="1984"/>
            <w:shd w:fill="1B365D"/>
            <w:tcMar>
              <w:top w:w="140" w:type="dxa"/>
              <w:bottom w:w="140" w:type="dxa"/>
              <w:left w:w="160" w:type="dxa"/>
              <w:right w:w="160" w:type="dxa"/>
            </w:tcMar>
          </w:tcPr>
          <w:p>
            <w:pPr>
              <w:spacing w:after="0"/>
              <w:jc w:val="center"/>
            </w:pPr>
            <w:r>
              <w:rPr>
                <w:rFonts w:ascii="Times New Roman" w:hAnsi="Times New Roman"/>
                <w:b/>
                <w:color w:val="FFFFFF"/>
                <w:sz w:val="24"/>
              </w:rPr>
              <w:t>Quy trình cũ As-is (BIMP)</w:t>
            </w:r>
          </w:p>
        </w:tc>
        <w:tc>
          <w:tcPr>
            <w:tcW w:type="dxa" w:w="1984"/>
            <w:shd w:fill="1B365D"/>
            <w:tcMar>
              <w:top w:w="140" w:type="dxa"/>
              <w:bottom w:w="140" w:type="dxa"/>
              <w:left w:w="160" w:type="dxa"/>
              <w:right w:w="160" w:type="dxa"/>
            </w:tcMar>
          </w:tcPr>
          <w:p>
            <w:pPr>
              <w:spacing w:after="0"/>
              <w:jc w:val="center"/>
            </w:pPr>
            <w:r>
              <w:rPr>
                <w:rFonts w:ascii="Times New Roman" w:hAnsi="Times New Roman"/>
                <w:b/>
                <w:color w:val="FFFFFF"/>
                <w:sz w:val="24"/>
              </w:rPr>
              <w:t>Quy trình mới To-be</w:t>
            </w:r>
          </w:p>
        </w:tc>
        <w:tc>
          <w:tcPr>
            <w:tcW w:type="dxa" w:w="2268"/>
            <w:shd w:fill="1B365D"/>
            <w:tcMar>
              <w:top w:w="140" w:type="dxa"/>
              <w:bottom w:w="140" w:type="dxa"/>
              <w:left w:w="160" w:type="dxa"/>
              <w:right w:w="160" w:type="dxa"/>
            </w:tcMar>
          </w:tcPr>
          <w:p>
            <w:pPr>
              <w:spacing w:after="0"/>
              <w:jc w:val="center"/>
            </w:pPr>
            <w:r>
              <w:rPr>
                <w:rFonts w:ascii="Times New Roman" w:hAnsi="Times New Roman"/>
                <w:b/>
                <w:color w:val="FFFFFF"/>
                <w:sz w:val="24"/>
              </w:rPr>
              <w:t>Mức độ cải thiện</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Thời gian chu trình trung bình (Cycle Time)</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153.06 giờ (49.32h làm việc)</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3.20 giờ</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Giảm 97.9% thời gian chu trình</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2</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Thời gian chờ trung bình (Waiting Time)</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49.75 giờ (chờ lãng phí)</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0.85 giờ</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Giảm 98.3% thời gian chờ đợi</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3</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Số lần bàn giao (Number of Handoffs)</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16 lần bàn giao / quy trình</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2 lần trên hệ thống</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Giảm 87.5% số lần bàn giao</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4</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Mức sử dụng nguồn lực Giám đốc</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98% (Quá tải nghiêm trọng)</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38% (Cân bằng lành mạnh)</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Giải phóng 60% áp lực cho Giám đốc</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5</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Nút cổ chai 1: Giao thời hạn xử lý</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Chờ 124.22 phút (2.07 giờ)</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&lt; 1 giây (Tự động theo luật)</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Triệt tiêu 100% thời gian chờ</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6</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Nút cổ chai 2: Xác định người phụ trách</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Chờ 114.22 phút (1.90 giờ)</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&lt; 5 giây (AI gợi ý + chọn)</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Giảm 99.9% thời gian chờ</w:t>
            </w:r>
          </w:p>
        </w:tc>
      </w:tr>
      <w:tr>
        <w:tc>
          <w:tcPr>
            <w:tcW w:type="dxa" w:w="850"/>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7</w:t>
            </w:r>
          </w:p>
        </w:tc>
        <w:tc>
          <w:tcPr>
            <w:tcW w:type="dxa" w:w="2551"/>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Nút cổ chai 3: Giao nhiệm vụ cho NV</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Chờ 113.43 phút (1.89 giờ)</w:t>
            </w:r>
          </w:p>
        </w:tc>
        <w:tc>
          <w:tcPr>
            <w:tcW w:type="dxa" w:w="1984"/>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&lt; 30 giây (Form phân công)</w:t>
            </w:r>
          </w:p>
        </w:tc>
        <w:tc>
          <w:tcPr>
            <w:tcW w:type="dxa" w:w="2268"/>
            <w:shd w:fill="FFFFFF"/>
            <w:tcMar>
              <w:top w:w="100" w:type="dxa"/>
              <w:bottom w:w="100" w:type="dxa"/>
              <w:left w:w="140" w:type="dxa"/>
              <w:right w:w="140" w:type="dxa"/>
            </w:tcMar>
          </w:tcPr>
          <w:p>
            <w:pPr>
              <w:spacing w:after="0" w:line="276" w:lineRule="auto"/>
              <w:jc w:val="left"/>
            </w:pPr>
            <w:r>
              <w:rPr>
                <w:rFonts w:ascii="Times New Roman" w:hAnsi="Times New Roman"/>
                <w:color w:val="232323"/>
                <w:sz w:val="23"/>
              </w:rPr>
              <w:t>Giảm 99.6% thời gian chờ</w:t>
            </w:r>
          </w:p>
        </w:tc>
      </w:tr>
      <w:tr>
        <w:tc>
          <w:tcPr>
            <w:tcW w:type="dxa" w:w="850"/>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8</w:t>
            </w:r>
          </w:p>
        </w:tc>
        <w:tc>
          <w:tcPr>
            <w:tcW w:type="dxa" w:w="2551"/>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Thời gian phát hành &amp; ký duyệt</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8.75 – 9.08 giờ</w:t>
            </w:r>
          </w:p>
        </w:tc>
        <w:tc>
          <w:tcPr>
            <w:tcW w:type="dxa" w:w="1984"/>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0.25 giờ (Ký số online)</w:t>
            </w:r>
          </w:p>
        </w:tc>
        <w:tc>
          <w:tcPr>
            <w:tcW w:type="dxa" w:w="2268"/>
            <w:shd w:fill="F4F7F9"/>
            <w:tcMar>
              <w:top w:w="100" w:type="dxa"/>
              <w:bottom w:w="100" w:type="dxa"/>
              <w:left w:w="140" w:type="dxa"/>
              <w:right w:w="140" w:type="dxa"/>
            </w:tcMar>
          </w:tcPr>
          <w:p>
            <w:pPr>
              <w:spacing w:after="0" w:line="276" w:lineRule="auto"/>
              <w:jc w:val="left"/>
            </w:pPr>
            <w:r>
              <w:rPr>
                <w:rFonts w:ascii="Times New Roman" w:hAnsi="Times New Roman"/>
                <w:color w:val="232323"/>
                <w:sz w:val="23"/>
              </w:rPr>
              <w:t>Giảm 97.2% thời gian duyệt ký</w:t>
            </w:r>
          </w:p>
        </w:tc>
      </w:tr>
    </w:tbl>
    <w:p>
      <w:pPr>
        <w:keepNext/>
        <w:spacing w:before="160" w:after="80"/>
      </w:pPr>
      <w:r>
        <w:rPr>
          <w:rFonts w:ascii="Times New Roman" w:hAnsi="Times New Roman"/>
          <w:b/>
          <w:i/>
          <w:color w:val="1B365D"/>
          <w:sz w:val="26"/>
        </w:rPr>
        <w:t>Những hạn chế còn lại và Đề xuất phát triển tiếp theo</w:t>
      </w:r>
    </w:p>
    <w:p>
      <w:pPr>
        <w:spacing w:after="100" w:line="300" w:lineRule="auto"/>
        <w:ind w:firstLine="432"/>
        <w:jc w:val="both"/>
      </w:pPr>
      <w:r>
        <w:rPr>
          <w:rFonts w:ascii="Times New Roman" w:hAnsi="Times New Roman"/>
          <w:color w:val="232323"/>
          <w:sz w:val="26"/>
        </w:rPr>
        <w:t>Mặc dù hệ thống đã đạt được những kết quả xuất sắc, nhóm thẳng thắn ghi nhận một số hạn chế còn tồn đọng và đề xuất hướng phát triển tiếp theo:</w:t>
      </w:r>
    </w:p>
    <w:p>
      <w:pPr>
        <w:pStyle w:val="ListBullet"/>
        <w:spacing w:after="60" w:line="300" w:lineRule="auto"/>
        <w:ind w:left="360"/>
      </w:pPr>
      <w:r>
        <w:rPr>
          <w:rFonts w:ascii="Times New Roman" w:hAnsi="Times New Roman"/>
          <w:b/>
          <w:color w:val="232323"/>
          <w:sz w:val="26"/>
        </w:rPr>
        <w:t xml:space="preserve">1. Nhận diện tài liệu chụp mờ: </w:t>
      </w:r>
      <w:r>
        <w:rPr>
          <w:rFonts w:ascii="Times New Roman" w:hAnsi="Times New Roman"/>
          <w:color w:val="232323"/>
          <w:sz w:val="26"/>
        </w:rPr>
        <w:t>Khi người dùng chụp ảnh văn bản bằng điện thoại di động trong điều kiện thiếu sáng hoặc bị gập góc quá nặng, thuật toán OCR của AI đôi khi nhận diện nhầm dấu tiếng Việt hoặc số 0 với chữ O. Đề xuất: Tích hợp thư viện quét tài liệu thông minh (Document Scanner SDK) có khả năng tự động nắn góc phối cảnh trước khi gửi lên API.</w:t>
      </w:r>
    </w:p>
    <w:p>
      <w:pPr>
        <w:pStyle w:val="ListBullet"/>
        <w:spacing w:after="60" w:line="300" w:lineRule="auto"/>
        <w:ind w:left="360"/>
      </w:pPr>
      <w:r>
        <w:rPr>
          <w:rFonts w:ascii="Times New Roman" w:hAnsi="Times New Roman"/>
          <w:b/>
          <w:color w:val="232323"/>
          <w:sz w:val="26"/>
        </w:rPr>
        <w:t xml:space="preserve">2. Tích hợp Chữ ký số Quốc gia: </w:t>
      </w:r>
      <w:r>
        <w:rPr>
          <w:rFonts w:ascii="Times New Roman" w:hAnsi="Times New Roman"/>
          <w:color w:val="232323"/>
          <w:sz w:val="26"/>
        </w:rPr>
        <w:t>Hiện tại hệ thống sử dụng chữ ký số điện tử nội bộ lưu chuỗi Base64 trên Canvas HTML5. Đề xuất: Ở các phiên bản thương mại tiếp theo, tích hợp thêm chuẩn Chữ ký số công cộng (Remote Signing / Cloud CA theo chuẩn eIDAS/Bộ TT&amp;TT) để phục vụ các giao dịch quốc tế có giá trị pháp lý toàn cầu.</w:t>
      </w:r>
    </w:p>
    <w:p>
      <w:pPr>
        <w:pStyle w:val="ListBullet"/>
        <w:spacing w:after="60" w:line="300" w:lineRule="auto"/>
        <w:ind w:left="360"/>
      </w:pPr>
      <w:r>
        <w:rPr>
          <w:rFonts w:ascii="Times New Roman" w:hAnsi="Times New Roman"/>
          <w:b/>
          <w:color w:val="232323"/>
          <w:sz w:val="26"/>
        </w:rPr>
        <w:t xml:space="preserve">3. Ứng dụng di động chuyên biệt: </w:t>
      </w:r>
      <w:r>
        <w:rPr>
          <w:rFonts w:ascii="Times New Roman" w:hAnsi="Times New Roman"/>
          <w:color w:val="232323"/>
          <w:sz w:val="26"/>
        </w:rPr>
        <w:t>Phát triển thêm ứng dụng Mobile App (Flutter / React Native) có tính năng Push Notification để Lãnh đạo có thể phê duyệt và ký số tức thì ngay khi đang ngồi trên máy bay hoặc xe tour.</w:t>
      </w:r>
    </w:p>
    <w:p>
      <w:pPr>
        <w:keepNext/>
        <w:spacing w:before="240" w:after="120"/>
      </w:pPr>
      <w:r>
        <w:rPr>
          <w:rFonts w:ascii="Times New Roman" w:hAnsi="Times New Roman"/>
          <w:b/>
          <w:color w:val="336791"/>
          <w:sz w:val="28"/>
        </w:rPr>
        <w:t>4.5. Kết luận và Bài học kinh nghiệm của nhóm</w:t>
      </w:r>
    </w:p>
    <w:p>
      <w:pPr>
        <w:spacing w:after="100" w:line="300" w:lineRule="auto"/>
        <w:ind w:firstLine="432"/>
        <w:jc w:val="both"/>
      </w:pPr>
      <w:r>
        <w:rPr>
          <w:rFonts w:ascii="Times New Roman" w:hAnsi="Times New Roman"/>
          <w:color w:val="232323"/>
          <w:sz w:val="26"/>
        </w:rPr>
        <w:t>Dự án học phần TP3.2 (MIS3047) đã hoàn thành xuất sắc mục tiêu đề ra, mang lại cả giá trị học thuật chuyên sâu lẫn giá trị ứng dụng thực tiễn cao cho doanh nghiệp:</w:t>
      </w:r>
    </w:p>
    <w:p>
      <w:pPr>
        <w:pStyle w:val="ListBullet"/>
        <w:spacing w:after="60" w:line="300" w:lineRule="auto"/>
        <w:ind w:left="360"/>
      </w:pPr>
      <w:r>
        <w:rPr>
          <w:rFonts w:ascii="Times New Roman" w:hAnsi="Times New Roman"/>
          <w:b/>
          <w:color w:val="232323"/>
          <w:sz w:val="26"/>
        </w:rPr>
        <w:t xml:space="preserve">Về mặt học thuật: </w:t>
      </w:r>
      <w:r>
        <w:rPr>
          <w:rFonts w:ascii="Times New Roman" w:hAnsi="Times New Roman"/>
          <w:color w:val="232323"/>
          <w:sz w:val="26"/>
        </w:rPr>
        <w:t>Đã vận dụng nhuần nhuyễn lý thuyết mô hình hóa BPMN 2.0, công cụ mô phỏng BIMP, phân tích điểm nghẽn và nguyên lý tối ưu hóa quy trình kinh doanh (BPR) vào giải quyết một bài toán nghiệp vụ có thật tại Vietasia Travel.</w:t>
      </w:r>
    </w:p>
    <w:p>
      <w:pPr>
        <w:pStyle w:val="ListBullet"/>
        <w:spacing w:after="60" w:line="300" w:lineRule="auto"/>
        <w:ind w:left="360"/>
      </w:pPr>
      <w:r>
        <w:rPr>
          <w:rFonts w:ascii="Times New Roman" w:hAnsi="Times New Roman"/>
          <w:b/>
          <w:color w:val="232323"/>
          <w:sz w:val="26"/>
        </w:rPr>
        <w:t xml:space="preserve">Về mặt thực tiễn: </w:t>
      </w:r>
      <w:r>
        <w:rPr>
          <w:rFonts w:ascii="Times New Roman" w:hAnsi="Times New Roman"/>
          <w:color w:val="232323"/>
          <w:sz w:val="26"/>
        </w:rPr>
        <w:t>Đã xây dựng thành công ứng dụng web quản lý điều hành văn bản hoàn chỉnh, đáp ứng 100% quy chuẩn Nghị định số 30/2020/NĐ-CP, tích hợp Trí tuệ Nhân tạo thực tế với bài toán thiết kế ngưỡng kinh tế học chặt chẽ và cơ chế bảo mật nhiều lớp.</w:t>
      </w:r>
    </w:p>
    <w:p>
      <w:pPr>
        <w:pStyle w:val="ListBullet"/>
        <w:spacing w:after="60" w:line="300" w:lineRule="auto"/>
        <w:ind w:left="360"/>
      </w:pPr>
      <w:r>
        <w:rPr>
          <w:rFonts w:ascii="Times New Roman" w:hAnsi="Times New Roman"/>
          <w:b/>
          <w:color w:val="232323"/>
          <w:sz w:val="26"/>
        </w:rPr>
        <w:t xml:space="preserve">Bài học kinh nghiệm cốt lõi: </w:t>
      </w:r>
      <w:r>
        <w:rPr>
          <w:rFonts w:ascii="Times New Roman" w:hAnsi="Times New Roman"/>
          <w:color w:val="232323"/>
          <w:sz w:val="26"/>
        </w:rPr>
        <w:t>Qua quá trình làm việc, nhóm đã rút ra bài học sâu sắc: 'Công nghệ chỉ thực sự phát huy sức mạnh khi quy trình nghiệp vụ đã được chuẩn hóa'. Sự kết hợp giữa tư duy mô hình hóa quy trình (MIS) và kỹ năng phát triển phần mềm hiện đại chính là chìa khóa then chốt cho sự thành công của mọi dự án chuyển đổi số doanh nghiệp.</w:t>
      </w:r>
    </w:p>
    <w:p>
      <w:r>
        <w:br w:type="page"/>
      </w:r>
    </w:p>
    <w:p>
      <w:pPr>
        <w:keepNext/>
        <w:spacing w:before="320" w:after="160"/>
      </w:pPr>
      <w:r>
        <w:rPr>
          <w:rFonts w:ascii="Times New Roman" w:hAnsi="Times New Roman"/>
          <w:b/>
          <w:color w:val="1B365D"/>
          <w:sz w:val="32"/>
        </w:rPr>
        <w:t>TÀI LIỆU THAM KHẢO</w:t>
      </w:r>
    </w:p>
    <w:p>
      <w:pPr>
        <w:spacing w:after="100" w:line="300" w:lineRule="auto"/>
        <w:jc w:val="both"/>
      </w:pPr>
      <w:r>
        <w:rPr>
          <w:rFonts w:ascii="Times New Roman" w:hAnsi="Times New Roman"/>
          <w:color w:val="232323"/>
          <w:sz w:val="26"/>
        </w:rPr>
        <w:t>[1] Chính phủ nước CHXHCN Việt Nam (2020), Nghị định số 30/2020/NĐ-CP ngày 05/03/2020 về công tác văn thư, Hà Nội.</w:t>
      </w:r>
    </w:p>
    <w:p>
      <w:pPr>
        <w:spacing w:after="100" w:line="300" w:lineRule="auto"/>
        <w:jc w:val="both"/>
      </w:pPr>
      <w:r>
        <w:rPr>
          <w:rFonts w:ascii="Times New Roman" w:hAnsi="Times New Roman"/>
          <w:color w:val="232323"/>
          <w:sz w:val="26"/>
        </w:rPr>
        <w:t>[2] Object Management Group - OMG (2011), Business Process Model and Notation (BPMN) Version 2.0 Specification, Needham, MA, USA.</w:t>
      </w:r>
    </w:p>
    <w:p>
      <w:pPr>
        <w:spacing w:after="100" w:line="300" w:lineRule="auto"/>
        <w:jc w:val="both"/>
      </w:pPr>
      <w:r>
        <w:rPr>
          <w:rFonts w:ascii="Times New Roman" w:hAnsi="Times New Roman"/>
          <w:color w:val="232323"/>
          <w:sz w:val="26"/>
        </w:rPr>
        <w:t>[3] Dumas, M., La Rosa, M., Mendling, J., &amp; Reijers, H. A. (2018), Fundamentals of Business Process Management (2nd ed.), Springer-Verlag Berlin Heidelberg.</w:t>
      </w:r>
    </w:p>
    <w:p>
      <w:pPr>
        <w:spacing w:after="100" w:line="300" w:lineRule="auto"/>
        <w:jc w:val="both"/>
      </w:pPr>
      <w:r>
        <w:rPr>
          <w:rFonts w:ascii="Times New Roman" w:hAnsi="Times New Roman"/>
          <w:color w:val="232323"/>
          <w:sz w:val="26"/>
        </w:rPr>
        <w:t>[4] Hammer, M., &amp; Champy, J. (1993), Reengineering the Corporation: A Manifesto for Business Revolution, Harper Business, New York.</w:t>
      </w:r>
    </w:p>
    <w:p>
      <w:pPr>
        <w:spacing w:after="100" w:line="300" w:lineRule="auto"/>
        <w:jc w:val="both"/>
      </w:pPr>
      <w:r>
        <w:rPr>
          <w:rFonts w:ascii="Times New Roman" w:hAnsi="Times New Roman"/>
          <w:color w:val="232323"/>
          <w:sz w:val="26"/>
        </w:rPr>
        <w:t>[5] Weske, M. (2019), Business Process Management: Concepts, Languages, Architectures (3rd ed.), Springer Nature Switzerland.</w:t>
      </w:r>
    </w:p>
    <w:p>
      <w:pPr>
        <w:spacing w:after="100" w:line="300" w:lineRule="auto"/>
        <w:jc w:val="both"/>
      </w:pPr>
      <w:r>
        <w:rPr>
          <w:rFonts w:ascii="Times New Roman" w:hAnsi="Times New Roman"/>
          <w:color w:val="232323"/>
          <w:sz w:val="26"/>
        </w:rPr>
        <w:t>[6] Django Software Foundation (2026), Django 5.2 Documentation: The Web Framework for Perfectionists with Deadlines, Truy cập trực tuyến: https://docs.djangoproject.com/.</w:t>
      </w:r>
    </w:p>
    <w:p>
      <w:pPr>
        <w:spacing w:after="100" w:line="300" w:lineRule="auto"/>
        <w:jc w:val="both"/>
      </w:pPr>
      <w:r>
        <w:rPr>
          <w:rFonts w:ascii="Times New Roman" w:hAnsi="Times New Roman"/>
          <w:color w:val="232323"/>
          <w:sz w:val="26"/>
        </w:rPr>
        <w:t>[7] PostgreSQL Global Development Group (2026), PostgreSQL 16 Documentation: The World's Most Advanced Open Source Relational Database, Truy cập trực tuyến: https://www.postgresql.org/docs/.</w:t>
      </w:r>
    </w:p>
    <w:p>
      <w:pPr>
        <w:spacing w:after="100" w:line="300" w:lineRule="auto"/>
        <w:jc w:val="both"/>
      </w:pPr>
      <w:r>
        <w:rPr>
          <w:rFonts w:ascii="Times New Roman" w:hAnsi="Times New Roman"/>
          <w:color w:val="232323"/>
          <w:sz w:val="26"/>
        </w:rPr>
        <w:t>[8] Google AI for Developers (2026), Gemini API Documentation &amp; Vision OCR Capabilities, Truy cập trực tuyến: https://ai.google.dev/.</w:t>
      </w:r>
    </w:p>
    <w:p>
      <w:pPr>
        <w:spacing w:after="100" w:line="300" w:lineRule="auto"/>
        <w:jc w:val="both"/>
      </w:pPr>
      <w:r>
        <w:rPr>
          <w:rFonts w:ascii="Times New Roman" w:hAnsi="Times New Roman"/>
          <w:color w:val="232323"/>
          <w:sz w:val="26"/>
        </w:rPr>
        <w:t>[9] Groq Inc. (2026), Groq Cloud LPU Inference Engine Documentation: High-speed Llama 3.3 Execution, Truy cập: https://groq.com/.</w:t>
      </w:r>
    </w:p>
    <w:p>
      <w:pPr>
        <w:spacing w:after="100" w:line="300" w:lineRule="auto"/>
        <w:jc w:val="both"/>
      </w:pPr>
      <w:r>
        <w:rPr>
          <w:rFonts w:ascii="Times New Roman" w:hAnsi="Times New Roman"/>
          <w:color w:val="232323"/>
          <w:sz w:val="26"/>
        </w:rPr>
        <w:t>[10] World Tourism Organization - UNWTO (2023), Digital Transformation in Tourism: Operations, Agility and Customer Experience, Madrid, Spain.</w:t>
      </w:r>
    </w:p>
    <w:p>
      <w:r>
        <w:br w:type="page"/>
      </w:r>
    </w:p>
    <w:p>
      <w:pPr>
        <w:keepNext/>
        <w:spacing w:before="320" w:after="160"/>
      </w:pPr>
      <w:r>
        <w:rPr>
          <w:rFonts w:ascii="Times New Roman" w:hAnsi="Times New Roman"/>
          <w:b/>
          <w:color w:val="1B365D"/>
          <w:sz w:val="32"/>
        </w:rPr>
        <w:t>PHỤ LỤC: MÃ NGUỒN CÁC KỊCH BẢN KIỂM THỬ TỰ ĐỘNG</w:t>
      </w:r>
    </w:p>
    <w:p>
      <w:pPr>
        <w:keepNext/>
        <w:spacing w:before="240" w:after="120"/>
      </w:pPr>
      <w:r>
        <w:rPr>
          <w:rFonts w:ascii="Times New Roman" w:hAnsi="Times New Roman"/>
          <w:b/>
          <w:color w:val="336791"/>
          <w:sz w:val="28"/>
        </w:rPr>
        <w:t>Phụ lục 1: Kịch bản Kiểm thử Bộ 4 Tiêu chí Phê duyệt Văn bản Đi</w:t>
      </w:r>
    </w:p>
    <w:p>
      <w:pPr>
        <w:spacing w:after="100" w:line="300" w:lineRule="auto"/>
        <w:jc w:val="both"/>
      </w:pPr>
      <w:r>
        <w:rPr>
          <w:rFonts w:ascii="Times New Roman" w:hAnsi="Times New Roman"/>
          <w:color w:val="232323"/>
          <w:sz w:val="26"/>
        </w:rPr>
        <w:t>Mã nguồn kiểm thử tự động bằng Python Test Client (tệp scratch/test_checklist_criteria.py):</w:t>
      </w:r>
    </w:p>
    <w:tbl>
      <w:tblPr>
        <w:tblW w:type="auto" w:w="0"/>
        <w:jc w:val="center"/>
        <w:tblLook w:firstColumn="1" w:firstRow="1" w:lastColumn="0" w:lastRow="0" w:noHBand="0" w:noVBand="1" w:val="04A0"/>
      </w:tblPr>
      <w:tblGrid>
        <w:gridCol w:w="9638"/>
      </w:tblGrid>
      <w:tr>
        <w:tc>
          <w:tcPr>
            <w:tcW w:type="dxa" w:w="9638"/>
            <w:shd w:fill="F0F4F8"/>
            <w:tcMar>
              <w:top w:w="140" w:type="dxa"/>
              <w:bottom w:w="140" w:type="dxa"/>
              <w:left w:w="200" w:type="dxa"/>
              <w:right w:w="200" w:type="dxa"/>
            </w:tcMar>
            <w:tcBorders>
              <w:left w:val="single" w:sz="24" w:space="0" w:color="1B365D"/>
              <w:top w:val="none"/>
              <w:right w:val="none"/>
              <w:bottom w:val="none"/>
            </w:tcBorders>
          </w:tcPr>
          <w:p>
            <w:pPr>
              <w:spacing w:after="40" w:line="288" w:lineRule="auto"/>
            </w:pPr>
            <w:r>
              <w:rPr>
                <w:rFonts w:ascii="Times New Roman" w:hAnsi="Times New Roman"/>
                <w:b/>
                <w:color w:val="1B365D"/>
                <w:sz w:val="24"/>
              </w:rPr>
              <w:t>MÃ NGUỒN TC-01: KIỂM TRA 4 TIÊU CHÍ PHÊ DUYỆT</w:t>
              <w:br/>
            </w:r>
            <w:r>
              <w:rPr>
                <w:rFonts w:ascii="Times New Roman" w:hAnsi="Times New Roman"/>
                <w:i/>
                <w:color w:val="232323"/>
                <w:sz w:val="24"/>
              </w:rPr>
              <w:t>import os, sys, django</w:t>
              <w:br/>
              <w:t>sys.path.insert(0, 'QLVB')</w:t>
              <w:br/>
              <w:t>os.environ.setdefault('DJANGO_SETTINGS_MODULE', 'QLVB.settings')</w:t>
              <w:br/>
              <w:t>django.setup()</w:t>
              <w:br/>
              <w:t>from django.test import Client</w:t>
              <w:br/>
              <w:t>from web.models import UserAccount, VanBanDi</w:t>
              <w:br/>
              <w:br/>
              <w:t>client = Client()</w:t>
              <w:br/>
              <w:t>approver = UserAccount.objects.filter(is_active=True).first()</w:t>
              <w:br/>
              <w:t>client.force_login(approver)</w:t>
              <w:br/>
              <w:t>doc = VanBanDi.objects.filter(TrangThai__in=['CHO_DUYET', 'DU_THAO']).first()</w:t>
              <w:br/>
              <w:br/>
              <w:t># Test 1: Gui 3 tieu chi (&lt; 4) -&gt; Phai bi tu choi HTTP 400</w:t>
              <w:br/>
              <w:t>resp = client.post(f'/api/van-ban-di/{doc.pk}/phe-duyet/', {</w:t>
              <w:br/>
              <w:t xml:space="preserve">    'action': 'dong_y',</w:t>
              <w:br/>
              <w:t xml:space="preserve">    'tieu_chi_1': 'true',</w:t>
              <w:br/>
              <w:t xml:space="preserve">    'tieu_chi_2': 'true',</w:t>
              <w:br/>
              <w:t xml:space="preserve">    'tieu_chi_3': 'true'</w:t>
              <w:br/>
              <w:t xml:space="preserve">    # Thieu tieu chi 4</w:t>
              <w:br/>
              <w:t>})</w:t>
              <w:br/>
              <w:t>assert resp.status_code == 400</w:t>
              <w:br/>
              <w:t>assert 'chua dat du 4/4 tieu chi' in resp.json()['message']</w:t>
              <w:br/>
              <w:br/>
              <w:t># Test 2: Gui du 4 tieu chi (4/4) -&gt; Phe duyet thanh cong HTTP 200</w:t>
              <w:br/>
              <w:t>resp2 = client.post(f'/api/van-ban-di/{doc.pk}/phe-duyet/', {</w:t>
              <w:br/>
              <w:t xml:space="preserve">    'action': 'dong_y',</w:t>
              <w:br/>
              <w:t xml:space="preserve">    'tieu_chi_1': 'true',</w:t>
              <w:br/>
              <w:t xml:space="preserve">    'tieu_chi_2': 'true',</w:t>
              <w:br/>
              <w:t xml:space="preserve">    'tieu_chi_3': 'true',</w:t>
              <w:br/>
              <w:t xml:space="preserve">    'tieu_chi_4': 'true'</w:t>
              <w:br/>
              <w:t>})</w:t>
              <w:br/>
              <w:t>assert resp2.status_code == 200</w:t>
              <w:br/>
              <w:t>print("TC-01 TEST PASSED: 100% SUCCESS")</w:t>
            </w:r>
          </w:p>
        </w:tc>
      </w:tr>
    </w:tbl>
    <w:p>
      <w:pPr>
        <w:spacing w:before="40" w:after="80"/>
      </w:pPr>
    </w:p>
    <w:p>
      <w:pPr>
        <w:keepNext/>
        <w:spacing w:before="240" w:after="120"/>
      </w:pPr>
      <w:r>
        <w:rPr>
          <w:rFonts w:ascii="Times New Roman" w:hAnsi="Times New Roman"/>
          <w:b/>
          <w:color w:val="336791"/>
          <w:sz w:val="28"/>
        </w:rPr>
        <w:t>Phụ lục 2: Kịch bản Kiểm thử Luồng Phát hành 4 Điều kiện BPMN</w:t>
      </w:r>
    </w:p>
    <w:p>
      <w:pPr>
        <w:spacing w:after="100" w:line="300" w:lineRule="auto"/>
        <w:jc w:val="both"/>
      </w:pPr>
      <w:r>
        <w:rPr>
          <w:rFonts w:ascii="Times New Roman" w:hAnsi="Times New Roman"/>
          <w:color w:val="232323"/>
          <w:sz w:val="26"/>
        </w:rPr>
        <w:t>Mã nguồn kiểm thử tự động quy trình bàn giao từ Giám đốc sang Trưởng phòng phát hành (tệp scratch/test_publishing_workflow.py):</w:t>
      </w:r>
    </w:p>
    <w:tbl>
      <w:tblPr>
        <w:tblW w:type="auto" w:w="0"/>
        <w:jc w:val="center"/>
        <w:tblLook w:firstColumn="1" w:firstRow="1" w:lastColumn="0" w:lastRow="0" w:noHBand="0" w:noVBand="1" w:val="04A0"/>
      </w:tblPr>
      <w:tblGrid>
        <w:gridCol w:w="9638"/>
      </w:tblGrid>
      <w:tr>
        <w:tc>
          <w:tcPr>
            <w:tcW w:type="dxa" w:w="9638"/>
            <w:shd w:fill="F0F4F8"/>
            <w:tcMar>
              <w:top w:w="140" w:type="dxa"/>
              <w:bottom w:w="140" w:type="dxa"/>
              <w:left w:w="200" w:type="dxa"/>
              <w:right w:w="200" w:type="dxa"/>
            </w:tcMar>
            <w:tcBorders>
              <w:left w:val="single" w:sz="24" w:space="0" w:color="1B365D"/>
              <w:top w:val="none"/>
              <w:right w:val="none"/>
              <w:bottom w:val="none"/>
            </w:tcBorders>
          </w:tcPr>
          <w:p>
            <w:pPr>
              <w:spacing w:after="40" w:line="288" w:lineRule="auto"/>
            </w:pPr>
            <w:r>
              <w:rPr>
                <w:rFonts w:ascii="Times New Roman" w:hAnsi="Times New Roman"/>
                <w:b/>
                <w:color w:val="1B365D"/>
                <w:sz w:val="24"/>
              </w:rPr>
              <w:t>MÃ NGUỒN TC-03: LUỒNG PHÁT HÀNH TRƯỞNG PHÒNG ĐA KÊNH</w:t>
              <w:br/>
            </w:r>
            <w:r>
              <w:rPr>
                <w:rFonts w:ascii="Times New Roman" w:hAnsi="Times New Roman"/>
                <w:i/>
                <w:color w:val="232323"/>
                <w:sz w:val="24"/>
              </w:rPr>
              <w:t># Test kiem tra quy trinh phat hanh 4 dieu kien BPMN</w:t>
              <w:br/>
              <w:t>resp = client.post(f'/api/van-ban-di/{doc.pk}/phat-hanh/', {</w:t>
              <w:br/>
              <w:t xml:space="preserve">    'action': 'phat_hanh',</w:t>
              <w:br/>
              <w:t xml:space="preserve">    'dieu_kien_1': 'true', # Chu ky, so va ngay ban hanh</w:t>
              <w:br/>
              <w:t xml:space="preserve">    'dieu_kien_2': 'true', # Phu luc &amp; tep dinh kem</w:t>
              <w:br/>
              <w:t xml:space="preserve">    'dieu_kien_3': 'true', # The thuc &amp; dinh dang van ban</w:t>
              <w:br/>
              <w:t xml:space="preserve">    'dieu_kien_4': 'true', # Danh sach thong tin ben nhan</w:t>
              <w:br/>
              <w:t xml:space="preserve">    'recipients_internal': '[2, 3]', # Phong KD, Phong Dieu hanh</w:t>
              <w:br/>
              <w:t xml:space="preserve">    'recipients_external': '["hotel@vietasia.com", "partner@airline.vn"]'</w:t>
              <w:br/>
              <w:t>})</w:t>
              <w:br/>
              <w:t>assert resp.status_code == 200</w:t>
              <w:br/>
              <w:t>assert resp.json()['success'] is True</w:t>
              <w:br/>
              <w:t>doc.refresh_from_db()</w:t>
              <w:br/>
              <w:t>assert doc.TrangThai == 'DA_PHAT_HANH'</w:t>
              <w:br/>
              <w:t>print("TC-03 TEST PASSED: PUBLISHING WORKFLOW 100% SUCCESS")</w:t>
            </w:r>
          </w:p>
        </w:tc>
      </w:tr>
    </w:tbl>
    <w:p>
      <w:pPr>
        <w:spacing w:before="40" w:after="80"/>
      </w:pPr>
    </w:p>
    <w:p>
      <w:pPr>
        <w:keepNext/>
        <w:spacing w:before="240" w:after="120"/>
      </w:pPr>
      <w:r>
        <w:rPr>
          <w:rFonts w:ascii="Times New Roman" w:hAnsi="Times New Roman"/>
          <w:b/>
          <w:color w:val="336791"/>
          <w:sz w:val="28"/>
        </w:rPr>
        <w:t>Phụ lục 3: Kịch bản Kiểm tra Loại trừ Tuyệt đối Tài khoản Quản trị viên</w:t>
      </w:r>
    </w:p>
    <w:p>
      <w:pPr>
        <w:spacing w:after="100" w:line="300" w:lineRule="auto"/>
        <w:jc w:val="both"/>
      </w:pPr>
      <w:r>
        <w:rPr>
          <w:rFonts w:ascii="Times New Roman" w:hAnsi="Times New Roman"/>
          <w:color w:val="232323"/>
          <w:sz w:val="26"/>
        </w:rPr>
        <w:t>Mã nguồn xác thực tài khoản Admin không bao giờ xuất hiện trong select dropdowns (tệp scratch/verify_admin_exclusion.py):</w:t>
      </w:r>
    </w:p>
    <w:tbl>
      <w:tblPr>
        <w:tblW w:type="auto" w:w="0"/>
        <w:jc w:val="center"/>
        <w:tblLook w:firstColumn="1" w:firstRow="1" w:lastColumn="0" w:lastRow="0" w:noHBand="0" w:noVBand="1" w:val="04A0"/>
      </w:tblPr>
      <w:tblGrid>
        <w:gridCol w:w="9638"/>
      </w:tblGrid>
      <w:tr>
        <w:tc>
          <w:tcPr>
            <w:tcW w:type="dxa" w:w="9638"/>
            <w:shd w:fill="F0F4F8"/>
            <w:tcMar>
              <w:top w:w="140" w:type="dxa"/>
              <w:bottom w:w="140" w:type="dxa"/>
              <w:left w:w="200" w:type="dxa"/>
              <w:right w:w="200" w:type="dxa"/>
            </w:tcMar>
            <w:tcBorders>
              <w:left w:val="single" w:sz="24" w:space="0" w:color="1B365D"/>
              <w:top w:val="none"/>
              <w:right w:val="none"/>
              <w:bottom w:val="none"/>
            </w:tcBorders>
          </w:tcPr>
          <w:p>
            <w:pPr>
              <w:spacing w:after="40" w:line="288" w:lineRule="auto"/>
            </w:pPr>
            <w:r>
              <w:rPr>
                <w:rFonts w:ascii="Times New Roman" w:hAnsi="Times New Roman"/>
                <w:b/>
                <w:color w:val="1B365D"/>
                <w:sz w:val="24"/>
              </w:rPr>
              <w:t>MÃ NGUỒN TC-04: XÁC THỰC TÁCH BẠCH QUẢN TRỊ VIÊN</w:t>
              <w:br/>
            </w:r>
            <w:r>
              <w:rPr>
                <w:rFonts w:ascii="Times New Roman" w:hAnsi="Times New Roman"/>
                <w:i/>
                <w:color w:val="232323"/>
                <w:sz w:val="24"/>
              </w:rPr>
              <w:t># Kiem tra loai tru admin khoi tat ca endpoint nghiep vu</w:t>
              <w:br/>
              <w:t>resp = client.get('/api/nguoi-dung/list/?exclude_admin=1')</w:t>
              <w:br/>
              <w:t>users = resp.json()['users']</w:t>
              <w:br/>
              <w:t>admin_found = any(u['username'] == 'admin' or u['id'] == 19 for u in users)</w:t>
              <w:br/>
              <w:t>assert not admin_found, "ERROR: Admin appeared in operational user list!"</w:t>
              <w:br/>
              <w:br/>
              <w:t>resp_xlvb = client.get('/xu-ly-van-ban/')</w:t>
              <w:br/>
              <w:t>html_content = resp_xlvb.content.decode('utf-8')</w:t>
              <w:br/>
              <w:t># Kiem tra trong cac the &lt;select&gt; phan cong, chuyen tiep khong chua admin</w:t>
              <w:br/>
              <w:t>assert 'admin@example.com' not in html_content</w:t>
              <w:br/>
              <w:t>print("TC-04 TEST PASSED: ADMIN FULLY EXCLUDED FROM OPERATIONAL SELECTS")</w:t>
            </w:r>
          </w:p>
        </w:tc>
      </w:tr>
    </w:tbl>
    <w:p>
      <w:pPr>
        <w:spacing w:before="40" w:after="8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i/>
        <w:color w:val="787878"/>
        <w:sz w:val="17"/>
      </w:rPr>
      <w:t>Học phần Phân tích &amp; Mô hình hóa Quy trình Nghiệp vụ (MIS3047) | Nhóm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BÁO CÁO DỰ ÁN HỌC PHẦN TP3.2 (MIS3047) — VIETASIA TRAVEL QLVB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jc w:val="both"/>
    </w:pPr>
    <w:rPr>
      <w:rFonts w:ascii="Times New Roman" w:hAnsi="Times New Roman"/>
      <w:color w:val="232323"/>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