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112"/>
          <w:szCs w:val="40"/>
        </w:rPr>
      </w:pPr>
      <w:r>
        <w:rPr>
          <w:rFonts w:ascii="DejaVu Math TeX Gyre" w:hAnsi="DejaVu Math TeX Gyre"/>
          <w:b/>
          <w:bCs/>
          <w:sz w:val="112"/>
          <w:szCs w:val="40"/>
        </w:rPr>
        <w:tab/>
        <w:tab/>
        <w:tab/>
        <w:t>Medical</w:t>
        <w:br/>
        <w:tab/>
        <w:tab/>
        <w:tab/>
        <w:t>Shop</w:t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112"/>
          <w:szCs w:val="40"/>
        </w:rPr>
      </w:pPr>
      <w:r>
        <w:rPr>
          <w:rFonts w:ascii="DejaVu Math TeX Gyre" w:hAnsi="DejaVu Math TeX Gyre"/>
          <w:b/>
          <w:bCs/>
          <w:sz w:val="112"/>
          <w:szCs w:val="40"/>
        </w:rPr>
        <w:tab/>
        <w:t xml:space="preserve"> </w:t>
        <w:tab/>
        <w:tab/>
        <w:t>Automation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76"/>
          <w:szCs w:val="40"/>
        </w:rPr>
      </w:pPr>
      <w:r>
        <w:rPr>
          <w:rFonts w:ascii="DejaVu Math TeX Gyre" w:hAnsi="DejaVu Math TeX Gyre"/>
          <w:b w:val="false"/>
          <w:bCs w:val="false"/>
          <w:sz w:val="76"/>
          <w:szCs w:val="40"/>
        </w:rPr>
        <w:tab/>
        <w:tab/>
        <w:tab/>
      </w:r>
      <w:r>
        <w:rPr>
          <w:rFonts w:ascii="DejaVu Math TeX Gyre" w:hAnsi="DejaVu Math TeX Gyre"/>
          <w:b w:val="false"/>
          <w:bCs w:val="false"/>
          <w:sz w:val="76"/>
          <w:szCs w:val="40"/>
        </w:rPr>
        <w:t>Team</w:t>
      </w:r>
      <w:r>
        <w:rPr>
          <w:rFonts w:ascii="DejaVu Math TeX Gyre" w:hAnsi="DejaVu Math TeX Gyre"/>
          <w:b w:val="false"/>
          <w:bCs w:val="false"/>
          <w:sz w:val="60"/>
          <w:szCs w:val="40"/>
        </w:rPr>
        <w:t xml:space="preserve"> </w:t>
      </w:r>
      <w:r>
        <w:rPr>
          <w:rFonts w:ascii="DejaVu Math TeX Gyre" w:hAnsi="DejaVu Math TeX Gyre"/>
          <w:b/>
          <w:bCs/>
          <w:sz w:val="60"/>
          <w:szCs w:val="40"/>
        </w:rPr>
        <w:t>5</w:t>
      </w:r>
      <w:r>
        <w:rPr>
          <w:rFonts w:ascii="DejaVu Math TeX Gyre" w:hAnsi="DejaVu Math TeX Gyre"/>
          <w:b/>
          <w:bCs/>
          <w:sz w:val="60"/>
          <w:szCs w:val="40"/>
        </w:rPr>
        <w:t>Star</w:t>
        <w:tab/>
        <w:tab/>
        <w:tab/>
        <w:tab/>
        <w:tab/>
        <w:tab/>
        <w:t xml:space="preserve">        ⭐⭐⭐⭐⭐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ab/>
        <w:tab/>
        <w:tab/>
      </w:r>
    </w:p>
    <w:p>
      <w:pPr>
        <w:pStyle w:val="TextBody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ab/>
        <w:tab/>
        <w:tab/>
      </w:r>
    </w:p>
    <w:p>
      <w:pPr>
        <w:pStyle w:val="TextBody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ab/>
        <w:tab/>
        <w:tab/>
        <w:t>Members: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48"/>
          <w:szCs w:val="64"/>
        </w:rPr>
      </w:pPr>
      <w:r>
        <w:rPr>
          <w:b w:val="false"/>
          <w:bCs w:val="false"/>
          <w:sz w:val="48"/>
          <w:szCs w:val="64"/>
        </w:rPr>
        <w:tab/>
        <w:tab/>
        <w:tab/>
      </w:r>
      <w:r>
        <w:rPr>
          <w:b w:val="false"/>
          <w:bCs w:val="false"/>
          <w:sz w:val="44"/>
          <w:szCs w:val="64"/>
        </w:rPr>
        <w:t>R200347</w:t>
        <w:tab/>
        <w:t>V Premnath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44"/>
          <w:szCs w:val="64"/>
        </w:rPr>
      </w:pPr>
      <w:r>
        <w:rPr>
          <w:b w:val="false"/>
          <w:bCs w:val="false"/>
          <w:sz w:val="44"/>
          <w:szCs w:val="64"/>
        </w:rPr>
        <w:tab/>
        <w:tab/>
        <w:tab/>
        <w:t>R200346</w:t>
        <w:tab/>
        <w:t>V Mani Kumar Reddy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44"/>
          <w:szCs w:val="64"/>
        </w:rPr>
      </w:pPr>
      <w:r>
        <w:rPr>
          <w:b w:val="false"/>
          <w:bCs w:val="false"/>
          <w:sz w:val="44"/>
          <w:szCs w:val="64"/>
        </w:rPr>
        <w:tab/>
        <w:tab/>
        <w:tab/>
        <w:t>R200</w:t>
      </w:r>
      <w:r>
        <w:rPr>
          <w:b w:val="false"/>
          <w:bCs w:val="false"/>
          <w:sz w:val="44"/>
          <w:szCs w:val="64"/>
        </w:rPr>
        <w:t>272</w:t>
      </w:r>
      <w:r>
        <w:rPr>
          <w:b w:val="false"/>
          <w:bCs w:val="false"/>
          <w:sz w:val="44"/>
          <w:szCs w:val="64"/>
        </w:rPr>
        <w:t xml:space="preserve">  </w:t>
        <w:tab/>
      </w:r>
      <w:r>
        <w:rPr>
          <w:b w:val="false"/>
          <w:bCs w:val="false"/>
          <w:sz w:val="44"/>
          <w:szCs w:val="64"/>
        </w:rPr>
        <w:t>M K</w:t>
      </w:r>
      <w:r>
        <w:rPr>
          <w:b w:val="false"/>
          <w:bCs w:val="false"/>
          <w:sz w:val="44"/>
          <w:szCs w:val="64"/>
        </w:rPr>
        <w:t>owshik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44"/>
          <w:szCs w:val="64"/>
        </w:rPr>
      </w:pPr>
      <w:r>
        <w:rPr>
          <w:b w:val="false"/>
          <w:bCs w:val="false"/>
          <w:sz w:val="44"/>
          <w:szCs w:val="64"/>
        </w:rPr>
        <w:tab/>
        <w:tab/>
        <w:tab/>
        <w:t>R200</w:t>
      </w:r>
      <w:r>
        <w:rPr>
          <w:b w:val="false"/>
          <w:bCs w:val="false"/>
          <w:sz w:val="44"/>
          <w:szCs w:val="64"/>
        </w:rPr>
        <w:t>560</w:t>
      </w:r>
      <w:r>
        <w:rPr>
          <w:b w:val="false"/>
          <w:bCs w:val="false"/>
          <w:sz w:val="44"/>
          <w:szCs w:val="64"/>
        </w:rPr>
        <w:tab/>
      </w:r>
      <w:r>
        <w:rPr>
          <w:b w:val="false"/>
          <w:bCs w:val="false"/>
          <w:sz w:val="44"/>
          <w:szCs w:val="64"/>
        </w:rPr>
        <w:t xml:space="preserve">J </w:t>
      </w:r>
      <w:r>
        <w:rPr>
          <w:b w:val="false"/>
          <w:bCs w:val="false"/>
          <w:sz w:val="44"/>
          <w:szCs w:val="64"/>
        </w:rPr>
        <w:t>Sharanya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48"/>
          <w:szCs w:val="64"/>
        </w:rPr>
      </w:pPr>
      <w:r>
        <w:rPr>
          <w:b w:val="false"/>
          <w:bCs w:val="false"/>
          <w:sz w:val="44"/>
          <w:szCs w:val="64"/>
        </w:rPr>
        <w:tab/>
        <w:tab/>
        <w:tab/>
        <w:t>R20</w:t>
      </w:r>
      <w:r>
        <w:rPr>
          <w:b w:val="false"/>
          <w:bCs w:val="false"/>
          <w:sz w:val="44"/>
          <w:szCs w:val="64"/>
        </w:rPr>
        <w:t>1049</w:t>
        <w:tab/>
        <w:t>K Deepika</w:t>
      </w:r>
      <w:r>
        <w:rPr>
          <w:b w:val="false"/>
          <w:bCs w:val="false"/>
          <w:sz w:val="48"/>
          <w:szCs w:val="64"/>
        </w:rPr>
        <w:br/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84"/>
          <w:szCs w:val="40"/>
        </w:rPr>
      </w:pPr>
      <w:r>
        <w:rPr>
          <w:rFonts w:ascii="DejaVu Math TeX Gyre" w:hAnsi="DejaVu Math TeX Gyre"/>
          <w:b w:val="false"/>
          <w:bCs w:val="false"/>
          <w:sz w:val="84"/>
          <w:szCs w:val="40"/>
        </w:rPr>
        <w:tab/>
        <w:tab/>
        <w:tab/>
        <w:tab/>
      </w:r>
      <w:r>
        <w:rPr>
          <w:rFonts w:ascii="DejaVu Math TeX Gyre" w:hAnsi="DejaVu Math TeX Gyre"/>
          <w:b/>
          <w:bCs/>
          <w:sz w:val="84"/>
          <w:szCs w:val="40"/>
        </w:rPr>
        <w:t>INDEX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4"/>
          <w:szCs w:val="40"/>
        </w:rPr>
        <w:t>1.Introduction ......................................</w:t>
      </w:r>
      <w:r>
        <w:rPr>
          <w:rFonts w:ascii="DejaVu Math TeX Gyre" w:hAnsi="DejaVu Math TeX Gyre"/>
          <w:b w:val="false"/>
          <w:bCs w:val="false"/>
          <w:sz w:val="44"/>
          <w:szCs w:val="40"/>
        </w:rPr>
        <w:t>3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1.1 Purpose</w:t>
        <w:br/>
        <w:tab/>
        <w:t xml:space="preserve">1.2 Scope </w:t>
        <w:br/>
        <w:tab/>
        <w:t xml:space="preserve">1.3 Definitions, Acronyms, and Abbreviations </w:t>
        <w:br/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1</w:t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 xml:space="preserve">.4 References </w:t>
        <w:br/>
        <w:tab/>
        <w:t xml:space="preserve">1.5 Overview 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4"/>
          <w:szCs w:val="40"/>
        </w:rPr>
        <w:t>2.Overall Description ...........................</w:t>
      </w:r>
      <w:r>
        <w:rPr>
          <w:rFonts w:ascii="DejaVu Math TeX Gyre" w:hAnsi="DejaVu Math TeX Gyre"/>
          <w:b w:val="false"/>
          <w:bCs w:val="false"/>
          <w:sz w:val="44"/>
          <w:szCs w:val="40"/>
        </w:rPr>
        <w:t>5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4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 xml:space="preserve">2.1 Product Perspective </w:t>
        <w:br/>
        <w:tab/>
        <w:t xml:space="preserve">2.2 Product Functions </w:t>
        <w:br/>
        <w:tab/>
        <w:t>2.3 User Characteristics</w:t>
        <w:br/>
        <w:tab/>
        <w:t xml:space="preserve">2.4 Constraints </w:t>
      </w:r>
      <w:r>
        <w:rPr>
          <w:rFonts w:ascii="DejaVu Math TeX Gyre" w:hAnsi="DejaVu Math TeX Gyre"/>
          <w:b w:val="false"/>
          <w:bCs w:val="false"/>
          <w:sz w:val="32"/>
          <w:szCs w:val="40"/>
        </w:rPr>
        <w:br/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 xml:space="preserve">2.5 Assumptions and Dependencies 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4"/>
          <w:szCs w:val="40"/>
        </w:rPr>
        <w:t>3.Specific Requirements ......................</w:t>
      </w:r>
      <w:r>
        <w:rPr>
          <w:rFonts w:ascii="DejaVu Math TeX Gyre" w:hAnsi="DejaVu Math TeX Gyre"/>
          <w:b w:val="false"/>
          <w:bCs w:val="false"/>
          <w:sz w:val="44"/>
          <w:szCs w:val="40"/>
        </w:rPr>
        <w:t>7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0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 xml:space="preserve">3.1 External Interface Requirements </w:t>
        <w:br/>
        <w:tab/>
        <w:t xml:space="preserve">3.2 Functional Requirements </w:t>
        <w:br/>
        <w:tab/>
        <w:t xml:space="preserve">3.3 Non-functional Requirements 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4"/>
          <w:szCs w:val="40"/>
        </w:rPr>
        <w:t>4.System Features ...............................</w:t>
      </w:r>
      <w:r>
        <w:rPr>
          <w:rFonts w:ascii="DejaVu Math TeX Gyre" w:hAnsi="DejaVu Math TeX Gyre"/>
          <w:b w:val="false"/>
          <w:bCs w:val="false"/>
          <w:sz w:val="44"/>
          <w:szCs w:val="40"/>
        </w:rPr>
        <w:t>9</w:t>
      </w:r>
      <w:r>
        <w:rPr>
          <w:rFonts w:ascii="DejaVu Math TeX Gyre" w:hAnsi="DejaVu Math TeX Gyre"/>
          <w:b w:val="false"/>
          <w:bCs w:val="false"/>
          <w:sz w:val="44"/>
          <w:szCs w:val="40"/>
        </w:rPr>
        <w:br/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4.1 Inventory Management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36"/>
          <w:szCs w:val="40"/>
        </w:rPr>
      </w:pPr>
      <w:r>
        <w:rPr>
          <w:rFonts w:ascii="DejaVu Math TeX Gyre" w:hAnsi="DejaVu Math TeX Gyre"/>
          <w:b w:val="false"/>
          <w:bCs w:val="false"/>
          <w:sz w:val="36"/>
          <w:szCs w:val="40"/>
        </w:rPr>
        <w:tab/>
        <w:t xml:space="preserve">4.2 Sales and Billing </w:t>
        <w:br/>
        <w:tab/>
        <w:t xml:space="preserve">4.3 Prescription Management </w:t>
        <w:br/>
        <w:tab/>
        <w:t xml:space="preserve">4.4 Reporting and Analytics </w:t>
        <w:br/>
        <w:t xml:space="preserve"> </w:t>
        <w:tab/>
        <w:t>4.5 User Management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0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0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  <w:t>5.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Other Non-functional Requirements .......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1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1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  <w:t>6.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Technologies used....................................11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44"/>
          <w:szCs w:val="40"/>
        </w:rPr>
      </w:pPr>
      <w:r>
        <w:rPr>
          <w:rFonts w:ascii="DejaVu Math TeX Gyre" w:hAnsi="DejaVu Math TeX Gyre"/>
          <w:b w:val="false"/>
          <w:bCs w:val="false"/>
          <w:sz w:val="40"/>
          <w:szCs w:val="40"/>
        </w:rPr>
        <w:t>7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.Appendices ..............................................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1</w:t>
      </w:r>
      <w:r>
        <w:rPr>
          <w:rFonts w:ascii="DejaVu Math TeX Gyre" w:hAnsi="DejaVu Math TeX Gyre"/>
          <w:b w:val="false"/>
          <w:bCs w:val="false"/>
          <w:sz w:val="40"/>
          <w:szCs w:val="40"/>
        </w:rPr>
        <w:t>2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36"/>
          <w:szCs w:val="40"/>
        </w:rPr>
      </w:pPr>
      <w:r>
        <w:rPr>
          <w:rFonts w:ascii="DejaVu Math TeX Gyre" w:hAnsi="DejaVu Math TeX Gyre"/>
          <w:b w:val="false"/>
          <w:bCs w:val="false"/>
          <w:sz w:val="36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7</w:t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.1 Use Case Diagram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36"/>
          <w:szCs w:val="40"/>
        </w:rPr>
      </w:pPr>
      <w:r>
        <w:rPr>
          <w:rFonts w:ascii="DejaVu Math TeX Gyre" w:hAnsi="DejaVu Math TeX Gyre"/>
          <w:b w:val="false"/>
          <w:bCs w:val="false"/>
          <w:sz w:val="36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7</w:t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.2 Context Diagram</w:t>
      </w:r>
    </w:p>
    <w:p>
      <w:pPr>
        <w:pStyle w:val="TextBody"/>
        <w:bidi w:val="0"/>
        <w:jc w:val="left"/>
        <w:rPr>
          <w:rFonts w:ascii="DejaVu Math TeX Gyre" w:hAnsi="DejaVu Math TeX Gyre"/>
          <w:b w:val="false"/>
          <w:b w:val="false"/>
          <w:bCs w:val="false"/>
          <w:sz w:val="36"/>
          <w:szCs w:val="40"/>
        </w:rPr>
      </w:pPr>
      <w:r>
        <w:rPr>
          <w:rFonts w:ascii="DejaVu Math TeX Gyre" w:hAnsi="DejaVu Math TeX Gyre"/>
          <w:b w:val="false"/>
          <w:bCs w:val="false"/>
          <w:sz w:val="36"/>
          <w:szCs w:val="40"/>
        </w:rPr>
        <w:tab/>
      </w:r>
      <w:r>
        <w:rPr>
          <w:rFonts w:ascii="DejaVu Math TeX Gyre" w:hAnsi="DejaVu Math TeX Gyre"/>
          <w:b w:val="false"/>
          <w:bCs w:val="false"/>
          <w:sz w:val="36"/>
          <w:szCs w:val="40"/>
        </w:rPr>
        <w:t>7.3 Work Breakdown Diagram</w:t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rFonts w:ascii="DejaVu Math TeX Gyre" w:hAnsi="DejaVu Math TeX Gyre"/>
          <w:b/>
          <w:b/>
          <w:bCs/>
          <w:sz w:val="40"/>
          <w:szCs w:val="40"/>
        </w:rPr>
      </w:pPr>
      <w:r>
        <w:rPr>
          <w:rFonts w:ascii="DejaVu Math TeX Gyre" w:hAnsi="DejaVu Math TeX Gyre"/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  <w:r>
        <w:rPr>
          <w:sz w:val="40"/>
          <w:szCs w:val="40"/>
        </w:rPr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t xml:space="preserve">1.1 Purpose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The purpose of this document is to define the comprehensive requirements for a Medical Shop Automation system. This system aims to streamline operations, improve inventory management, and enhance customer service in medical shops or pharmacies. </w:t>
        <w:b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1.2 Scope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The Medical Shop Automation system will cover inventory management, sales processing, prescription management, and basic reporting. It will be used by </w:t>
      </w:r>
      <w:r>
        <w:rPr>
          <w:sz w:val="40"/>
          <w:szCs w:val="40"/>
        </w:rPr>
        <w:t>customers</w:t>
      </w:r>
      <w:r>
        <w:rPr>
          <w:sz w:val="40"/>
          <w:szCs w:val="40"/>
        </w:rPr>
        <w:t>, pharmacists, and managers.</w:t>
        <w:b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1.3 Definitions, Acronyms, and Abbreviations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POS: Point of Sale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EMR: Electronic Medical Record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API: Application Programming Interface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>SKU: Stock Keeping Unit</w:t>
        <w:b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1.4 References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Relevant pharmacy regulations and guidelines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Data protection and privacy laws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br/>
        <w:t xml:space="preserve">1.5 Overview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This document outlines the functional and non-functional requirements, system interfaces, and constraints of the Medical Shop Automation system. </w:t>
        <w:br/>
        <w:br/>
        <w:br/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verall Description</w:t>
        <w:br/>
      </w:r>
      <w:r>
        <w:rPr>
          <w:sz w:val="40"/>
          <w:szCs w:val="40"/>
        </w:rPr>
        <w:br/>
        <w:t xml:space="preserve"> 2.1 Product Perspective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The system will be a standalone application with potential future integrations with suppliers' systems and electronic medical record (EMR) systems. </w:t>
        <w:b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2.2 Product Functions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Inventory management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Sales and billing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Prescription management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Reporting and analytics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>User managemen</w:t>
      </w:r>
      <w:r>
        <w:rPr>
          <w:sz w:val="40"/>
          <w:szCs w:val="40"/>
        </w:rPr>
        <w:t>t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t>2.3 User Characteristics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Pharmacists: Advanced medical knowledge, responsible for prescription management.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>Managers: Business acumen, responsible for overall shop management and reporting.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>Doctor: Medical Practitioners,responsible for prescribing medicines ,drugs.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br/>
        <w:b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2.4 Constraints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Must comply with local pharmacy regulations and data protection laws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Should operate on standard PC hardware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Must integrate with common POS hardware (barcode scanners, receipt printers) </w:t>
        <w:b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2.5 Assumptions and Dependencies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Reliable internet connection for cloud-based features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Users have basic computer literacy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Regular system updates to maintain compliance with changing regulations </w:t>
      </w:r>
      <w:r>
        <w:rPr>
          <w:b w:val="false"/>
          <w:bCs w:val="false"/>
          <w:sz w:val="40"/>
          <w:szCs w:val="40"/>
        </w:rPr>
        <w:br/>
      </w:r>
      <w:r>
        <w:br w:type="page"/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Specific Requirements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 w:val="false"/>
          <w:bCs w:val="false"/>
          <w:sz w:val="40"/>
          <w:szCs w:val="40"/>
        </w:rPr>
        <w:t xml:space="preserve">3.1 External Interface </w:t>
      </w:r>
      <w:r>
        <w:rPr>
          <w:sz w:val="40"/>
          <w:szCs w:val="40"/>
        </w:rPr>
        <w:t xml:space="preserve">Requirements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User Interfaces: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Intuitive GUI for desktop application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Touch-friendly interface for potential tablet use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Hardware Interfaces: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Support for barcode scanners, receipt printers, and cash drawers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Software Interfaces: 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Potential future API for EMR integration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Communications Interfaces: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Secure HTTPS for any internet communications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Support for email notifications </w:t>
        <w:b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3.2 Functional Requirements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User Authentication and Authorization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Inventory Management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Sales and Billing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Prescription Management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Reporting and Analytics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Supplier Management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Customer Management </w:t>
        <w:b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3.3 Non-functional Requirements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>Performance: Response time &lt;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 seconds for most operations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Security: Data encryption, secure user authentication, audit trails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Reliability: 99.9% uptime during business hours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Usability: Intuitive interface requiring minimal training </w:t>
        <w:br/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spacing w:lineRule="auto" w:line="276"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System Features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4.1 Inventory Management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Add, update, and delete product information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Track stock levels and expiry dates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Automatic reorder alerts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t xml:space="preserve">4.2 Sales and Billing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Process sales transactions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Generate and print receipts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Support multiple payment methods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4.3 Prescription Management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Record and validate prescriptions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Maintain patient medication history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Support for e-prescriptions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t xml:space="preserve">4.4 Reporting and Analytics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Generate sales reports (daily, weekly, monthly)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Inventory valuation reports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Profit margin analysis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br/>
        <w:t xml:space="preserve">4.5 User Management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Create and manage user accounts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Define user roles and permissions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Password policies and multi-factor authentication </w:t>
      </w:r>
    </w:p>
    <w:p>
      <w:pPr>
        <w:pStyle w:val="TextBody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Other Non-functional Requirements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Scalability: Support for multiple terminals and growing inventory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Maintainability: Modular design for easy updates and bug fixes  </w:t>
        <w:br/>
        <w:b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Technologies Used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Frontend: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Html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CSS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JavaScript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Bootstrap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Backend: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Java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SpringBoot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MySQL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Other: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GIT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GITHUB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GITHUB Co-Pilot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Appendices </w:t>
        <w:br/>
        <w:br/>
      </w:r>
      <w:r>
        <w:rPr>
          <w:b w:val="false"/>
          <w:bCs w:val="false"/>
          <w:sz w:val="40"/>
          <w:szCs w:val="40"/>
        </w:rPr>
        <w:t>7</w:t>
      </w:r>
      <w:r>
        <w:rPr>
          <w:b w:val="false"/>
          <w:bCs w:val="false"/>
          <w:sz w:val="40"/>
          <w:szCs w:val="40"/>
        </w:rPr>
        <w:t xml:space="preserve">.1 </w:t>
      </w:r>
      <w:r>
        <w:rPr>
          <w:b w:val="false"/>
          <w:bCs w:val="false"/>
          <w:sz w:val="40"/>
          <w:szCs w:val="40"/>
        </w:rPr>
        <w:t>Context Diagram:</w:t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213995</wp:posOffset>
            </wp:positionH>
            <wp:positionV relativeFrom="paragraph">
              <wp:posOffset>-39370</wp:posOffset>
            </wp:positionV>
            <wp:extent cx="6120130" cy="2441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  <w:tab/>
        <w:t>7</w:t>
      </w:r>
      <w:r>
        <w:rPr>
          <w:sz w:val="40"/>
          <w:szCs w:val="40"/>
        </w:rPr>
        <w:t xml:space="preserve">.2 Use Case Diagram: </w:t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  <w:br/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-662940</wp:posOffset>
                </wp:positionH>
                <wp:positionV relativeFrom="paragraph">
                  <wp:posOffset>235585</wp:posOffset>
                </wp:positionV>
                <wp:extent cx="7501890" cy="5790565"/>
                <wp:effectExtent l="0" t="0" r="0" b="0"/>
                <wp:wrapNone/>
                <wp:docPr id="2" name="PDF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DF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7502040" cy="579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DF 1" stroked="f" o:allowincell="f" style="position:absolute;margin-left:-52.2pt;margin-top:18.55pt;width:590.65pt;height:455.9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spacing w:before="0" w:after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7</w:t>
      </w:r>
      <w:r>
        <w:rPr>
          <w:sz w:val="40"/>
          <w:szCs w:val="40"/>
        </w:rPr>
        <w:t>.3 Work Breakdown Structure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-247015</wp:posOffset>
            </wp:positionH>
            <wp:positionV relativeFrom="paragraph">
              <wp:posOffset>306070</wp:posOffset>
            </wp:positionV>
            <wp:extent cx="6120130" cy="53181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13</Pages>
  <Words>669</Words>
  <Characters>4293</Characters>
  <CharactersWithSpaces>4958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2024-08-05T21:48:51Z</dcterms:created>
  <dc:creator/>
  <dc:description/>
  <dc:language>en-IN</dc:language>
  <cp:lastModifiedBy/>
  <dcterms:modified xsi:type="dcterms:W3CDTF">2024-08-06T10:26:55Z</dcterms:modified>
  <cp:revision>16</cp:revision>
  <dc:subject/>
  <dc:title/>
</cp:coreProperties>
</file>