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Pr>
          <w:rtl w:val="0"/>
        </w:rPr>
      </w:r>
    </w:p>
    <w:p w:rsidR="00000000" w:rsidDel="00000000" w:rsidP="00000000" w:rsidRDefault="00000000" w:rsidRPr="00000000" w14:paraId="00000002">
      <w:pPr>
        <w:spacing w:after="120" w:lineRule="auto"/>
        <w:rPr/>
      </w:pPr>
      <w:r>
        <w:rPr>
          <w:rtl w:val="0"/>
        </w:rPr>
      </w:r>
    </w:p>
    <w:p w:rsidR="00000000" w:rsidDel="00000000" w:rsidP="00000000" w:rsidRDefault="00000000" w:rsidRPr="00000000" w14:paraId="00000003">
      <w:pPr>
        <w:spacing w:after="120" w:lineRule="auto"/>
        <w:rPr/>
      </w:pPr>
      <w:r>
        <w:rPr>
          <w:rtl w:val="0"/>
        </w:rPr>
      </w:r>
    </w:p>
    <w:p w:rsidR="00000000" w:rsidDel="00000000" w:rsidP="00000000" w:rsidRDefault="00000000" w:rsidRPr="00000000" w14:paraId="00000004">
      <w:pPr>
        <w:spacing w:after="120" w:lineRule="auto"/>
        <w:rPr/>
      </w:pPr>
      <w:r>
        <w:rPr>
          <w:rtl w:val="0"/>
        </w:rPr>
      </w:r>
    </w:p>
    <w:p w:rsidR="00000000" w:rsidDel="00000000" w:rsidP="00000000" w:rsidRDefault="00000000" w:rsidRPr="00000000" w14:paraId="00000005">
      <w:pPr>
        <w:spacing w:after="120" w:lineRule="auto"/>
        <w:rPr/>
      </w:pPr>
      <w:r>
        <w:rPr>
          <w:rtl w:val="0"/>
        </w:rPr>
      </w:r>
    </w:p>
    <w:p w:rsidR="00000000" w:rsidDel="00000000" w:rsidP="00000000" w:rsidRDefault="00000000" w:rsidRPr="00000000" w14:paraId="00000006">
      <w:pPr>
        <w:spacing w:after="120" w:lineRule="auto"/>
        <w:rPr/>
      </w:pPr>
      <w:r>
        <w:rPr>
          <w:rtl w:val="0"/>
        </w:rPr>
      </w:r>
    </w:p>
    <w:p w:rsidR="00000000" w:rsidDel="00000000" w:rsidP="00000000" w:rsidRDefault="00000000" w:rsidRPr="00000000" w14:paraId="00000007">
      <w:pPr>
        <w:spacing w:after="120" w:lineRule="auto"/>
        <w:jc w:val="center"/>
        <w:rPr/>
      </w:pPr>
      <w:r>
        <w:rPr>
          <w:rFonts w:ascii="Calibri" w:cs="Calibri" w:eastAsia="Calibri" w:hAnsi="Calibri"/>
          <w:b w:val="0"/>
          <w:bCs w:val="0"/>
          <w:i w:val="0"/>
          <w:iCs w:val="0"/>
          <w:sz w:val="22"/>
          <w:szCs w:val="22"/>
          <w:rtl w:val="0"/>
        </w:rPr>
        <w:t xml:space="preserve">Duoc UC · Escuela de Informática y Telecomunicaciones · Sede San Joaquín</w:t>
      </w:r>
      <w:r>
        <w:rPr>
          <w:rtl w:val="0"/>
        </w:rPr>
      </w:r>
    </w:p>
    <w:p w:rsidR="00000000" w:rsidDel="00000000" w:rsidP="00000000" w:rsidRDefault="00000000" w:rsidRPr="00000000" w14:paraId="00000008">
      <w:pPr>
        <w:spacing w:after="120" w:lineRule="auto"/>
        <w:jc w:val="center"/>
        <w:rPr/>
      </w:pPr>
      <w:r>
        <w:rPr>
          <w:rFonts w:ascii="Calibri" w:cs="Calibri" w:eastAsia="Calibri" w:hAnsi="Calibri"/>
          <w:b w:val="0"/>
          <w:bCs w:val="0"/>
          <w:i w:val="0"/>
          <w:iCs w:val="0"/>
          <w:sz w:val="22"/>
          <w:szCs w:val="22"/>
          <w:rtl w:val="0"/>
        </w:rPr>
        <w:t xml:space="preserve">Capstone (PTY4614) · Sección 004D</w:t>
      </w:r>
      <w:r>
        <w:rPr>
          <w:rtl w:val="0"/>
        </w:rPr>
      </w:r>
    </w:p>
    <w:p w:rsidR="00000000" w:rsidDel="00000000" w:rsidP="00000000" w:rsidRDefault="00000000" w:rsidRPr="00000000" w14:paraId="00000009">
      <w:pPr>
        <w:spacing w:after="120" w:lineRule="auto"/>
        <w:rPr/>
      </w:pPr>
      <w:r>
        <w:rPr>
          <w:rtl w:val="0"/>
        </w:rPr>
      </w:r>
    </w:p>
    <w:p w:rsidR="00000000" w:rsidDel="00000000" w:rsidP="00000000" w:rsidRDefault="00000000" w:rsidRPr="00000000" w14:paraId="0000000A">
      <w:pPr>
        <w:spacing w:after="120" w:lineRule="auto"/>
        <w:jc w:val="center"/>
        <w:rPr/>
      </w:pPr>
      <w:r>
        <w:rPr>
          <w:rFonts w:ascii="Calibri" w:cs="Calibri" w:eastAsia="Calibri" w:hAnsi="Calibri"/>
          <w:b w:val="1"/>
          <w:bCs w:val="1"/>
          <w:i w:val="0"/>
          <w:iCs w:val="0"/>
          <w:color w:val="1f3864"/>
          <w:sz w:val="44"/>
          <w:szCs w:val="44"/>
          <w:rtl w:val="0"/>
        </w:rPr>
        <w:t xml:space="preserve">Guía 2. Desarrollo Proyecto APT – Fase 2</w:t>
      </w:r>
      <w:r>
        <w:rPr>
          <w:rtl w:val="0"/>
        </w:rPr>
      </w:r>
    </w:p>
    <w:p w:rsidR="00000000" w:rsidDel="00000000" w:rsidP="00000000" w:rsidRDefault="00000000" w:rsidRPr="00000000" w14:paraId="0000000B">
      <w:pPr>
        <w:spacing w:after="120" w:lineRule="auto"/>
        <w:jc w:val="center"/>
        <w:rPr/>
      </w:pPr>
      <w:r>
        <w:rPr>
          <w:rFonts w:ascii="Calibri" w:cs="Calibri" w:eastAsia="Calibri" w:hAnsi="Calibri"/>
          <w:b w:val="0"/>
          <w:bCs w:val="0"/>
          <w:i w:val="0"/>
          <w:iCs w:val="0"/>
          <w:sz w:val="28"/>
          <w:szCs w:val="28"/>
          <w:rtl w:val="0"/>
        </w:rPr>
        <w:t xml:space="preserve">Informe de avance</w:t>
      </w:r>
      <w:r>
        <w:rPr>
          <w:rtl w:val="0"/>
        </w:rPr>
      </w:r>
    </w:p>
    <w:p w:rsidR="00000000" w:rsidDel="00000000" w:rsidP="00000000" w:rsidRDefault="00000000" w:rsidRPr="00000000" w14:paraId="0000000C">
      <w:pPr>
        <w:spacing w:after="120" w:lineRule="auto"/>
        <w:rPr/>
      </w:pPr>
      <w:r>
        <w:rPr>
          <w:rtl w:val="0"/>
        </w:rPr>
      </w:r>
    </w:p>
    <w:p w:rsidR="00000000" w:rsidDel="00000000" w:rsidP="00000000" w:rsidRDefault="00000000" w:rsidRPr="00000000" w14:paraId="0000000D">
      <w:pPr>
        <w:spacing w:after="120" w:lineRule="auto"/>
        <w:jc w:val="center"/>
        <w:rPr/>
      </w:pPr>
      <w:r>
        <w:rPr>
          <w:rFonts w:ascii="Calibri" w:cs="Calibri" w:eastAsia="Calibri" w:hAnsi="Calibri"/>
          <w:b w:val="1"/>
          <w:bCs w:val="1"/>
          <w:i w:val="0"/>
          <w:iCs w:val="0"/>
          <w:color w:val="1f3864"/>
          <w:sz w:val="32"/>
          <w:szCs w:val="32"/>
          <w:rtl w:val="0"/>
        </w:rPr>
        <w:t xml:space="preserve">Talos: Plataforma de Verificación y Análisis de Sesgo en Noticias</w:t>
      </w:r>
      <w:r>
        <w:rPr>
          <w:rtl w:val="0"/>
        </w:rPr>
      </w:r>
    </w:p>
    <w:p w:rsidR="00000000" w:rsidDel="00000000" w:rsidP="00000000" w:rsidRDefault="00000000" w:rsidRPr="00000000" w14:paraId="0000000E">
      <w:pPr>
        <w:spacing w:after="120" w:lineRule="auto"/>
        <w:rPr/>
      </w:pPr>
      <w:r>
        <w:rPr>
          <w:rtl w:val="0"/>
        </w:rPr>
      </w:r>
    </w:p>
    <w:p w:rsidR="00000000" w:rsidDel="00000000" w:rsidP="00000000" w:rsidRDefault="00000000" w:rsidRPr="00000000" w14:paraId="0000000F">
      <w:pPr>
        <w:spacing w:after="120" w:lineRule="auto"/>
        <w:jc w:val="center"/>
        <w:rPr/>
      </w:pPr>
      <w:r>
        <w:rPr>
          <w:rFonts w:ascii="Calibri" w:cs="Calibri" w:eastAsia="Calibri" w:hAnsi="Calibri"/>
          <w:b w:val="1"/>
          <w:bCs w:val="1"/>
          <w:i w:val="0"/>
          <w:iCs w:val="0"/>
          <w:sz w:val="24"/>
          <w:szCs w:val="24"/>
          <w:rtl w:val="0"/>
        </w:rPr>
        <w:t xml:space="preserve">Grupo 7</w:t>
      </w:r>
      <w:r>
        <w:rPr>
          <w:rtl w:val="0"/>
        </w:rPr>
      </w:r>
    </w:p>
    <w:p w:rsidR="00000000" w:rsidDel="00000000" w:rsidP="00000000" w:rsidRDefault="00000000" w:rsidRPr="00000000" w14:paraId="00000010">
      <w:pPr>
        <w:spacing w:after="120" w:lineRule="auto"/>
        <w:jc w:val="center"/>
        <w:rPr/>
      </w:pPr>
      <w:r>
        <w:rPr>
          <w:rFonts w:ascii="Calibri" w:cs="Calibri" w:eastAsia="Calibri" w:hAnsi="Calibri"/>
          <w:b w:val="0"/>
          <w:bCs w:val="0"/>
          <w:i w:val="0"/>
          <w:iCs w:val="0"/>
          <w:sz w:val="24"/>
          <w:szCs w:val="24"/>
          <w:rtl w:val="0"/>
        </w:rPr>
        <w:t xml:space="preserve">Valentina Puentes Aránguiz · Cristóbal Sotelo Clavería</w:t>
      </w:r>
      <w:r>
        <w:rPr>
          <w:rtl w:val="0"/>
        </w:rPr>
      </w:r>
    </w:p>
    <w:p w:rsidR="00000000" w:rsidDel="00000000" w:rsidP="00000000" w:rsidRDefault="00000000" w:rsidRPr="00000000" w14:paraId="00000011">
      <w:pPr>
        <w:spacing w:after="120" w:lineRule="auto"/>
        <w:jc w:val="center"/>
        <w:rPr/>
      </w:pPr>
      <w:r>
        <w:rPr>
          <w:rFonts w:ascii="Calibri" w:cs="Calibri" w:eastAsia="Calibri" w:hAnsi="Calibri"/>
          <w:b w:val="0"/>
          <w:bCs w:val="0"/>
          <w:i w:val="0"/>
          <w:iCs w:val="0"/>
          <w:sz w:val="24"/>
          <w:szCs w:val="24"/>
          <w:rtl w:val="0"/>
        </w:rPr>
        <w:t xml:space="preserve">Docente: Claudia Reinoso H.</w:t>
      </w:r>
      <w:r>
        <w:rPr>
          <w:rtl w:val="0"/>
        </w:rPr>
      </w:r>
    </w:p>
    <w:p w:rsidR="00000000" w:rsidDel="00000000" w:rsidP="00000000" w:rsidRDefault="00000000" w:rsidRPr="00000000" w14:paraId="00000012">
      <w:pPr>
        <w:spacing w:after="120" w:lineRule="auto"/>
        <w:jc w:val="center"/>
        <w:rPr/>
      </w:pPr>
      <w:r>
        <w:rPr>
          <w:rFonts w:ascii="Calibri" w:cs="Calibri" w:eastAsia="Calibri" w:hAnsi="Calibri"/>
          <w:b w:val="0"/>
          <w:bCs w:val="0"/>
          <w:i w:val="0"/>
          <w:iCs w:val="0"/>
          <w:sz w:val="24"/>
          <w:szCs w:val="24"/>
          <w:rtl w:val="0"/>
        </w:rPr>
        <w:t xml:space="preserve">Ingeniería en Informática · 15 de octubre de 2026</w:t>
      </w:r>
      <w:r>
        <w:rPr>
          <w:rtl w:val="0"/>
        </w:rPr>
      </w:r>
    </w:p>
    <w:p w:rsidR="00000000" w:rsidDel="00000000" w:rsidP="00000000" w:rsidRDefault="00000000" w:rsidRPr="00000000" w14:paraId="00000013">
      <w:pPr>
        <w:rPr/>
      </w:pPr>
      <w:r>
        <w:br w:type="page"/>
      </w:r>
      <w:r>
        <w:rPr>
          <w:rtl w:val="0"/>
        </w:rPr>
      </w:r>
    </w:p>
    <w:p w:rsidR="00000000" w:rsidDel="00000000" w:rsidP="00000000" w:rsidRDefault="00000000" w:rsidRPr="00000000" w14:paraId="00000014">
      <w:pPr>
        <w:spacing w:after="120" w:lineRule="auto"/>
        <w:rPr/>
      </w:pPr>
      <w:r>
        <w:rPr>
          <w:rFonts w:ascii="Calibri" w:cs="Calibri" w:eastAsia="Calibri" w:hAnsi="Calibri"/>
          <w:b w:val="1"/>
          <w:bCs w:val="1"/>
          <w:i w:val="0"/>
          <w:iCs w:val="0"/>
          <w:color w:val="1f3864"/>
          <w:sz w:val="32"/>
          <w:szCs w:val="32"/>
          <w:rtl w:val="0"/>
        </w:rPr>
        <w:t xml:space="preserve">Índice</w:t>
      </w:r>
      <w:r>
        <w:rPr>
          <w:rtl w:val="0"/>
        </w:rPr>
      </w:r>
    </w:p>
    <w:p w:rsidR="00000000" w:rsidDel="00000000" w:rsidP="00000000" w:rsidRDefault="00000000" w:rsidRPr="00000000" w14:paraId="00000015">
      <w:pPr>
        <w:spacing w:after="120" w:lineRule="auto"/>
        <w:rPr/>
      </w:pPr>
      <w:r>
        <w:rPr>
          <w:rFonts w:ascii="Calibri" w:cs="Calibri" w:eastAsia="Calibri" w:hAnsi="Calibri"/>
          <w:b w:val="0"/>
          <w:bCs w:val="0"/>
          <w:i w:val="0"/>
          <w:iCs w:val="0"/>
          <w:sz w:val="22"/>
          <w:szCs w:val="22"/>
          <w:rtl w:val="0"/>
        </w:rPr>
        <w:t xml:space="preserve">Portada</w:t>
      </w:r>
      <w:r>
        <w:rPr>
          <w:rtl w:val="0"/>
        </w:rPr>
      </w:r>
    </w:p>
    <w:p w:rsidR="00000000" w:rsidDel="00000000" w:rsidP="00000000" w:rsidRDefault="00000000" w:rsidRPr="00000000" w14:paraId="00000016">
      <w:pPr>
        <w:spacing w:after="120" w:lineRule="auto"/>
        <w:rPr/>
      </w:pPr>
      <w:r>
        <w:rPr>
          <w:rFonts w:ascii="Calibri" w:cs="Calibri" w:eastAsia="Calibri" w:hAnsi="Calibri"/>
          <w:b w:val="0"/>
          <w:bCs w:val="0"/>
          <w:i w:val="0"/>
          <w:iCs w:val="0"/>
          <w:sz w:val="22"/>
          <w:szCs w:val="22"/>
          <w:rtl w:val="0"/>
        </w:rPr>
        <w:t xml:space="preserve">Índice</w:t>
      </w:r>
      <w:r>
        <w:rPr>
          <w:rtl w:val="0"/>
        </w:rPr>
      </w:r>
    </w:p>
    <w:p w:rsidR="00000000" w:rsidDel="00000000" w:rsidP="00000000" w:rsidRDefault="00000000" w:rsidRPr="00000000" w14:paraId="00000017">
      <w:pPr>
        <w:spacing w:after="120" w:lineRule="auto"/>
        <w:rPr/>
      </w:pPr>
      <w:r>
        <w:rPr>
          <w:rFonts w:ascii="Calibri" w:cs="Calibri" w:eastAsia="Calibri" w:hAnsi="Calibri"/>
          <w:b w:val="0"/>
          <w:bCs w:val="0"/>
          <w:i w:val="0"/>
          <w:iCs w:val="0"/>
          <w:sz w:val="22"/>
          <w:szCs w:val="22"/>
          <w:rtl w:val="0"/>
        </w:rPr>
        <w:t xml:space="preserve">1. Resumen avance Proyecto APT</w:t>
      </w:r>
      <w:r>
        <w:rPr>
          <w:rtl w:val="0"/>
        </w:rPr>
      </w:r>
    </w:p>
    <w:p w:rsidR="00000000" w:rsidDel="00000000" w:rsidP="00000000" w:rsidRDefault="00000000" w:rsidRPr="00000000" w14:paraId="00000018">
      <w:pPr>
        <w:spacing w:after="120" w:lineRule="auto"/>
        <w:rPr/>
      </w:pPr>
      <w:r>
        <w:rPr>
          <w:rFonts w:ascii="Calibri" w:cs="Calibri" w:eastAsia="Calibri" w:hAnsi="Calibri"/>
          <w:b w:val="0"/>
          <w:bCs w:val="0"/>
          <w:i w:val="0"/>
          <w:iCs w:val="0"/>
          <w:sz w:val="22"/>
          <w:szCs w:val="22"/>
          <w:rtl w:val="0"/>
        </w:rPr>
        <w:t xml:space="preserve">2. Monitoreo del Plan de Trabajo</w:t>
      </w:r>
      <w:r>
        <w:rPr>
          <w:rtl w:val="0"/>
        </w:rPr>
      </w:r>
    </w:p>
    <w:p w:rsidR="00000000" w:rsidDel="00000000" w:rsidP="00000000" w:rsidRDefault="00000000" w:rsidRPr="00000000" w14:paraId="00000019">
      <w:pPr>
        <w:spacing w:after="120" w:lineRule="auto"/>
        <w:rPr/>
      </w:pPr>
      <w:r>
        <w:rPr>
          <w:rFonts w:ascii="Calibri" w:cs="Calibri" w:eastAsia="Calibri" w:hAnsi="Calibri"/>
          <w:b w:val="0"/>
          <w:bCs w:val="0"/>
          <w:i w:val="0"/>
          <w:iCs w:val="0"/>
          <w:sz w:val="22"/>
          <w:szCs w:val="22"/>
          <w:rtl w:val="0"/>
        </w:rPr>
        <w:t xml:space="preserve">3. Ajustes a partir del monitoreo</w:t>
      </w:r>
      <w:r>
        <w:rPr>
          <w:rtl w:val="0"/>
        </w:rPr>
      </w:r>
    </w:p>
    <w:p w:rsidR="00000000" w:rsidDel="00000000" w:rsidP="00000000" w:rsidRDefault="00000000" w:rsidRPr="00000000" w14:paraId="0000001A">
      <w:pPr>
        <w:spacing w:after="120" w:lineRule="auto"/>
        <w:rPr/>
      </w:pPr>
      <w:r>
        <w:rPr>
          <w:rFonts w:ascii="Calibri" w:cs="Calibri" w:eastAsia="Calibri" w:hAnsi="Calibri"/>
          <w:b w:val="0"/>
          <w:bCs w:val="0"/>
          <w:i w:val="0"/>
          <w:iCs w:val="0"/>
          <w:sz w:val="22"/>
          <w:szCs w:val="22"/>
          <w:rtl w:val="0"/>
        </w:rPr>
        <w:t xml:space="preserve">Abstract (Español)</w:t>
      </w:r>
      <w:r>
        <w:rPr>
          <w:rtl w:val="0"/>
        </w:rPr>
      </w:r>
    </w:p>
    <w:p w:rsidR="00000000" w:rsidDel="00000000" w:rsidP="00000000" w:rsidRDefault="00000000" w:rsidRPr="00000000" w14:paraId="0000001B">
      <w:pPr>
        <w:spacing w:after="120" w:lineRule="auto"/>
        <w:rPr/>
      </w:pPr>
      <w:r>
        <w:rPr>
          <w:rFonts w:ascii="Calibri" w:cs="Calibri" w:eastAsia="Calibri" w:hAnsi="Calibri"/>
          <w:b w:val="0"/>
          <w:bCs w:val="0"/>
          <w:i w:val="0"/>
          <w:iCs w:val="0"/>
          <w:sz w:val="22"/>
          <w:szCs w:val="22"/>
          <w:rtl w:val="0"/>
        </w:rPr>
        <w:t xml:space="preserve">Abstract (English)</w:t>
      </w:r>
      <w:r>
        <w:rPr>
          <w:rtl w:val="0"/>
        </w:rPr>
      </w:r>
    </w:p>
    <w:p w:rsidR="00000000" w:rsidDel="00000000" w:rsidP="00000000" w:rsidRDefault="00000000" w:rsidRPr="00000000" w14:paraId="0000001C">
      <w:pPr>
        <w:spacing w:after="120" w:lineRule="auto"/>
        <w:rPr/>
      </w:pPr>
      <w:r>
        <w:rPr>
          <w:rFonts w:ascii="Calibri" w:cs="Calibri" w:eastAsia="Calibri" w:hAnsi="Calibri"/>
          <w:b w:val="0"/>
          <w:bCs w:val="0"/>
          <w:i w:val="0"/>
          <w:iCs w:val="0"/>
          <w:sz w:val="22"/>
          <w:szCs w:val="22"/>
          <w:rtl w:val="0"/>
        </w:rPr>
        <w:t xml:space="preserve">Individual Conclusions (English)</w:t>
      </w:r>
      <w:r>
        <w:rPr>
          <w:rtl w:val="0"/>
        </w:rPr>
      </w:r>
    </w:p>
    <w:p w:rsidR="00000000" w:rsidDel="00000000" w:rsidP="00000000" w:rsidRDefault="00000000" w:rsidRPr="00000000" w14:paraId="0000001D">
      <w:pPr>
        <w:spacing w:after="120" w:lineRule="auto"/>
        <w:rPr/>
      </w:pPr>
      <w:r>
        <w:rPr>
          <w:rFonts w:ascii="Calibri" w:cs="Calibri" w:eastAsia="Calibri" w:hAnsi="Calibri"/>
          <w:b w:val="0"/>
          <w:bCs w:val="0"/>
          <w:i w:val="0"/>
          <w:iCs w:val="0"/>
          <w:sz w:val="22"/>
          <w:szCs w:val="22"/>
          <w:rtl w:val="0"/>
        </w:rPr>
        <w:t xml:space="preserve">Referencias</w:t>
      </w:r>
      <w:r>
        <w:rPr>
          <w:rtl w:val="0"/>
        </w:rPr>
      </w:r>
    </w:p>
    <w:p w:rsidR="00000000" w:rsidDel="00000000" w:rsidP="00000000" w:rsidRDefault="00000000" w:rsidRPr="00000000" w14:paraId="0000001E">
      <w:pPr>
        <w:rPr/>
      </w:pPr>
      <w:r>
        <w:br w:type="page"/>
      </w:r>
      <w:r>
        <w:rPr>
          <w:rtl w:val="0"/>
        </w:rPr>
      </w:r>
    </w:p>
    <w:p w:rsidR="00000000" w:rsidDel="00000000" w:rsidP="00000000" w:rsidRDefault="00000000" w:rsidRPr="00000000" w14:paraId="0000001F">
      <w:pPr>
        <w:rPr/>
      </w:pPr>
      <w:bookmarkStart w:colFirst="0" w:colLast="0" w:name="_heading=h.ag4olb64755z" w:id="0"/>
      <w:bookmarkEnd w:id="0"/>
      <w:r>
        <w:rPr>
          <w:rtl w:val="0"/>
        </w:rPr>
      </w:r>
    </w:p>
    <w:p w:rsidR="00000000" w:rsidDel="00000000" w:rsidP="00000000" w:rsidRDefault="00000000" w:rsidRPr="00000000" w14:paraId="00000020">
      <w:pPr>
        <w:rPr>
          <w:b w:val="1"/>
          <w:bCs w:val="1"/>
        </w:rPr>
      </w:pPr>
      <w:r>
        <w:rPr>
          <w:rtl w:val="0"/>
        </w:rPr>
      </w:r>
      <w:r>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lineRule="auto"/>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lineRule="auto"/>
                                  <w:ind w:left="0" w:right="0" w:firstLine="0"/>
                                  <w:jc w:val="left"/>
                                  <w:textDirection w:val="btLr"/>
                                </w:pPr>
                              </w:p>
                              <w:p w:rsidR="00000000" w:rsidDel="00000000" w:rsidP="00000000" w:rsidRDefault="00000000" w:rsidRPr="00000000">
                                <w:pPr>
                                  <w:spacing w:after="0" w:before="0" w:line="240" w:lineRule="auto"/>
                                  <w:ind w:left="0" w:right="0" w:firstLine="0"/>
                                  <w:jc w:val="left"/>
                                  <w:textDirection w:val="btLr"/>
                                </w:pPr>
                                <w:r>
                                  <w:rPr>
                                    <w:rFonts w:ascii="Calibri" w:cs="Calibri" w:eastAsia="Calibri" w:hAnsi="Calibri"/>
                                    <w:b w:val="1"/>
                                    <w:i w:val="0"/>
                                    <w:smallCaps w:val="0"/>
                                    <w:strike w:val="0"/>
                                    <w:color w:val="ff0000"/>
                                    <w:sz w:val="48"/>
                                    <w:vertAlign w:val="baseline"/>
                                  </w:rPr>
                                </w:r>
                                <w:r>
                                  <w:rPr>
                                    <w:rFonts w:ascii="Calibri" w:cs="Calibri" w:eastAsia="Calibri" w:hAnsi="Calibri"/>
                                    <w:b w:val="1"/>
                                    <w:i w:val="0"/>
                                    <w:smallCaps w:val="0"/>
                                    <w:strike w:val="0"/>
                                    <w:color w:val="1f3864"/>
                                    <w:sz w:val="48"/>
                                    <w:vertAlign w:val="baseline"/>
                                  </w:rPr>
                                  <w:t xml:space="preserve">Guía 2. Desarrollo Proyecto APT</w:t>
                                </w:r>
                              </w:p>
                              <w:p w:rsidR="00000000" w:rsidDel="00000000" w:rsidP="00000000" w:rsidRDefault="00000000" w:rsidRPr="00000000">
                                <w:pPr>
                                  <w:spacing w:after="0" w:before="0" w:line="240" w:lineRule="auto"/>
                                  <w:ind w:left="0" w:right="0" w:firstLine="0"/>
                                  <w:jc w:val="left"/>
                                  <w:textDirection w:val="btLr"/>
                                </w:pPr>
                                <w:r>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lineRule="auto"/>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21">
      <w:pPr>
        <w:rPr>
          <w:color w:val="595959"/>
          <w:sz w:val="24"/>
          <w:szCs w:val="24"/>
        </w:rPr>
      </w:pPr>
      <w:r>
        <w:rPr>
          <w:rtl w:val="0"/>
        </w:rPr>
      </w:r>
    </w:p>
    <w:p w:rsidR="00000000" w:rsidDel="00000000" w:rsidP="00000000" w:rsidRDefault="00000000" w:rsidRPr="00000000" w14:paraId="00000022">
      <w:pPr>
        <w:rPr>
          <w:color w:val="595959"/>
          <w:sz w:val="24"/>
          <w:szCs w:val="24"/>
        </w:rPr>
      </w:pPr>
      <w:r>
        <w:rPr>
          <w:rtl w:val="0"/>
        </w:rPr>
      </w:r>
    </w:p>
    <w:p w:rsidR="00000000" w:rsidDel="00000000" w:rsidP="00000000" w:rsidRDefault="00000000" w:rsidRPr="00000000" w14:paraId="00000023">
      <w:pPr>
        <w:rPr>
          <w:color w:val="595959"/>
          <w:sz w:val="24"/>
          <w:szCs w:val="24"/>
        </w:rPr>
      </w:pPr>
      <w:r>
        <w:rPr>
          <w:rtl w:val="0"/>
        </w:rPr>
      </w:r>
    </w:p>
    <w:p w:rsidR="00000000" w:rsidDel="00000000" w:rsidP="00000000" w:rsidRDefault="00000000" w:rsidRPr="00000000" w14:paraId="00000024">
      <w:pPr>
        <w:rPr>
          <w:color w:val="595959"/>
          <w:sz w:val="24"/>
          <w:szCs w:val="24"/>
        </w:rPr>
      </w:pPr>
      <w:r>
        <w:rPr>
          <w:rtl w:val="0"/>
        </w:rPr>
      </w:r>
    </w:p>
    <w:p w:rsidR="00000000" w:rsidDel="00000000" w:rsidP="00000000" w:rsidRDefault="00000000" w:rsidRPr="00000000" w14:paraId="00000025">
      <w:pPr>
        <w:rPr>
          <w:color w:val="595959"/>
          <w:sz w:val="24"/>
          <w:szCs w:val="24"/>
        </w:rPr>
      </w:pPr>
      <w:r>
        <w:rPr>
          <w:rtl w:val="0"/>
        </w:rPr>
      </w:r>
    </w:p>
    <w:p w:rsidR="00000000" w:rsidDel="00000000" w:rsidP="00000000" w:rsidRDefault="00000000" w:rsidRPr="00000000" w14:paraId="00000026">
      <w:pPr>
        <w:rPr>
          <w:color w:val="595959"/>
          <w:sz w:val="24"/>
          <w:szCs w:val="24"/>
        </w:rPr>
      </w:pPr>
      <w:r>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1f3864"/>
                <w:sz w:val="28"/>
                <w:szCs w:val="28"/>
              </w:rPr>
            </w:pPr>
            <w:r>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29">
      <w:pPr>
        <w:spacing w:after="0" w:line="240" w:lineRule="auto"/>
        <w:rPr>
          <w:color w:val="595959"/>
          <w:sz w:val="24"/>
          <w:szCs w:val="24"/>
        </w:rPr>
      </w:pPr>
      <w:r>
        <w:rPr>
          <w:rtl w:val="0"/>
        </w:rPr>
      </w:r>
    </w:p>
    <w:p w:rsidR="00000000" w:rsidDel="00000000" w:rsidP="00000000" w:rsidRDefault="00000000" w:rsidRPr="00000000" w14:paraId="0000002A">
      <w:pPr>
        <w:spacing w:after="0" w:line="240" w:lineRule="auto"/>
        <w:rPr>
          <w:color w:val="595959"/>
          <w:sz w:val="24"/>
          <w:szCs w:val="24"/>
        </w:rPr>
      </w:pPr>
      <w:r>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2B">
            <w:pPr>
              <w:rPr>
                <w:rFonts w:ascii="Calibri" w:cs="Calibri" w:eastAsia="Calibri" w:hAnsi="Calibri"/>
                <w:color w:val="1f3864"/>
              </w:rPr>
            </w:pPr>
            <w:r>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2C">
            <w:pPr>
              <w:jc w:val="both"/>
              <w:rPr>
                <w:rFonts w:ascii="Calibri" w:cs="Calibri" w:eastAsia="Calibri" w:hAnsi="Calibri"/>
                <w:i w:val="1"/>
                <w:iCs w:val="1"/>
                <w:color w:val="548dd4"/>
                <w:sz w:val="20"/>
                <w:szCs w:val="20"/>
              </w:rPr>
            </w:pPr>
            <w:r>
              <w:rPr>
                <w:rFonts w:ascii="Calibri" w:cs="Calibri" w:eastAsia="Calibri" w:hAnsi="Calibri"/>
                <w:b w:val="0"/>
                <w:bCs w:val="0"/>
                <w:i w:val="0"/>
                <w:iCs w:val="0"/>
                <w:sz w:val="22"/>
                <w:szCs w:val="22"/>
                <w:rtl w:val="0"/>
              </w:rPr>
              <w:t xml:space="preserve">Al cierre de la semana 10, el proyecto Talos completó tres de las siete etapas de su plan de trabajo y tiene una cuarta en curso.</w:t>
            </w:r>
            <w:r>
              <w:rPr>
                <w:rtl w:val="0"/>
              </w:rPr>
            </w:r>
          </w:p>
          <w:p w:rsidR="00000000" w:rsidDel="00000000" w:rsidP="00000000" w:rsidRDefault="00000000" w:rsidRPr="00000000" w14:paraId="0000002D">
            <w:pPr>
              <w:jc w:val="both"/>
              <w:rPr>
                <w:rFonts w:ascii="Calibri" w:cs="Calibri" w:eastAsia="Calibri" w:hAnsi="Calibri"/>
                <w:i w:val="1"/>
                <w:iCs w:val="1"/>
                <w:color w:val="548dd4"/>
                <w:sz w:val="20"/>
                <w:szCs w:val="20"/>
              </w:rPr>
            </w:pPr>
            <w:r>
              <w:rPr>
                <w:rFonts w:ascii="Calibri" w:cs="Calibri" w:eastAsia="Calibri" w:hAnsi="Calibri"/>
                <w:b w:val="1"/>
                <w:bCs w:val="1"/>
                <w:i w:val="0"/>
                <w:iCs w:val="0"/>
                <w:sz w:val="22"/>
                <w:szCs w:val="22"/>
                <w:rtl w:val="0"/>
              </w:rPr>
              <w:t xml:space="preserve">Etapa 1 – Levantamiento y diseño de arquitectura (S1–S4, 100 %):</w:t>
            </w:r>
            <w:r>
              <w:rPr>
                <w:rFonts w:ascii="Calibri" w:cs="Calibri" w:eastAsia="Calibri" w:hAnsi="Calibri"/>
                <w:b w:val="0"/>
                <w:bCs w:val="0"/>
                <w:i w:val="0"/>
                <w:iCs w:val="0"/>
                <w:sz w:val="22"/>
                <w:szCs w:val="22"/>
                <w:rtl w:val="0"/>
              </w:rPr>
              <w:t xml:space="preserve"> se definieron requerimientos y casos de uso, se elaboraron los diagramas UML (casos de uso, secuencia y componentes) y se configuró el repositorio GitHub con un docker-compose.yml base.</w:t>
            </w:r>
            <w:r>
              <w:rPr>
                <w:rtl w:val="0"/>
              </w:rPr>
            </w:r>
          </w:p>
          <w:p w:rsidR="00000000" w:rsidDel="00000000" w:rsidP="00000000" w:rsidRDefault="00000000" w:rsidRPr="00000000" w14:paraId="0000002E">
            <w:pPr>
              <w:rPr/>
            </w:pPr>
            <w:r>
              <w:rPr>
                <w:rFonts w:ascii="Calibri" w:cs="Calibri" w:eastAsia="Calibri" w:hAnsi="Calibri"/>
                <w:b w:val="1"/>
                <w:bCs w:val="1"/>
                <w:i w:val="0"/>
                <w:iCs w:val="0"/>
                <w:sz w:val="22"/>
                <w:szCs w:val="22"/>
                <w:rtl w:val="0"/>
              </w:rPr>
              <w:t xml:space="preserve">Etapa 2 – Modelo de datos y backend base (S5–S7, 100 %):</w:t>
            </w:r>
            <w:r>
              <w:rPr>
                <w:rFonts w:ascii="Calibri" w:cs="Calibri" w:eastAsia="Calibri" w:hAnsi="Calibri"/>
                <w:b w:val="0"/>
                <w:bCs w:val="0"/>
                <w:i w:val="0"/>
                <w:iCs w:val="0"/>
                <w:sz w:val="22"/>
                <w:szCs w:val="22"/>
                <w:rtl w:val="0"/>
              </w:rPr>
              <w:t xml:space="preserve"> se implementó el modelo relacional en PostgreSQL (medios, eventos, noticias, analisis_noticias, reportes y usuarios_admin) con SQLAlchemy y Alembic, y la API REST en FastAPI (feed de eventos, detalle de evento, estadísticas por medio, reportes y login de administración), junto con el script de sincronización loader.py.</w:t>
            </w:r>
            <w:r>
              <w:rPr>
                <w:rtl w:val="0"/>
              </w:rPr>
            </w:r>
          </w:p>
          <w:p w:rsidR="00000000" w:rsidDel="00000000" w:rsidP="00000000" w:rsidRDefault="00000000" w:rsidRPr="00000000" w14:paraId="0000002F">
            <w:pPr>
              <w:rPr/>
            </w:pPr>
            <w:r>
              <w:rPr>
                <w:rFonts w:ascii="Calibri" w:cs="Calibri" w:eastAsia="Calibri" w:hAnsi="Calibri"/>
                <w:b w:val="1"/>
                <w:bCs w:val="1"/>
                <w:i w:val="0"/>
                <w:iCs w:val="0"/>
                <w:sz w:val="22"/>
                <w:szCs w:val="22"/>
                <w:rtl w:val="0"/>
              </w:rPr>
              <w:t xml:space="preserve">Etapa 3 – Pipeline de ingesta y clustering (S7–S9, 100 %):</w:t>
            </w:r>
            <w:r>
              <w:rPr>
                <w:rFonts w:ascii="Calibri" w:cs="Calibri" w:eastAsia="Calibri" w:hAnsi="Calibri"/>
                <w:b w:val="0"/>
                <w:bCs w:val="0"/>
                <w:i w:val="0"/>
                <w:iCs w:val="0"/>
                <w:sz w:val="22"/>
                <w:szCs w:val="22"/>
                <w:rtl w:val="0"/>
              </w:rPr>
              <w:t xml:space="preserve"> se desarrollaron los scrapers configurados en sources.json (collector.py y extractor.py), el preprocesamiento con NLTK y el agrupamiento TF-IDF + similitud de coseno, que generan raw_news.json y clustered_news.json, validados con pruebas Pytest.</w:t>
            </w:r>
            <w:r>
              <w:rPr>
                <w:rtl w:val="0"/>
              </w:rPr>
            </w:r>
          </w:p>
          <w:p w:rsidR="00000000" w:rsidDel="00000000" w:rsidP="00000000" w:rsidRDefault="00000000" w:rsidRPr="00000000" w14:paraId="00000030">
            <w:pPr>
              <w:rPr/>
            </w:pPr>
            <w:r>
              <w:rPr>
                <w:rFonts w:ascii="Calibri" w:cs="Calibri" w:eastAsia="Calibri" w:hAnsi="Calibri"/>
                <w:b w:val="1"/>
                <w:bCs w:val="1"/>
                <w:i w:val="0"/>
                <w:iCs w:val="0"/>
                <w:sz w:val="22"/>
                <w:szCs w:val="22"/>
                <w:rtl w:val="0"/>
              </w:rPr>
              <w:t xml:space="preserve">Etapa 4 – Frontend y UI (S10–S12, 33,3 %, en curso según lo planificado):</w:t>
            </w:r>
            <w:r>
              <w:rPr>
                <w:rFonts w:ascii="Calibri" w:cs="Calibri" w:eastAsia="Calibri" w:hAnsi="Calibri"/>
                <w:b w:val="0"/>
                <w:bCs w:val="0"/>
                <w:i w:val="0"/>
                <w:iCs w:val="0"/>
                <w:sz w:val="22"/>
                <w:szCs w:val="22"/>
                <w:rtl w:val="0"/>
              </w:rPr>
              <w:t xml:space="preserve"> está completa la configuración de Next.js, Tailwind CSS y la maquetación base (S10); el componente BiasBar, planificado para la semana 11, ya avanza como demo operativa, y la integración de Recharts con la API corresponde a la semana 12.</w:t>
            </w:r>
            <w:r>
              <w:rPr>
                <w:rtl w:val="0"/>
              </w:rPr>
            </w:r>
          </w:p>
          <w:p w:rsidR="00000000" w:rsidDel="00000000" w:rsidP="00000000" w:rsidRDefault="00000000" w:rsidRPr="00000000" w14:paraId="00000031">
            <w:pPr>
              <w:rPr/>
            </w:pPr>
            <w:r>
              <w:rPr>
                <w:rFonts w:ascii="Calibri" w:cs="Calibri" w:eastAsia="Calibri" w:hAnsi="Calibri"/>
                <w:b w:val="0"/>
                <w:bCs w:val="0"/>
                <w:i w:val="0"/>
                <w:iCs w:val="0"/>
                <w:sz w:val="22"/>
                <w:szCs w:val="22"/>
                <w:rtl w:val="0"/>
              </w:rPr>
              <w:t xml:space="preserve">Objetivos específicos cumplidos: pipeline de extracción automatizada sobre al menos 5 medios nacionales de distintos espectros editoriales (actualmente, 10 medios configurados en sources.json); módulo de clustering semántico que agrupa coberturas de un mismo hecho; y modelo de datos relacional en PostgreSQL con API REST en FastAPI. Los objetivos de frontend, motor NLP y plan de pruebas y despliegue están en curso o planificados para las semanas 10 a 15.</w:t>
            </w:r>
            <w:r>
              <w:rPr>
                <w:rtl w:val="0"/>
              </w:rPr>
            </w:r>
          </w:p>
        </w:tc>
      </w:tr>
      <w:tr>
        <w:trPr>
          <w:cantSplit w:val="0"/>
          <w:trHeight w:val="1247"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33">
            <w:pPr>
              <w:jc w:val="both"/>
              <w:rPr>
                <w:rFonts w:ascii="Calibri" w:cs="Calibri" w:eastAsia="Calibri" w:hAnsi="Calibri"/>
                <w:b w:val="1"/>
                <w:bCs w:val="1"/>
                <w:i w:val="1"/>
                <w:iCs w:val="1"/>
                <w:color w:val="548dd4"/>
                <w:sz w:val="20"/>
                <w:szCs w:val="20"/>
              </w:rPr>
            </w:pPr>
            <w:r>
              <w:rPr>
                <w:rFonts w:ascii="Calibri" w:cs="Calibri" w:eastAsia="Calibri" w:hAnsi="Calibri"/>
                <w:b w:val="0"/>
                <w:bCs w:val="0"/>
                <w:i w:val="0"/>
                <w:iCs w:val="0"/>
                <w:sz w:val="22"/>
                <w:szCs w:val="22"/>
                <w:rtl w:val="0"/>
              </w:rPr>
              <w:t xml:space="preserve">No se ajustaron. El objetivo general y los seis objetivos específicos de la Fase 1 se mantienen, porque el avance confirma que el alcance es factible en las 18 semanas. Solo cambiaron el orden en que se abordan los objetivos de frontend y motor NLP, y el proveedor de la API del motor NLP (de Claude a Gemini), sin modificar el objetivo (ver sección 3).</w:t>
            </w:r>
            <w:r>
              <w:rPr>
                <w:rtl w:val="0"/>
              </w:rPr>
            </w:r>
          </w:p>
        </w:tc>
      </w:tr>
      <w:tr>
        <w:trPr>
          <w:cantSplit w:val="0"/>
          <w:trHeight w:val="939"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35">
            <w:pPr>
              <w:jc w:val="both"/>
              <w:rPr>
                <w:rFonts w:ascii="Calibri" w:cs="Calibri" w:eastAsia="Calibri" w:hAnsi="Calibri"/>
                <w:i w:val="1"/>
                <w:iCs w:val="1"/>
                <w:color w:val="548dd4"/>
                <w:sz w:val="20"/>
                <w:szCs w:val="20"/>
              </w:rPr>
            </w:pPr>
            <w:r>
              <w:rPr>
                <w:rFonts w:ascii="Calibri" w:cs="Calibri" w:eastAsia="Calibri" w:hAnsi="Calibri"/>
                <w:b w:val="0"/>
                <w:bCs w:val="0"/>
                <w:i w:val="0"/>
                <w:iCs w:val="0"/>
                <w:sz w:val="22"/>
                <w:szCs w:val="22"/>
                <w:rtl w:val="0"/>
              </w:rPr>
              <w:t xml:space="preserve">Se mantiene Kanban en GitHub Projects con cinco columnas (Backlog, Análisis/Diseño, En Progreso, Pruebas/Validación y Terminado) y límite WIP de 2 tareas por estado activo.</w:t>
            </w:r>
            <w:r>
              <w:rPr>
                <w:rtl w:val="0"/>
              </w:rPr>
            </w:r>
          </w:p>
          <w:p w:rsidR="00000000" w:rsidDel="00000000" w:rsidP="00000000" w:rsidRDefault="00000000" w:rsidRPr="00000000" w14:paraId="00000036">
            <w:pPr>
              <w:rPr/>
            </w:pPr>
            <w:r>
              <w:rPr>
                <w:rFonts w:ascii="Calibri" w:cs="Calibri" w:eastAsia="Calibri" w:hAnsi="Calibri"/>
                <w:b w:val="0"/>
                <w:bCs w:val="0"/>
                <w:i w:val="0"/>
                <w:iCs w:val="0"/>
                <w:sz w:val="22"/>
                <w:szCs w:val="22"/>
                <w:rtl w:val="0"/>
              </w:rPr>
              <w:t xml:space="preserve">Ajustes: (1) se invierte el orden de ejecución entre frontend y motor NLP; (2) se incorporan sesiones de pair programming para asegurar el cierre del frontend en la semana 12, dada la complejidad de sus estilos dinámicos; (3) se agregan hitos de control calendarizados (H1 a H7, detallados en la sección 3), que complementan el control de flujo del tablero Kanban, según la retroalimentación docente de la Fase 1.</w:t>
            </w:r>
            <w:r>
              <w:rPr>
                <w:rtl w:val="0"/>
              </w:rPr>
            </w:r>
          </w:p>
        </w:tc>
      </w:tr>
      <w:tr>
        <w:trPr>
          <w:cantSplit w:val="0"/>
          <w:trHeight w:val="2377"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38">
            <w:pPr>
              <w:jc w:val="both"/>
              <w:rPr>
                <w:rFonts w:ascii="Calibri" w:cs="Calibri" w:eastAsia="Calibri" w:hAnsi="Calibri"/>
                <w:i w:val="1"/>
                <w:iCs w:val="1"/>
                <w:color w:val="548dd4"/>
                <w:sz w:val="20"/>
                <w:szCs w:val="20"/>
              </w:rPr>
            </w:pPr>
            <w:r>
              <w:rPr>
                <w:rFonts w:ascii="Calibri" w:cs="Calibri" w:eastAsia="Calibri" w:hAnsi="Calibri"/>
                <w:b w:val="1"/>
                <w:bCs w:val="1"/>
                <w:i w:val="0"/>
                <w:iCs w:val="0"/>
                <w:sz w:val="22"/>
                <w:szCs w:val="22"/>
                <w:rtl w:val="0"/>
              </w:rPr>
              <w:t xml:space="preserve">Documento de diseño (DER y diagramas UML):</w:t>
            </w:r>
            <w:r>
              <w:rPr>
                <w:rFonts w:ascii="Calibri" w:cs="Calibri" w:eastAsia="Calibri" w:hAnsi="Calibri"/>
                <w:b w:val="0"/>
                <w:bCs w:val="0"/>
                <w:i w:val="0"/>
                <w:iCs w:val="0"/>
                <w:sz w:val="22"/>
                <w:szCs w:val="22"/>
                <w:rtl w:val="0"/>
              </w:rPr>
              <w:t xml:space="preserve"> respalda la Etapa 1 y la trazabilidad de la arquitectura desacoplada.</w:t>
            </w:r>
            <w:r>
              <w:rPr>
                <w:rtl w:val="0"/>
              </w:rPr>
            </w:r>
          </w:p>
          <w:p w:rsidR="00000000" w:rsidDel="00000000" w:rsidP="00000000" w:rsidRDefault="00000000" w:rsidRPr="00000000" w14:paraId="00000039">
            <w:pPr>
              <w:jc w:val="both"/>
              <w:rPr>
                <w:rFonts w:ascii="Calibri" w:cs="Calibri" w:eastAsia="Calibri" w:hAnsi="Calibri"/>
                <w:i w:val="1"/>
                <w:iCs w:val="1"/>
                <w:color w:val="548dd4"/>
                <w:sz w:val="20"/>
                <w:szCs w:val="20"/>
              </w:rPr>
            </w:pPr>
            <w:r>
              <w:rPr>
                <w:rFonts w:ascii="Calibri" w:cs="Calibri" w:eastAsia="Calibri" w:hAnsi="Calibri"/>
                <w:b w:val="1"/>
                <w:bCs w:val="1"/>
                <w:i w:val="0"/>
                <w:iCs w:val="0"/>
                <w:sz w:val="22"/>
                <w:szCs w:val="22"/>
                <w:rtl w:val="0"/>
              </w:rPr>
              <w:t xml:space="preserve">Backend (backend/app/: models.py, schemas.py, routes/, Swagger en /docs):</w:t>
            </w:r>
            <w:r>
              <w:rPr>
                <w:rFonts w:ascii="Calibri" w:cs="Calibri" w:eastAsia="Calibri" w:hAnsi="Calibri"/>
                <w:b w:val="0"/>
                <w:bCs w:val="0"/>
                <w:i w:val="0"/>
                <w:iCs w:val="0"/>
                <w:sz w:val="22"/>
                <w:szCs w:val="22"/>
                <w:rtl w:val="0"/>
              </w:rPr>
              <w:t xml:space="preserve"> endpoints funcionales con respuesta HTTP 200, criterio de aceptación del entregable de backend.</w:t>
            </w:r>
            <w:r>
              <w:rPr>
                <w:rtl w:val="0"/>
              </w:rPr>
            </w:r>
          </w:p>
          <w:p w:rsidR="00000000" w:rsidDel="00000000" w:rsidP="00000000" w:rsidRDefault="00000000" w:rsidRPr="00000000" w14:paraId="0000003A">
            <w:pPr>
              <w:jc w:val="both"/>
              <w:rPr>
                <w:rFonts w:ascii="Calibri" w:cs="Calibri" w:eastAsia="Calibri" w:hAnsi="Calibri"/>
                <w:b w:val="1"/>
                <w:bCs w:val="1"/>
                <w:i w:val="1"/>
                <w:iCs w:val="1"/>
                <w:color w:val="548dd4"/>
                <w:sz w:val="20"/>
                <w:szCs w:val="20"/>
              </w:rPr>
            </w:pPr>
            <w:r>
              <w:rPr>
                <w:rFonts w:ascii="Calibri" w:cs="Calibri" w:eastAsia="Calibri" w:hAnsi="Calibri"/>
                <w:b w:val="1"/>
                <w:bCs w:val="1"/>
                <w:i w:val="0"/>
                <w:iCs w:val="0"/>
                <w:sz w:val="22"/>
                <w:szCs w:val="22"/>
                <w:rtl w:val="0"/>
              </w:rPr>
              <w:t xml:space="preserve">Pipeline (pipeline/: sources.json, collector.py, extractor.py, preprocessor.py, clustering.py) y salidas raw_news.json y clustered_news.json:</w:t>
            </w:r>
            <w:r>
              <w:rPr>
                <w:rFonts w:ascii="Calibri" w:cs="Calibri" w:eastAsia="Calibri" w:hAnsi="Calibri"/>
                <w:b w:val="0"/>
                <w:bCs w:val="0"/>
                <w:i w:val="0"/>
                <w:iCs w:val="0"/>
                <w:sz w:val="22"/>
                <w:szCs w:val="22"/>
                <w:rtl w:val="0"/>
              </w:rPr>
              <w:t xml:space="preserve"> ingesta desde 10 medios nacionales configurados (3 de derecha, 4 de centro y 3 de izquierda) y agrupamiento con similitud ≥ 0,45.</w:t>
            </w:r>
            <w:r>
              <w:rPr>
                <w:rtl w:val="0"/>
              </w:rPr>
            </w:r>
          </w:p>
          <w:p w:rsidR="00000000" w:rsidDel="00000000" w:rsidP="00000000" w:rsidRDefault="00000000" w:rsidRPr="00000000" w14:paraId="0000003B">
            <w:pPr>
              <w:rPr/>
            </w:pPr>
            <w:r>
              <w:rPr>
                <w:rFonts w:ascii="Calibri" w:cs="Calibri" w:eastAsia="Calibri" w:hAnsi="Calibri"/>
                <w:b w:val="1"/>
                <w:bCs w:val="1"/>
                <w:i w:val="0"/>
                <w:iCs w:val="0"/>
                <w:sz w:val="22"/>
                <w:szCs w:val="22"/>
                <w:rtl w:val="0"/>
              </w:rPr>
              <w:t xml:space="preserve">Pruebas unitarias (pipeline/tests/test_scrapers.py y test_clustering.py):</w:t>
            </w:r>
            <w:r>
              <w:rPr>
                <w:rFonts w:ascii="Calibri" w:cs="Calibri" w:eastAsia="Calibri" w:hAnsi="Calibri"/>
                <w:b w:val="0"/>
                <w:bCs w:val="0"/>
                <w:i w:val="0"/>
                <w:iCs w:val="0"/>
                <w:sz w:val="22"/>
                <w:szCs w:val="22"/>
                <w:rtl w:val="0"/>
              </w:rPr>
              <w:t xml:space="preserve"> integridad de selectores, campos no nulos y comportamiento del clustering.</w:t>
            </w:r>
            <w:r>
              <w:rPr>
                <w:rtl w:val="0"/>
              </w:rPr>
            </w:r>
          </w:p>
          <w:p w:rsidR="00000000" w:rsidDel="00000000" w:rsidP="00000000" w:rsidRDefault="00000000" w:rsidRPr="00000000">
            <w:pPr>
              <w:rPr/>
            </w:pPr>
            <w:r>
              <w:rPr>
                <w:rFonts w:ascii="Calibri" w:cs="Calibri" w:eastAsia="Calibri" w:hAnsi="Calibri"/>
                <w:b w:val="1"/>
                <w:bCs w:val="1"/>
                <w:i w:val="0"/>
                <w:iCs w:val="0"/>
                <w:sz w:val="22"/>
                <w:szCs w:val="22"/>
                <w:rtl w:val="0"/>
              </w:rPr>
              <w:t xml:space="preserve">Prueba de concepto del motor NLP (pipeline/: nlp_engine.py, prompts.py, schemas.py, main_nlp.py) y salida processed_events.json:</w:t>
            </w:r>
            <w:r>
              <w:rPr>
                <w:rFonts w:ascii="Calibri" w:cs="Calibri" w:eastAsia="Calibri" w:hAnsi="Calibri"/>
                <w:b w:val="0"/>
                <w:bCs w:val="0"/>
                <w:i w:val="0"/>
                <w:iCs w:val="0"/>
                <w:sz w:val="22"/>
                <w:szCs w:val="22"/>
                <w:rtl w:val="0"/>
              </w:rPr>
              <w:t xml:space="preserve"> análisis de 3 eventos reales con Gemini 3.8 Flash (categoría, tono del titular, puntaje de subjetividad y resumen en viñetas), con salida JSON validada por Pydantic.</w:t>
            </w:r>
            <w:r>
              <w:rPr>
                <w:rtl w:val="0"/>
              </w:rPr>
            </w:r>
          </w:p>
          <w:p w:rsidR="00000000" w:rsidDel="00000000" w:rsidP="00000000" w:rsidRDefault="00000000" w:rsidRPr="00000000" w14:paraId="0000003C">
            <w:pPr>
              <w:rPr/>
            </w:pPr>
            <w:r>
              <w:rPr>
                <w:rFonts w:ascii="Calibri" w:cs="Calibri" w:eastAsia="Calibri" w:hAnsi="Calibri"/>
                <w:b w:val="1"/>
                <w:bCs w:val="1"/>
                <w:i w:val="0"/>
                <w:iCs w:val="0"/>
                <w:sz w:val="22"/>
                <w:szCs w:val="22"/>
                <w:rtl w:val="0"/>
              </w:rPr>
              <w:t xml:space="preserve">Demo del frontend (frontend/src/: layout.tsx, BiasBar.tsx, EventCard.tsx):</w:t>
            </w:r>
            <w:r>
              <w:rPr>
                <w:rFonts w:ascii="Calibri" w:cs="Calibri" w:eastAsia="Calibri" w:hAnsi="Calibri"/>
                <w:b w:val="0"/>
                <w:bCs w:val="0"/>
                <w:i w:val="0"/>
                <w:iCs w:val="0"/>
                <w:sz w:val="22"/>
                <w:szCs w:val="22"/>
                <w:rtl w:val="0"/>
              </w:rPr>
              <w:t xml:space="preserve"> base Next.js operativa y componente de sesgo en desarrollo.</w:t>
            </w:r>
            <w:r>
              <w:rPr>
                <w:rtl w:val="0"/>
              </w:rPr>
            </w:r>
          </w:p>
          <w:p w:rsidR="00000000" w:rsidDel="00000000" w:rsidP="00000000" w:rsidRDefault="00000000" w:rsidRPr="00000000" w14:paraId="0000003D">
            <w:pPr>
              <w:rPr/>
            </w:pPr>
            <w:r>
              <w:rPr>
                <w:rFonts w:ascii="Calibri" w:cs="Calibri" w:eastAsia="Calibri" w:hAnsi="Calibri"/>
                <w:b w:val="1"/>
                <w:bCs w:val="1"/>
                <w:i w:val="0"/>
                <w:iCs w:val="0"/>
                <w:sz w:val="22"/>
                <w:szCs w:val="22"/>
                <w:rtl w:val="0"/>
              </w:rPr>
              <w:t xml:space="preserve">Repositorio GitHub (Grupo 7):</w:t>
            </w:r>
            <w:r>
              <w:rPr>
                <w:rFonts w:ascii="Calibri" w:cs="Calibri" w:eastAsia="Calibri" w:hAnsi="Calibri"/>
                <w:b w:val="0"/>
                <w:bCs w:val="0"/>
                <w:i w:val="0"/>
                <w:iCs w:val="0"/>
                <w:sz w:val="22"/>
                <w:szCs w:val="22"/>
                <w:rtl w:val="0"/>
              </w:rPr>
              <w:t xml:space="preserve"> repositorio público https://github.com/V-Puentes/Capstone2026-TalosInforma con docker-compose.yml, Dockerfiles, README.md, commits trazables, tablero Kanban, Carta Gantt con hitos y presentación de avance, organizados en carpetas Fase 1 y Fase 2.</w:t>
            </w:r>
            <w:r>
              <w:rPr>
                <w:rtl w:val="0"/>
              </w:rPr>
            </w:r>
          </w:p>
          <w:p w:rsidR="00000000" w:rsidDel="00000000" w:rsidP="00000000" w:rsidRDefault="00000000" w:rsidRPr="00000000" w14:paraId="0000003E">
            <w:pPr>
              <w:rPr/>
            </w:pPr>
            <w:r>
              <w:rPr>
                <w:rFonts w:ascii="Calibri" w:cs="Calibri" w:eastAsia="Calibri" w:hAnsi="Calibri"/>
                <w:b w:val="1"/>
                <w:bCs w:val="1"/>
                <w:i w:val="0"/>
                <w:iCs w:val="0"/>
                <w:sz w:val="22"/>
                <w:szCs w:val="22"/>
                <w:rtl w:val="0"/>
              </w:rPr>
              <w:t xml:space="preserve">Resguardo de la calidad:</w:t>
            </w:r>
            <w:r>
              <w:rPr>
                <w:rFonts w:ascii="Calibri" w:cs="Calibri" w:eastAsia="Calibri" w:hAnsi="Calibri"/>
                <w:b w:val="0"/>
                <w:bCs w:val="0"/>
                <w:i w:val="0"/>
                <w:iCs w:val="0"/>
                <w:sz w:val="22"/>
                <w:szCs w:val="22"/>
                <w:rtl w:val="0"/>
              </w:rPr>
              <w:t xml:space="preserve"> pruebas Pytest antes de mover cada tarea a Terminado; criterios de aceptación medibles por entregable; validación de esquemas con Pydantic; entornos reproducibles con Docker Compose y variables separadas (.env.example); selectores configurables y parsers de respaldo ante cambios en el HTML de los medios.</w:t>
            </w:r>
            <w:r>
              <w:rPr>
                <w:rtl w:val="0"/>
              </w:rPr>
            </w:r>
          </w:p>
        </w:tc>
      </w:tr>
      <w:tr>
        <w:trPr>
          <w:cantSplit w:val="0"/>
          <w:trHeight w:val="440" w:hRule="atLeast"/>
          <w:tblHeader w:val="0"/>
        </w:trPr>
        <w:tc>
          <w:tcPr>
            <w:vAlign w:val="center"/>
          </w:tcPr>
          <w:p w:rsidR="00000000" w:rsidDel="00000000" w:rsidP="00000000" w:rsidRDefault="00000000" w:rsidRPr="00000000" w14:paraId="0000003F">
            <w:pPr>
              <w:rPr>
                <w:b w:val="1"/>
                <w:bCs w:val="1"/>
                <w:color w:val="1f3864"/>
                <w:sz w:val="28"/>
                <w:szCs w:val="28"/>
              </w:rPr>
            </w:pPr>
            <w:r>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40">
            <w:pPr>
              <w:jc w:val="both"/>
              <w:rPr>
                <w:rFonts w:ascii="Calibri" w:cs="Calibri" w:eastAsia="Calibri" w:hAnsi="Calibri"/>
                <w:color w:val="1f3864"/>
              </w:rPr>
            </w:pPr>
            <w:r>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41">
      <w:pPr>
        <w:spacing w:after="0" w:line="240" w:lineRule="auto"/>
        <w:rPr>
          <w:color w:val="595959"/>
          <w:sz w:val="24"/>
          <w:szCs w:val="24"/>
        </w:rPr>
      </w:pPr>
      <w:r>
        <w:rPr>
          <w:rtl w:val="0"/>
        </w:rPr>
      </w:r>
    </w:p>
    <w:tbl>
      <w:tblPr>
        <w:tblStyle w:val="Table3"/>
        <w:tblW w:w="9776.000000000002"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vAlign w:val="center"/>
          </w:tcPr>
          <w:p w:rsidR="00000000" w:rsidDel="00000000" w:rsidP="00000000" w:rsidRDefault="00000000" w:rsidRPr="00000000" w14:paraId="00000042">
            <w:pPr>
              <w:jc w:val="center"/>
              <w:rPr>
                <w:rFonts w:ascii="Calibri" w:cs="Calibri" w:eastAsia="Calibri" w:hAnsi="Calibri"/>
                <w:color w:val="1f3864"/>
                <w:sz w:val="18"/>
                <w:szCs w:val="18"/>
              </w:rPr>
            </w:pPr>
            <w:r>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4A">
            <w:pPr>
              <w:jc w:val="center"/>
              <w:rPr>
                <w:rFonts w:ascii="Calibri" w:cs="Calibri" w:eastAsia="Calibri" w:hAnsi="Calibri"/>
                <w:color w:val="1f3864"/>
                <w:sz w:val="18"/>
                <w:szCs w:val="18"/>
              </w:rPr>
            </w:pPr>
            <w:r>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4B">
            <w:pPr>
              <w:jc w:val="center"/>
              <w:rPr>
                <w:rFonts w:ascii="Calibri" w:cs="Calibri" w:eastAsia="Calibri" w:hAnsi="Calibri"/>
                <w:color w:val="1f3864"/>
                <w:sz w:val="18"/>
                <w:szCs w:val="18"/>
              </w:rPr>
            </w:pPr>
            <w:r>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4C">
            <w:pPr>
              <w:jc w:val="center"/>
              <w:rPr>
                <w:rFonts w:ascii="Calibri" w:cs="Calibri" w:eastAsia="Calibri" w:hAnsi="Calibri"/>
                <w:color w:val="1f3864"/>
                <w:sz w:val="18"/>
                <w:szCs w:val="18"/>
              </w:rPr>
            </w:pPr>
            <w:r>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4D">
            <w:pPr>
              <w:jc w:val="center"/>
              <w:rPr>
                <w:rFonts w:ascii="Calibri" w:cs="Calibri" w:eastAsia="Calibri" w:hAnsi="Calibri"/>
                <w:color w:val="1f3864"/>
                <w:sz w:val="18"/>
                <w:szCs w:val="18"/>
              </w:rPr>
            </w:pPr>
            <w:r>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4E">
            <w:pPr>
              <w:jc w:val="center"/>
              <w:rPr>
                <w:rFonts w:ascii="Calibri" w:cs="Calibri" w:eastAsia="Calibri" w:hAnsi="Calibri"/>
                <w:color w:val="1f3864"/>
                <w:sz w:val="18"/>
                <w:szCs w:val="18"/>
              </w:rPr>
            </w:pPr>
            <w:r>
              <w:rPr>
                <w:rFonts w:ascii="Calibri" w:cs="Calibri" w:eastAsia="Calibri" w:hAnsi="Calibri"/>
                <w:color w:val="1f3864"/>
                <w:sz w:val="18"/>
                <w:szCs w:val="18"/>
                <w:rtl w:val="0"/>
              </w:rPr>
              <w:t xml:space="preserve">Responsable</w:t>
            </w:r>
            <w:r>
              <w:rPr>
                <w:rFonts w:ascii="Calibri" w:cs="Calibri" w:eastAsia="Calibri" w:hAnsi="Calibri"/>
                <w:color w:val="1f3864"/>
                <w:sz w:val="18"/>
                <w:szCs w:val="18"/>
                <w:vertAlign w:val="superscript"/>
              </w:rPr>
              <w:footnoteReference w:customMarkFollows="0" w:id="0"/>
            </w:r>
            <w:r>
              <w:rPr>
                <w:rtl w:val="0"/>
              </w:rPr>
            </w:r>
          </w:p>
        </w:tc>
        <w:tc>
          <w:tcPr>
            <w:vAlign w:val="center"/>
          </w:tcPr>
          <w:p w:rsidR="00000000" w:rsidDel="00000000" w:rsidP="00000000" w:rsidRDefault="00000000" w:rsidRPr="00000000" w14:paraId="0000004F">
            <w:pPr>
              <w:jc w:val="center"/>
              <w:rPr>
                <w:rFonts w:ascii="Calibri" w:cs="Calibri" w:eastAsia="Calibri" w:hAnsi="Calibri"/>
                <w:color w:val="1f3864"/>
                <w:sz w:val="18"/>
                <w:szCs w:val="18"/>
              </w:rPr>
            </w:pPr>
            <w:r>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50">
            <w:pPr>
              <w:jc w:val="center"/>
              <w:rPr>
                <w:rFonts w:ascii="Calibri" w:cs="Calibri" w:eastAsia="Calibri" w:hAnsi="Calibri"/>
                <w:color w:val="1f3864"/>
                <w:sz w:val="18"/>
                <w:szCs w:val="18"/>
              </w:rPr>
            </w:pPr>
            <w:r>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51">
            <w:pPr>
              <w:jc w:val="center"/>
              <w:rPr>
                <w:rFonts w:ascii="Calibri" w:cs="Calibri" w:eastAsia="Calibri" w:hAnsi="Calibri"/>
                <w:color w:val="1f3864"/>
                <w:sz w:val="18"/>
                <w:szCs w:val="18"/>
              </w:rPr>
            </w:pPr>
            <w:r>
              <w:rPr>
                <w:rFonts w:ascii="Calibri" w:cs="Calibri" w:eastAsia="Calibri" w:hAnsi="Calibri"/>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52">
            <w:pPr>
              <w:jc w:val="left"/>
              <w:rPr>
                <w:b w:val="1"/>
                <w:bCs w:val="1"/>
                <w:sz w:val="18"/>
                <w:szCs w:val="18"/>
              </w:rPr>
            </w:pPr>
            <w:r>
              <w:rPr>
                <w:rFonts w:ascii="Calibri" w:cs="Calibri" w:eastAsia="Calibri" w:hAnsi="Calibri"/>
                <w:b w:val="0"/>
                <w:bCs w:val="0"/>
                <w:i w:val="0"/>
                <w:iCs w:val="0"/>
                <w:sz w:val="18"/>
                <w:szCs w:val="18"/>
                <w:rtl w:val="0"/>
              </w:rPr>
              <w:t xml:space="preserve">Gestión de proyectos TI. Desarrollo de soluciones de software.</w:t>
            </w:r>
            <w:r>
              <w:rPr>
                <w:rtl w:val="0"/>
              </w:rPr>
            </w:r>
          </w:p>
        </w:tc>
        <w:tc>
          <w:tcPr/>
          <w:p w:rsidR="00000000" w:rsidDel="00000000" w:rsidP="00000000" w:rsidRDefault="00000000" w:rsidRPr="00000000" w14:paraId="00000053">
            <w:pPr>
              <w:jc w:val="left"/>
              <w:rPr>
                <w:rFonts w:ascii="Calibri" w:cs="Calibri" w:eastAsia="Calibri" w:hAnsi="Calibri"/>
                <w:i w:val="1"/>
                <w:iCs w:val="1"/>
                <w:color w:val="548dd4"/>
                <w:sz w:val="18"/>
                <w:szCs w:val="18"/>
              </w:rPr>
            </w:pPr>
            <w:r>
              <w:rPr>
                <w:rFonts w:ascii="Calibri" w:cs="Calibri" w:eastAsia="Calibri" w:hAnsi="Calibri"/>
                <w:b w:val="0"/>
                <w:bCs w:val="0"/>
                <w:i w:val="0"/>
                <w:iCs w:val="0"/>
                <w:sz w:val="18"/>
                <w:szCs w:val="18"/>
                <w:rtl w:val="0"/>
              </w:rPr>
              <w:t xml:space="preserve">Levantamiento y diseño de arquitectura: requerimientos, diagramas UML, repositorio y Docker Compose base.</w:t>
            </w:r>
            <w:r>
              <w:rPr>
                <w:rtl w:val="0"/>
              </w:rPr>
            </w:r>
          </w:p>
        </w:tc>
        <w:tc>
          <w:tcPr/>
          <w:p w:rsidR="00000000" w:rsidDel="00000000" w:rsidP="00000000" w:rsidRDefault="00000000" w:rsidRPr="00000000" w14:paraId="00000054">
            <w:pPr>
              <w:jc w:val="left"/>
              <w:rPr>
                <w:b w:val="1"/>
                <w:bCs w:val="1"/>
                <w:sz w:val="18"/>
                <w:szCs w:val="18"/>
              </w:rPr>
            </w:pPr>
            <w:r>
              <w:rPr>
                <w:rFonts w:ascii="Calibri" w:cs="Calibri" w:eastAsia="Calibri" w:hAnsi="Calibri"/>
                <w:b w:val="0"/>
                <w:bCs w:val="0"/>
                <w:i w:val="0"/>
                <w:iCs w:val="0"/>
                <w:sz w:val="18"/>
                <w:szCs w:val="18"/>
                <w:rtl w:val="0"/>
              </w:rPr>
              <w:t xml:space="preserve">Draw.io, GitHub, VS Code.</w:t>
            </w:r>
            <w:r>
              <w:rPr>
                <w:rtl w:val="0"/>
              </w:rPr>
            </w:r>
          </w:p>
        </w:tc>
        <w:tc>
          <w:tcPr/>
          <w:p w:rsidR="00000000" w:rsidDel="00000000" w:rsidP="00000000" w:rsidRDefault="00000000" w:rsidRPr="00000000" w14:paraId="00000055">
            <w:pPr>
              <w:jc w:val="left"/>
              <w:rPr>
                <w:b w:val="1"/>
                <w:bCs w:val="1"/>
                <w:sz w:val="18"/>
                <w:szCs w:val="18"/>
              </w:rPr>
            </w:pPr>
            <w:r>
              <w:rPr>
                <w:rFonts w:ascii="Calibri" w:cs="Calibri" w:eastAsia="Calibri" w:hAnsi="Calibri"/>
                <w:b w:val="0"/>
                <w:bCs w:val="0"/>
                <w:i w:val="0"/>
                <w:iCs w:val="0"/>
                <w:sz w:val="18"/>
                <w:szCs w:val="18"/>
                <w:rtl w:val="0"/>
              </w:rPr>
              <w:t xml:space="preserve">Semanas 1 a 4</w:t>
            </w:r>
            <w:r>
              <w:rPr>
                <w:rtl w:val="0"/>
              </w:rPr>
            </w:r>
          </w:p>
        </w:tc>
        <w:tc>
          <w:tcPr/>
          <w:p w:rsidR="00000000" w:rsidDel="00000000" w:rsidP="00000000" w:rsidRDefault="00000000" w:rsidRPr="00000000" w14:paraId="00000056">
            <w:pPr>
              <w:jc w:val="left"/>
              <w:rPr>
                <w:rFonts w:ascii="Calibri" w:cs="Calibri" w:eastAsia="Calibri" w:hAnsi="Calibri"/>
                <w:i w:val="1"/>
                <w:iCs w:val="1"/>
                <w:color w:val="548dd4"/>
                <w:sz w:val="18"/>
                <w:szCs w:val="18"/>
              </w:rPr>
            </w:pPr>
            <w:r>
              <w:rPr>
                <w:rFonts w:ascii="Calibri" w:cs="Calibri" w:eastAsia="Calibri" w:hAnsi="Calibri"/>
                <w:b w:val="0"/>
                <w:bCs w:val="0"/>
                <w:i w:val="0"/>
                <w:iCs w:val="0"/>
                <w:sz w:val="18"/>
                <w:szCs w:val="18"/>
                <w:rtl w:val="0"/>
              </w:rPr>
              <w:t xml:space="preserve">Valentina Puentes y Cristóbal Sotelo</w:t>
            </w:r>
            <w:r>
              <w:rPr>
                <w:rtl w:val="0"/>
              </w:rPr>
            </w:r>
          </w:p>
        </w:tc>
        <w:tc>
          <w:tcPr/>
          <w:p w:rsidR="00000000" w:rsidDel="00000000" w:rsidP="00000000" w:rsidRDefault="00000000" w:rsidRPr="00000000" w14:paraId="00000057">
            <w:pPr>
              <w:jc w:val="left"/>
              <w:rPr>
                <w:rFonts w:ascii="Calibri" w:cs="Calibri" w:eastAsia="Calibri" w:hAnsi="Calibri"/>
                <w:i w:val="1"/>
                <w:iCs w:val="1"/>
                <w:color w:val="548dd4"/>
                <w:sz w:val="18"/>
                <w:szCs w:val="18"/>
              </w:rPr>
            </w:pPr>
            <w:r>
              <w:rPr>
                <w:rFonts w:ascii="Calibri" w:cs="Calibri" w:eastAsia="Calibri" w:hAnsi="Calibri"/>
                <w:b w:val="0"/>
                <w:bCs w:val="0"/>
                <w:i w:val="0"/>
                <w:iCs w:val="0"/>
                <w:sz w:val="18"/>
                <w:szCs w:val="18"/>
                <w:rtl w:val="0"/>
              </w:rPr>
              <w:t xml:space="preserve">Facilitador: requerimientos y alcance delimitados tempranamente.</w:t>
            </w:r>
            <w:r>
              <w:rPr>
                <w:rtl w:val="0"/>
              </w:rPr>
            </w:r>
          </w:p>
        </w:tc>
        <w:tc>
          <w:tcPr/>
          <w:p w:rsidR="00000000" w:rsidDel="00000000" w:rsidP="00000000" w:rsidRDefault="00000000" w:rsidRPr="00000000" w14:paraId="00000058">
            <w:pPr>
              <w:jc w:val="left"/>
              <w:rPr>
                <w:rFonts w:ascii="Calibri" w:cs="Calibri" w:eastAsia="Calibri" w:hAnsi="Calibri"/>
                <w:i w:val="1"/>
                <w:iCs w:val="1"/>
                <w:color w:val="548dd4"/>
                <w:sz w:val="18"/>
                <w:szCs w:val="18"/>
              </w:rPr>
            </w:pPr>
            <w:r>
              <w:rPr>
                <w:rFonts w:ascii="Calibri" w:cs="Calibri" w:eastAsia="Calibri" w:hAnsi="Calibri"/>
                <w:b w:val="0"/>
                <w:bCs w:val="0"/>
                <w:i w:val="0"/>
                <w:iCs w:val="0"/>
                <w:sz w:val="18"/>
                <w:szCs w:val="18"/>
                <w:rtl w:val="0"/>
              </w:rPr>
              <w:t xml:space="preserve">Completado</w:t>
            </w:r>
            <w:r>
              <w:rPr>
                <w:rtl w:val="0"/>
              </w:rPr>
            </w:r>
          </w:p>
        </w:tc>
        <w:tc>
          <w:tcPr/>
          <w:p w:rsidR="00000000" w:rsidDel="00000000" w:rsidP="00000000" w:rsidRDefault="00000000" w:rsidRPr="00000000" w14:paraId="00000059">
            <w:pPr>
              <w:jc w:val="left"/>
              <w:rPr>
                <w:rFonts w:ascii="Calibri" w:cs="Calibri" w:eastAsia="Calibri" w:hAnsi="Calibri"/>
                <w:i w:val="1"/>
                <w:iCs w:val="1"/>
                <w:color w:val="548dd4"/>
                <w:sz w:val="18"/>
                <w:szCs w:val="18"/>
              </w:rPr>
            </w:pPr>
            <w:r>
              <w:rPr>
                <w:rFonts w:ascii="Calibri" w:cs="Calibri" w:eastAsia="Calibri" w:hAnsi="Calibri"/>
                <w:b w:val="0"/>
                <w:bCs w:val="0"/>
                <w:i w:val="0"/>
                <w:iCs w:val="0"/>
                <w:sz w:val="18"/>
                <w:szCs w:val="18"/>
                <w:rtl w:val="0"/>
              </w:rPr>
              <w:t xml:space="preserve">Sin ajustes.</w:t>
            </w:r>
            <w:r>
              <w:rPr>
                <w:rtl w:val="0"/>
              </w:rPr>
            </w:r>
          </w:p>
        </w:tc>
      </w:tr>
      <w:tr>
        <w:trPr>
          <w:cantSplit w:val="0"/>
          <w:trHeight w:val="2410" w:hRule="atLeast"/>
          <w:tblHeader w:val="0"/>
        </w:trPr>
        <w:tc>
          <w:tcPr/>
          <w:p w:rsidR="00000000" w:rsidDel="00000000" w:rsidP="00000000" w:rsidRDefault="00000000" w:rsidRPr="00000000" w14:paraId="0000005A">
            <w:pPr>
              <w:jc w:val="left"/>
              <w:rPr>
                <w:b w:val="1"/>
                <w:bCs w:val="1"/>
                <w:sz w:val="18"/>
                <w:szCs w:val="18"/>
              </w:rPr>
            </w:pPr>
            <w:r>
              <w:rPr>
                <w:rFonts w:ascii="Calibri" w:cs="Calibri" w:eastAsia="Calibri" w:hAnsi="Calibri"/>
                <w:b w:val="0"/>
                <w:bCs w:val="0"/>
                <w:i w:val="0"/>
                <w:iCs w:val="0"/>
                <w:sz w:val="18"/>
                <w:szCs w:val="18"/>
                <w:rtl w:val="0"/>
              </w:rPr>
              <w:t xml:space="preserve">Modelamiento de datos relacionales. Desarrollo de software backend.</w:t>
            </w:r>
            <w:r>
              <w:rPr>
                <w:rtl w:val="0"/>
              </w:rPr>
            </w:r>
          </w:p>
        </w:tc>
        <w:tc>
          <w:tcPr/>
          <w:p w:rsidR="00000000" w:rsidDel="00000000" w:rsidP="00000000" w:rsidRDefault="00000000" w:rsidRPr="00000000" w14:paraId="0000005B">
            <w:pPr>
              <w:jc w:val="left"/>
              <w:rPr>
                <w:rFonts w:ascii="Calibri" w:cs="Calibri" w:eastAsia="Calibri" w:hAnsi="Calibri"/>
                <w:i w:val="1"/>
                <w:iCs w:val="1"/>
                <w:color w:val="548dd4"/>
                <w:sz w:val="18"/>
                <w:szCs w:val="18"/>
              </w:rPr>
            </w:pPr>
            <w:r>
              <w:rPr>
                <w:rFonts w:ascii="Calibri" w:cs="Calibri" w:eastAsia="Calibri" w:hAnsi="Calibri"/>
                <w:b w:val="0"/>
                <w:bCs w:val="0"/>
                <w:i w:val="0"/>
                <w:iCs w:val="0"/>
                <w:sz w:val="18"/>
                <w:szCs w:val="18"/>
                <w:rtl w:val="0"/>
              </w:rPr>
              <w:t xml:space="preserve">Base de datos y backend base: modelo en PostgreSQL, FastAPI, SQLAlchemy, Alembic y endpoints REST.</w:t>
            </w:r>
            <w:r>
              <w:rPr>
                <w:rtl w:val="0"/>
              </w:rPr>
            </w:r>
          </w:p>
        </w:tc>
        <w:tc>
          <w:tcPr/>
          <w:p w:rsidR="00000000" w:rsidDel="00000000" w:rsidP="00000000" w:rsidRDefault="00000000" w:rsidRPr="00000000" w14:paraId="0000005C">
            <w:pPr>
              <w:jc w:val="left"/>
              <w:rPr>
                <w:b w:val="1"/>
                <w:bCs w:val="1"/>
                <w:sz w:val="18"/>
                <w:szCs w:val="18"/>
              </w:rPr>
            </w:pPr>
            <w:r>
              <w:rPr>
                <w:rFonts w:ascii="Calibri" w:cs="Calibri" w:eastAsia="Calibri" w:hAnsi="Calibri"/>
                <w:b w:val="0"/>
                <w:bCs w:val="0"/>
                <w:i w:val="0"/>
                <w:iCs w:val="0"/>
                <w:sz w:val="18"/>
                <w:szCs w:val="18"/>
                <w:rtl w:val="0"/>
              </w:rPr>
              <w:t xml:space="preserve">PostgreSQL, FastAPI, Docker, Python.</w:t>
            </w:r>
            <w:r>
              <w:rPr>
                <w:rtl w:val="0"/>
              </w:rPr>
            </w:r>
          </w:p>
        </w:tc>
        <w:tc>
          <w:tcPr/>
          <w:p w:rsidR="00000000" w:rsidDel="00000000" w:rsidP="00000000" w:rsidRDefault="00000000" w:rsidRPr="00000000" w14:paraId="0000005D">
            <w:pPr>
              <w:jc w:val="left"/>
              <w:rPr>
                <w:b w:val="1"/>
                <w:bCs w:val="1"/>
                <w:sz w:val="18"/>
                <w:szCs w:val="18"/>
              </w:rPr>
            </w:pPr>
            <w:r>
              <w:rPr>
                <w:rFonts w:ascii="Calibri" w:cs="Calibri" w:eastAsia="Calibri" w:hAnsi="Calibri"/>
                <w:b w:val="0"/>
                <w:bCs w:val="0"/>
                <w:i w:val="0"/>
                <w:iCs w:val="0"/>
                <w:sz w:val="18"/>
                <w:szCs w:val="18"/>
                <w:rtl w:val="0"/>
              </w:rPr>
              <w:t xml:space="preserve">Semanas 5 a 7</w:t>
            </w:r>
            <w:r>
              <w:rPr>
                <w:rtl w:val="0"/>
              </w:rPr>
            </w:r>
          </w:p>
        </w:tc>
        <w:tc>
          <w:tcPr/>
          <w:p w:rsidR="00000000" w:rsidDel="00000000" w:rsidP="00000000" w:rsidRDefault="00000000" w:rsidRPr="00000000" w14:paraId="0000005E">
            <w:pPr>
              <w:jc w:val="left"/>
              <w:rPr>
                <w:rFonts w:ascii="Calibri" w:cs="Calibri" w:eastAsia="Calibri" w:hAnsi="Calibri"/>
                <w:i w:val="1"/>
                <w:iCs w:val="1"/>
                <w:color w:val="548dd4"/>
                <w:sz w:val="18"/>
                <w:szCs w:val="18"/>
              </w:rPr>
            </w:pPr>
            <w:r>
              <w:rPr>
                <w:rFonts w:ascii="Calibri" w:cs="Calibri" w:eastAsia="Calibri" w:hAnsi="Calibri"/>
                <w:b w:val="0"/>
                <w:bCs w:val="0"/>
                <w:i w:val="0"/>
                <w:iCs w:val="0"/>
                <w:sz w:val="18"/>
                <w:szCs w:val="18"/>
                <w:rtl w:val="0"/>
              </w:rPr>
              <w:t xml:space="preserve">Valentina Puentes</w:t>
            </w:r>
            <w:r>
              <w:rPr>
                <w:rtl w:val="0"/>
              </w:rPr>
            </w:r>
          </w:p>
        </w:tc>
        <w:tc>
          <w:tcPr/>
          <w:p w:rsidR="00000000" w:rsidDel="00000000" w:rsidP="00000000" w:rsidRDefault="00000000" w:rsidRPr="00000000" w14:paraId="0000005F">
            <w:pPr>
              <w:jc w:val="left"/>
              <w:rPr>
                <w:rFonts w:ascii="Calibri" w:cs="Calibri" w:eastAsia="Calibri" w:hAnsi="Calibri"/>
                <w:i w:val="1"/>
                <w:iCs w:val="1"/>
                <w:color w:val="548dd4"/>
                <w:sz w:val="18"/>
                <w:szCs w:val="18"/>
              </w:rPr>
            </w:pPr>
            <w:r>
              <w:rPr>
                <w:rFonts w:ascii="Calibri" w:cs="Calibri" w:eastAsia="Calibri" w:hAnsi="Calibri"/>
                <w:b w:val="0"/>
                <w:bCs w:val="0"/>
                <w:i w:val="0"/>
                <w:iCs w:val="0"/>
                <w:sz w:val="18"/>
                <w:szCs w:val="18"/>
                <w:rtl w:val="0"/>
              </w:rPr>
              <w:t xml:space="preserve">Dificultad: inconsistencia en esquemas de datos. Se mitigó con Pydantic.</w:t>
            </w:r>
            <w:r>
              <w:rPr>
                <w:rtl w:val="0"/>
              </w:rPr>
            </w:r>
          </w:p>
        </w:tc>
        <w:tc>
          <w:tcPr/>
          <w:p w:rsidR="00000000" w:rsidDel="00000000" w:rsidP="00000000" w:rsidRDefault="00000000" w:rsidRPr="00000000" w14:paraId="00000060">
            <w:pPr>
              <w:jc w:val="left"/>
              <w:rPr>
                <w:rFonts w:ascii="Calibri" w:cs="Calibri" w:eastAsia="Calibri" w:hAnsi="Calibri"/>
                <w:i w:val="1"/>
                <w:iCs w:val="1"/>
                <w:color w:val="548dd4"/>
                <w:sz w:val="18"/>
                <w:szCs w:val="18"/>
              </w:rPr>
            </w:pPr>
            <w:r>
              <w:rPr>
                <w:rFonts w:ascii="Calibri" w:cs="Calibri" w:eastAsia="Calibri" w:hAnsi="Calibri"/>
                <w:b w:val="0"/>
                <w:bCs w:val="0"/>
                <w:i w:val="0"/>
                <w:iCs w:val="0"/>
                <w:sz w:val="18"/>
                <w:szCs w:val="18"/>
                <w:rtl w:val="0"/>
              </w:rPr>
              <w:t xml:space="preserve">Completado</w:t>
            </w:r>
            <w:r>
              <w:rPr>
                <w:rtl w:val="0"/>
              </w:rPr>
            </w:r>
          </w:p>
        </w:tc>
        <w:tc>
          <w:tcPr/>
          <w:p w:rsidR="00000000" w:rsidDel="00000000" w:rsidP="00000000" w:rsidRDefault="00000000" w:rsidRPr="00000000" w14:paraId="00000061">
            <w:pPr>
              <w:jc w:val="left"/>
              <w:rPr>
                <w:rFonts w:ascii="Calibri" w:cs="Calibri" w:eastAsia="Calibri" w:hAnsi="Calibri"/>
                <w:i w:val="1"/>
                <w:iCs w:val="1"/>
                <w:color w:val="548dd4"/>
                <w:sz w:val="18"/>
                <w:szCs w:val="18"/>
              </w:rPr>
            </w:pPr>
            <w:r>
              <w:rPr>
                <w:rFonts w:ascii="Calibri" w:cs="Calibri" w:eastAsia="Calibri" w:hAnsi="Calibri"/>
                <w:b w:val="0"/>
                <w:bCs w:val="0"/>
                <w:i w:val="0"/>
                <w:iCs w:val="0"/>
                <w:sz w:val="18"/>
                <w:szCs w:val="18"/>
                <w:rtl w:val="0"/>
              </w:rPr>
              <w:t xml:space="preserve">Sin ajustes.</w:t>
            </w:r>
            <w:r>
              <w:rPr>
                <w:rtl w:val="0"/>
              </w:rPr>
            </w:r>
          </w:p>
        </w:tc>
      </w:tr>
      <w:tr>
        <w:trPr>
          <w:cantSplit w:val="0"/>
          <w:trHeight w:val="2410" w:hRule="atLeast"/>
          <w:tblHeader w:val="0"/>
        </w:trPr>
        <w:tc>
          <w:tcPr/>
          <w:p w:rsidR="00000000" w:rsidDel="00000000" w:rsidP="00000000" w:rsidRDefault="00000000" w:rsidRPr="00000000" w14:paraId="00000062">
            <w:pPr>
              <w:jc w:val="left"/>
              <w:rPr>
                <w:b w:val="1"/>
                <w:bCs w:val="1"/>
                <w:sz w:val="18"/>
                <w:szCs w:val="18"/>
              </w:rPr>
            </w:pPr>
            <w:r>
              <w:rPr>
                <w:rFonts w:ascii="Calibri" w:cs="Calibri" w:eastAsia="Calibri" w:hAnsi="Calibri"/>
                <w:b w:val="0"/>
                <w:bCs w:val="0"/>
                <w:i w:val="0"/>
                <w:iCs w:val="0"/>
                <w:sz w:val="18"/>
                <w:szCs w:val="18"/>
                <w:rtl w:val="0"/>
              </w:rPr>
              <w:t xml:space="preserve">Desarrollo de software y automatización. Manipulación y consulta de bases de datos.</w:t>
            </w:r>
            <w:r>
              <w:rPr>
                <w:rtl w:val="0"/>
              </w:rPr>
            </w:r>
          </w:p>
        </w:tc>
        <w:tc>
          <w:tcPr/>
          <w:p w:rsidR="00000000" w:rsidDel="00000000" w:rsidP="00000000" w:rsidRDefault="00000000" w:rsidRPr="00000000" w14:paraId="00000063">
            <w:pPr>
              <w:jc w:val="left"/>
              <w:rPr>
                <w:rFonts w:ascii="Calibri" w:cs="Calibri" w:eastAsia="Calibri" w:hAnsi="Calibri"/>
                <w:i w:val="1"/>
                <w:iCs w:val="1"/>
                <w:color w:val="548dd4"/>
                <w:sz w:val="18"/>
                <w:szCs w:val="18"/>
              </w:rPr>
            </w:pPr>
            <w:r>
              <w:rPr>
                <w:rFonts w:ascii="Calibri" w:cs="Calibri" w:eastAsia="Calibri" w:hAnsi="Calibri"/>
                <w:b w:val="0"/>
                <w:bCs w:val="0"/>
                <w:i w:val="0"/>
                <w:iCs w:val="0"/>
                <w:sz w:val="18"/>
                <w:szCs w:val="18"/>
                <w:rtl w:val="0"/>
              </w:rPr>
              <w:t xml:space="preserve">Pipeline de ingesta (ETL) y clustering: scrapers, preprocesamiento NLTK y TF-IDF + coseno.</w:t>
            </w:r>
            <w:r>
              <w:rPr>
                <w:rtl w:val="0"/>
              </w:rPr>
            </w:r>
          </w:p>
        </w:tc>
        <w:tc>
          <w:tcPr/>
          <w:p w:rsidR="00000000" w:rsidDel="00000000" w:rsidP="00000000" w:rsidRDefault="00000000" w:rsidRPr="00000000" w14:paraId="00000064">
            <w:pPr>
              <w:jc w:val="left"/>
              <w:rPr>
                <w:b w:val="1"/>
                <w:bCs w:val="1"/>
                <w:sz w:val="18"/>
                <w:szCs w:val="18"/>
              </w:rPr>
            </w:pPr>
            <w:r>
              <w:rPr>
                <w:rFonts w:ascii="Calibri" w:cs="Calibri" w:eastAsia="Calibri" w:hAnsi="Calibri"/>
                <w:b w:val="0"/>
                <w:bCs w:val="0"/>
                <w:i w:val="0"/>
                <w:iCs w:val="0"/>
                <w:sz w:val="18"/>
                <w:szCs w:val="18"/>
                <w:rtl w:val="0"/>
              </w:rPr>
              <w:t xml:space="preserve">Python, BeautifulSoup4, Trafilatura, NLTK, scikit-learn, Pytest.</w:t>
            </w:r>
            <w:r>
              <w:rPr>
                <w:rtl w:val="0"/>
              </w:rPr>
            </w:r>
          </w:p>
        </w:tc>
        <w:tc>
          <w:tcPr/>
          <w:p w:rsidR="00000000" w:rsidDel="00000000" w:rsidP="00000000" w:rsidRDefault="00000000" w:rsidRPr="00000000" w14:paraId="00000065">
            <w:pPr>
              <w:jc w:val="left"/>
              <w:rPr>
                <w:b w:val="1"/>
                <w:bCs w:val="1"/>
                <w:sz w:val="18"/>
                <w:szCs w:val="18"/>
              </w:rPr>
            </w:pPr>
            <w:r>
              <w:rPr>
                <w:rFonts w:ascii="Calibri" w:cs="Calibri" w:eastAsia="Calibri" w:hAnsi="Calibri"/>
                <w:b w:val="0"/>
                <w:bCs w:val="0"/>
                <w:i w:val="0"/>
                <w:iCs w:val="0"/>
                <w:sz w:val="18"/>
                <w:szCs w:val="18"/>
                <w:rtl w:val="0"/>
              </w:rPr>
              <w:t xml:space="preserve">Semanas 7 a 9</w:t>
            </w:r>
            <w:r>
              <w:rPr>
                <w:rtl w:val="0"/>
              </w:rPr>
            </w:r>
          </w:p>
        </w:tc>
        <w:tc>
          <w:tcPr/>
          <w:p w:rsidR="00000000" w:rsidDel="00000000" w:rsidP="00000000" w:rsidRDefault="00000000" w:rsidRPr="00000000" w14:paraId="00000066">
            <w:pPr>
              <w:jc w:val="left"/>
              <w:rPr>
                <w:rFonts w:ascii="Calibri" w:cs="Calibri" w:eastAsia="Calibri" w:hAnsi="Calibri"/>
                <w:i w:val="1"/>
                <w:iCs w:val="1"/>
                <w:color w:val="548dd4"/>
                <w:sz w:val="18"/>
                <w:szCs w:val="18"/>
              </w:rPr>
            </w:pPr>
            <w:r>
              <w:rPr>
                <w:rFonts w:ascii="Calibri" w:cs="Calibri" w:eastAsia="Calibri" w:hAnsi="Calibri"/>
                <w:b w:val="0"/>
                <w:bCs w:val="0"/>
                <w:i w:val="0"/>
                <w:iCs w:val="0"/>
                <w:sz w:val="18"/>
                <w:szCs w:val="18"/>
                <w:rtl w:val="0"/>
              </w:rPr>
              <w:t xml:space="preserve">Cristóbal Sotelo</w:t>
            </w:r>
            <w:r>
              <w:rPr>
                <w:rtl w:val="0"/>
              </w:rPr>
            </w:r>
          </w:p>
        </w:tc>
        <w:tc>
          <w:tcPr/>
          <w:p w:rsidR="00000000" w:rsidDel="00000000" w:rsidP="00000000" w:rsidRDefault="00000000" w:rsidRPr="00000000" w14:paraId="00000067">
            <w:pPr>
              <w:jc w:val="left"/>
              <w:rPr>
                <w:rFonts w:ascii="Calibri" w:cs="Calibri" w:eastAsia="Calibri" w:hAnsi="Calibri"/>
                <w:i w:val="1"/>
                <w:iCs w:val="1"/>
                <w:color w:val="548dd4"/>
                <w:sz w:val="18"/>
                <w:szCs w:val="18"/>
              </w:rPr>
            </w:pPr>
            <w:r>
              <w:rPr>
                <w:rFonts w:ascii="Calibri" w:cs="Calibri" w:eastAsia="Calibri" w:hAnsi="Calibri"/>
                <w:b w:val="0"/>
                <w:bCs w:val="0"/>
                <w:i w:val="0"/>
                <w:iCs w:val="0"/>
                <w:sz w:val="18"/>
                <w:szCs w:val="18"/>
                <w:rtl w:val="0"/>
              </w:rPr>
              <w:t xml:space="preserve">Dificultad: cambios en el HTML de los medios. Se mitigó con selectores en sources.json y parsers de respaldo.</w:t>
            </w:r>
            <w:r>
              <w:rPr>
                <w:rtl w:val="0"/>
              </w:rPr>
            </w:r>
          </w:p>
        </w:tc>
        <w:tc>
          <w:tcPr/>
          <w:p w:rsidR="00000000" w:rsidDel="00000000" w:rsidP="00000000" w:rsidRDefault="00000000" w:rsidRPr="00000000" w14:paraId="00000068">
            <w:pPr>
              <w:jc w:val="left"/>
              <w:rPr>
                <w:rFonts w:ascii="Calibri" w:cs="Calibri" w:eastAsia="Calibri" w:hAnsi="Calibri"/>
                <w:i w:val="1"/>
                <w:iCs w:val="1"/>
                <w:color w:val="548dd4"/>
                <w:sz w:val="18"/>
                <w:szCs w:val="18"/>
              </w:rPr>
            </w:pPr>
            <w:r>
              <w:rPr>
                <w:rFonts w:ascii="Calibri" w:cs="Calibri" w:eastAsia="Calibri" w:hAnsi="Calibri"/>
                <w:b w:val="0"/>
                <w:bCs w:val="0"/>
                <w:i w:val="0"/>
                <w:iCs w:val="0"/>
                <w:sz w:val="18"/>
                <w:szCs w:val="18"/>
                <w:rtl w:val="0"/>
              </w:rPr>
              <w:t xml:space="preserve">Completado</w:t>
            </w:r>
            <w:r>
              <w:rPr>
                <w:rtl w:val="0"/>
              </w:rPr>
            </w:r>
          </w:p>
        </w:tc>
        <w:tc>
          <w:tcPr/>
          <w:p w:rsidR="00000000" w:rsidDel="00000000" w:rsidP="00000000" w:rsidRDefault="00000000" w:rsidRPr="00000000" w14:paraId="00000069">
            <w:pPr>
              <w:jc w:val="left"/>
              <w:rPr>
                <w:rFonts w:ascii="Calibri" w:cs="Calibri" w:eastAsia="Calibri" w:hAnsi="Calibri"/>
                <w:i w:val="1"/>
                <w:iCs w:val="1"/>
                <w:color w:val="548dd4"/>
                <w:sz w:val="18"/>
                <w:szCs w:val="18"/>
              </w:rPr>
            </w:pPr>
            <w:r>
              <w:rPr>
                <w:rFonts w:ascii="Calibri" w:cs="Calibri" w:eastAsia="Calibri" w:hAnsi="Calibri"/>
                <w:b w:val="0"/>
                <w:bCs w:val="0"/>
                <w:i w:val="0"/>
                <w:iCs w:val="0"/>
                <w:sz w:val="18"/>
                <w:szCs w:val="18"/>
                <w:rtl w:val="0"/>
              </w:rPr>
              <w:t xml:space="preserve">Sin ajustes.</w:t>
            </w:r>
            <w:r>
              <w:rPr>
                <w:rtl w:val="0"/>
              </w:rPr>
            </w:r>
          </w:p>
        </w:tc>
      </w:tr>
      <w:tr>
        <w:trPr>
          <w:cantSplit w:val="0"/>
          <w:trHeight w:val="2410" w:hRule="atLeast"/>
          <w:tblHeader w:val="0"/>
        </w:trPr>
        <w:tc>
          <w:tcPr/>
          <w:p w:rsidR="00000000" w:rsidDel="00000000" w:rsidP="00000000" w:rsidRDefault="00000000" w:rsidRPr="00000000" w14:paraId="0000006A">
            <w:pPr>
              <w:jc w:val="left"/>
              <w:rPr>
                <w:b w:val="1"/>
                <w:bCs w:val="1"/>
                <w:sz w:val="18"/>
                <w:szCs w:val="18"/>
              </w:rPr>
            </w:pPr>
            <w:r>
              <w:rPr>
                <w:rFonts w:ascii="Calibri" w:cs="Calibri" w:eastAsia="Calibri" w:hAnsi="Calibri"/>
                <w:b w:val="0"/>
                <w:bCs w:val="0"/>
                <w:i w:val="0"/>
                <w:iCs w:val="0"/>
                <w:sz w:val="18"/>
                <w:szCs w:val="18"/>
                <w:rtl w:val="0"/>
              </w:rPr>
              <w:t xml:space="preserve">Desarrollo de software frontend.</w:t>
            </w:r>
            <w:r>
              <w:rPr>
                <w:rtl w:val="0"/>
              </w:rPr>
            </w:r>
          </w:p>
        </w:tc>
        <w:tc>
          <w:tcPr/>
          <w:p w:rsidR="00000000" w:rsidDel="00000000" w:rsidP="00000000" w:rsidRDefault="00000000" w:rsidRPr="00000000" w14:paraId="0000006B">
            <w:pPr>
              <w:jc w:val="left"/>
              <w:rPr>
                <w:rFonts w:ascii="Calibri" w:cs="Calibri" w:eastAsia="Calibri" w:hAnsi="Calibri"/>
                <w:i w:val="1"/>
                <w:iCs w:val="1"/>
                <w:color w:val="548dd4"/>
                <w:sz w:val="18"/>
                <w:szCs w:val="18"/>
              </w:rPr>
            </w:pPr>
            <w:r>
              <w:rPr>
                <w:rFonts w:ascii="Calibri" w:cs="Calibri" w:eastAsia="Calibri" w:hAnsi="Calibri"/>
                <w:b w:val="0"/>
                <w:bCs w:val="0"/>
                <w:i w:val="0"/>
                <w:iCs w:val="0"/>
                <w:sz w:val="18"/>
                <w:szCs w:val="18"/>
                <w:rtl w:val="0"/>
              </w:rPr>
              <w:t xml:space="preserve">Frontend y vistas UI: maquetación Next.js, BiasBar y componentes interactivos, gráficos Recharts y consumo de API.</w:t>
            </w:r>
            <w:r>
              <w:rPr>
                <w:rtl w:val="0"/>
              </w:rPr>
            </w:r>
          </w:p>
        </w:tc>
        <w:tc>
          <w:tcPr/>
          <w:p w:rsidR="00000000" w:rsidDel="00000000" w:rsidP="00000000" w:rsidRDefault="00000000" w:rsidRPr="00000000" w14:paraId="0000006C">
            <w:pPr>
              <w:jc w:val="left"/>
              <w:rPr>
                <w:b w:val="1"/>
                <w:bCs w:val="1"/>
                <w:sz w:val="18"/>
                <w:szCs w:val="18"/>
              </w:rPr>
            </w:pPr>
            <w:r>
              <w:rPr>
                <w:rFonts w:ascii="Calibri" w:cs="Calibri" w:eastAsia="Calibri" w:hAnsi="Calibri"/>
                <w:b w:val="0"/>
                <w:bCs w:val="0"/>
                <w:i w:val="0"/>
                <w:iCs w:val="0"/>
                <w:sz w:val="18"/>
                <w:szCs w:val="18"/>
                <w:rtl w:val="0"/>
              </w:rPr>
              <w:t xml:space="preserve">Next.js, React, Tailwind CSS, Recharts, Axios.</w:t>
            </w:r>
            <w:r>
              <w:rPr>
                <w:rtl w:val="0"/>
              </w:rPr>
            </w:r>
          </w:p>
        </w:tc>
        <w:tc>
          <w:tcPr/>
          <w:p w:rsidR="00000000" w:rsidDel="00000000" w:rsidP="00000000" w:rsidRDefault="00000000" w:rsidRPr="00000000" w14:paraId="0000006D">
            <w:pPr>
              <w:jc w:val="left"/>
              <w:rPr>
                <w:b w:val="1"/>
                <w:bCs w:val="1"/>
                <w:sz w:val="18"/>
                <w:szCs w:val="18"/>
              </w:rPr>
            </w:pPr>
            <w:r>
              <w:rPr>
                <w:rFonts w:ascii="Calibri" w:cs="Calibri" w:eastAsia="Calibri" w:hAnsi="Calibri"/>
                <w:b w:val="0"/>
                <w:bCs w:val="0"/>
                <w:i w:val="0"/>
                <w:iCs w:val="0"/>
                <w:sz w:val="18"/>
                <w:szCs w:val="18"/>
                <w:rtl w:val="0"/>
              </w:rPr>
              <w:t xml:space="preserve">Planificado: semanas 11 a 14. Ajustado: semanas 10 a 12.</w:t>
            </w:r>
            <w:r>
              <w:rPr>
                <w:rtl w:val="0"/>
              </w:rPr>
            </w:r>
          </w:p>
        </w:tc>
        <w:tc>
          <w:tcPr/>
          <w:p w:rsidR="00000000" w:rsidDel="00000000" w:rsidP="00000000" w:rsidRDefault="00000000" w:rsidRPr="00000000" w14:paraId="0000006E">
            <w:pPr>
              <w:jc w:val="left"/>
              <w:rPr>
                <w:rFonts w:ascii="Calibri" w:cs="Calibri" w:eastAsia="Calibri" w:hAnsi="Calibri"/>
                <w:i w:val="1"/>
                <w:iCs w:val="1"/>
                <w:color w:val="548dd4"/>
                <w:sz w:val="18"/>
                <w:szCs w:val="18"/>
              </w:rPr>
            </w:pPr>
            <w:r>
              <w:rPr>
                <w:rFonts w:ascii="Calibri" w:cs="Calibri" w:eastAsia="Calibri" w:hAnsi="Calibri"/>
                <w:b w:val="0"/>
                <w:bCs w:val="0"/>
                <w:i w:val="0"/>
                <w:iCs w:val="0"/>
                <w:sz w:val="18"/>
                <w:szCs w:val="18"/>
                <w:rtl w:val="0"/>
              </w:rPr>
              <w:t xml:space="preserve">Cristóbal Sotelo</w:t>
            </w:r>
            <w:r>
              <w:rPr>
                <w:rtl w:val="0"/>
              </w:rPr>
            </w:r>
          </w:p>
        </w:tc>
        <w:tc>
          <w:tcPr/>
          <w:p w:rsidR="00000000" w:rsidDel="00000000" w:rsidP="00000000" w:rsidRDefault="00000000" w:rsidRPr="00000000" w14:paraId="0000006F">
            <w:pPr>
              <w:jc w:val="left"/>
              <w:rPr>
                <w:rFonts w:ascii="Calibri" w:cs="Calibri" w:eastAsia="Calibri" w:hAnsi="Calibri"/>
                <w:i w:val="1"/>
                <w:iCs w:val="1"/>
                <w:color w:val="548dd4"/>
                <w:sz w:val="18"/>
                <w:szCs w:val="18"/>
              </w:rPr>
            </w:pPr>
            <w:r>
              <w:rPr>
                <w:rFonts w:ascii="Calibri" w:cs="Calibri" w:eastAsia="Calibri" w:hAnsi="Calibri"/>
                <w:b w:val="0"/>
                <w:bCs w:val="0"/>
                <w:i w:val="0"/>
                <w:iCs w:val="0"/>
                <w:sz w:val="18"/>
                <w:szCs w:val="18"/>
                <w:rtl w:val="0"/>
              </w:rPr>
              <w:t xml:space="preserve">Dificultad: complejidad de los estilos dinámicos de la vista comparativa.</w:t>
            </w:r>
            <w:r>
              <w:rPr>
                <w:rtl w:val="0"/>
              </w:rPr>
            </w:r>
          </w:p>
        </w:tc>
        <w:tc>
          <w:tcPr/>
          <w:p w:rsidR="00000000" w:rsidDel="00000000" w:rsidP="00000000" w:rsidRDefault="00000000" w:rsidRPr="00000000" w14:paraId="00000070">
            <w:pPr>
              <w:jc w:val="left"/>
              <w:rPr>
                <w:rFonts w:ascii="Calibri" w:cs="Calibri" w:eastAsia="Calibri" w:hAnsi="Calibri"/>
                <w:i w:val="1"/>
                <w:iCs w:val="1"/>
                <w:color w:val="548dd4"/>
                <w:sz w:val="18"/>
                <w:szCs w:val="18"/>
              </w:rPr>
            </w:pPr>
            <w:r>
              <w:rPr>
                <w:rFonts w:ascii="Calibri" w:cs="Calibri" w:eastAsia="Calibri" w:hAnsi="Calibri"/>
                <w:b w:val="0"/>
                <w:bCs w:val="0"/>
                <w:i w:val="0"/>
                <w:iCs w:val="0"/>
                <w:sz w:val="18"/>
                <w:szCs w:val="18"/>
                <w:rtl w:val="0"/>
              </w:rPr>
              <w:t xml:space="preserve">En curso (33,3 %, a tiempo según el plan ajustado): maquetación completada (S10), BiasBar en desarrollo (S11), Recharts programado (S12).</w:t>
            </w:r>
            <w:r>
              <w:rPr>
                <w:rtl w:val="0"/>
              </w:rPr>
            </w:r>
          </w:p>
        </w:tc>
        <w:tc>
          <w:tcPr/>
          <w:p w:rsidR="00000000" w:rsidDel="00000000" w:rsidP="00000000" w:rsidRDefault="00000000" w:rsidRPr="00000000" w14:paraId="00000071">
            <w:pPr>
              <w:jc w:val="left"/>
              <w:rPr>
                <w:rFonts w:ascii="Calibri" w:cs="Calibri" w:eastAsia="Calibri" w:hAnsi="Calibri"/>
                <w:i w:val="1"/>
                <w:iCs w:val="1"/>
                <w:color w:val="548dd4"/>
                <w:sz w:val="18"/>
                <w:szCs w:val="18"/>
              </w:rPr>
            </w:pPr>
            <w:r>
              <w:rPr>
                <w:rFonts w:ascii="Calibri" w:cs="Calibri" w:eastAsia="Calibri" w:hAnsi="Calibri"/>
                <w:b w:val="0"/>
                <w:bCs w:val="0"/>
                <w:i w:val="0"/>
                <w:iCs w:val="0"/>
                <w:sz w:val="18"/>
                <w:szCs w:val="18"/>
                <w:rtl w:val="0"/>
              </w:rPr>
              <w:t xml:space="preserve">Ajustada: se adelanta y se ejecuta antes del motor NLP; se agrega pair programming preventivo.</w:t>
            </w:r>
            <w:r>
              <w:rPr>
                <w:rtl w:val="0"/>
              </w:rPr>
            </w:r>
          </w:p>
        </w:tc>
      </w:tr>
      <w:tr>
        <w:trPr>
          <w:cantSplit w:val="0"/>
          <w:trHeight w:val="2410" w:hRule="atLeast"/>
          <w:tblHeader w:val="0"/>
        </w:trPr>
        <w:tc>
          <w:tcPr/>
          <w:p w:rsidR="00000000" w:rsidDel="00000000" w:rsidP="00000000" w:rsidRDefault="00000000" w:rsidRPr="00000000" w14:paraId="00000072">
            <w:pPr>
              <w:jc w:val="left"/>
              <w:rPr>
                <w:b w:val="1"/>
                <w:bCs w:val="1"/>
                <w:sz w:val="18"/>
                <w:szCs w:val="18"/>
              </w:rPr>
            </w:pPr>
            <w:r>
              <w:rPr>
                <w:rFonts w:ascii="Calibri" w:cs="Calibri" w:eastAsia="Calibri" w:hAnsi="Calibri"/>
                <w:b w:val="0"/>
                <w:bCs w:val="0"/>
                <w:i w:val="0"/>
                <w:iCs w:val="0"/>
                <w:sz w:val="18"/>
                <w:szCs w:val="18"/>
                <w:rtl w:val="0"/>
              </w:rPr>
              <w:t xml:space="preserve">Desarrollo de software e integración. Innovación y resolución técnica con IA.</w:t>
            </w:r>
            <w:r>
              <w:rPr>
                <w:rtl w:val="0"/>
              </w:rPr>
            </w:r>
          </w:p>
        </w:tc>
        <w:tc>
          <w:tcPr/>
          <w:p w:rsidR="00000000" w:rsidDel="00000000" w:rsidP="00000000" w:rsidRDefault="00000000" w:rsidRPr="00000000" w14:paraId="00000073">
            <w:pPr>
              <w:jc w:val="left"/>
              <w:rPr>
                <w:rFonts w:ascii="Calibri" w:cs="Calibri" w:eastAsia="Calibri" w:hAnsi="Calibri"/>
                <w:i w:val="1"/>
                <w:iCs w:val="1"/>
                <w:color w:val="548dd4"/>
                <w:sz w:val="18"/>
                <w:szCs w:val="18"/>
              </w:rPr>
            </w:pPr>
            <w:r>
              <w:rPr>
                <w:rFonts w:ascii="Calibri" w:cs="Calibri" w:eastAsia="Calibri" w:hAnsi="Calibri"/>
                <w:b w:val="0"/>
                <w:bCs w:val="0"/>
                <w:i w:val="0"/>
                <w:iCs w:val="0"/>
                <w:sz w:val="18"/>
                <w:szCs w:val="18"/>
                <w:rtl w:val="0"/>
              </w:rPr>
              <w:t xml:space="preserve">Integración del motor NLP: Gemini 3.8 Flash (Google AI Studio), prompts deterministas, validación Pydantic, reintentos y procesamiento en lote.</w:t>
            </w:r>
            <w:r>
              <w:rPr>
                <w:rtl w:val="0"/>
              </w:rPr>
            </w:r>
          </w:p>
        </w:tc>
        <w:tc>
          <w:tcPr/>
          <w:p w:rsidR="00000000" w:rsidDel="00000000" w:rsidP="00000000" w:rsidRDefault="00000000" w:rsidRPr="00000000" w14:paraId="00000074">
            <w:pPr>
              <w:jc w:val="left"/>
              <w:rPr>
                <w:b w:val="1"/>
                <w:bCs w:val="1"/>
                <w:sz w:val="18"/>
                <w:szCs w:val="18"/>
              </w:rPr>
            </w:pPr>
            <w:r>
              <w:rPr>
                <w:rFonts w:ascii="Calibri" w:cs="Calibri" w:eastAsia="Calibri" w:hAnsi="Calibri"/>
                <w:b w:val="0"/>
                <w:bCs w:val="0"/>
                <w:i w:val="0"/>
                <w:iCs w:val="0"/>
                <w:sz w:val="18"/>
                <w:szCs w:val="18"/>
                <w:rtl w:val="0"/>
              </w:rPr>
              <w:t xml:space="preserve">API de Gemini (SDK google-genai), Pydantic, Tenacity, Python.</w:t>
            </w:r>
            <w:r>
              <w:rPr>
                <w:rtl w:val="0"/>
              </w:rPr>
            </w:r>
          </w:p>
        </w:tc>
        <w:tc>
          <w:tcPr/>
          <w:p w:rsidR="00000000" w:rsidDel="00000000" w:rsidP="00000000" w:rsidRDefault="00000000" w:rsidRPr="00000000" w14:paraId="00000075">
            <w:pPr>
              <w:jc w:val="left"/>
              <w:rPr>
                <w:b w:val="1"/>
                <w:bCs w:val="1"/>
                <w:sz w:val="18"/>
                <w:szCs w:val="18"/>
              </w:rPr>
            </w:pPr>
            <w:r>
              <w:rPr>
                <w:rFonts w:ascii="Calibri" w:cs="Calibri" w:eastAsia="Calibri" w:hAnsi="Calibri"/>
                <w:b w:val="0"/>
                <w:bCs w:val="0"/>
                <w:i w:val="0"/>
                <w:iCs w:val="0"/>
                <w:sz w:val="18"/>
                <w:szCs w:val="18"/>
                <w:rtl w:val="0"/>
              </w:rPr>
              <w:t xml:space="preserve">Planificado: semanas 9 a 11. Ajustado: semanas 12 a 14.</w:t>
            </w:r>
            <w:r>
              <w:rPr>
                <w:rtl w:val="0"/>
              </w:rPr>
            </w:r>
          </w:p>
        </w:tc>
        <w:tc>
          <w:tcPr/>
          <w:p w:rsidR="00000000" w:rsidDel="00000000" w:rsidP="00000000" w:rsidRDefault="00000000" w:rsidRPr="00000000" w14:paraId="00000076">
            <w:pPr>
              <w:jc w:val="left"/>
              <w:rPr>
                <w:rFonts w:ascii="Calibri" w:cs="Calibri" w:eastAsia="Calibri" w:hAnsi="Calibri"/>
                <w:i w:val="1"/>
                <w:iCs w:val="1"/>
                <w:color w:val="548dd4"/>
                <w:sz w:val="18"/>
                <w:szCs w:val="18"/>
              </w:rPr>
            </w:pPr>
            <w:r>
              <w:rPr>
                <w:rFonts w:ascii="Calibri" w:cs="Calibri" w:eastAsia="Calibri" w:hAnsi="Calibri"/>
                <w:b w:val="0"/>
                <w:bCs w:val="0"/>
                <w:i w:val="0"/>
                <w:iCs w:val="0"/>
                <w:sz w:val="18"/>
                <w:szCs w:val="18"/>
                <w:rtl w:val="0"/>
              </w:rPr>
              <w:t xml:space="preserve">Valentina Puentes</w:t>
            </w:r>
            <w:r>
              <w:rPr>
                <w:rtl w:val="0"/>
              </w:rPr>
            </w:r>
          </w:p>
        </w:tc>
        <w:tc>
          <w:tcPr/>
          <w:p w:rsidR="00000000" w:rsidDel="00000000" w:rsidP="00000000" w:rsidRDefault="00000000" w:rsidRPr="00000000" w14:paraId="00000077">
            <w:pPr>
              <w:jc w:val="left"/>
              <w:rPr>
                <w:rFonts w:ascii="Calibri" w:cs="Calibri" w:eastAsia="Calibri" w:hAnsi="Calibri"/>
                <w:i w:val="1"/>
                <w:iCs w:val="1"/>
                <w:color w:val="548dd4"/>
                <w:sz w:val="18"/>
                <w:szCs w:val="18"/>
              </w:rPr>
            </w:pPr>
            <w:r>
              <w:rPr>
                <w:rFonts w:ascii="Calibri" w:cs="Calibri" w:eastAsia="Calibri" w:hAnsi="Calibri"/>
                <w:b w:val="0"/>
                <w:bCs w:val="0"/>
                <w:i w:val="0"/>
                <w:iCs w:val="0"/>
                <w:sz w:val="18"/>
                <w:szCs w:val="18"/>
                <w:rtl w:val="0"/>
              </w:rPr>
              <w:t xml:space="preserve">Facilitador: esquemas estrictos de salida y temperatura 0 evitan respuestas no estructuradas.</w:t>
            </w:r>
            <w:r>
              <w:rPr>
                <w:rtl w:val="0"/>
              </w:rPr>
            </w:r>
          </w:p>
        </w:tc>
        <w:tc>
          <w:tcPr/>
          <w:p w:rsidR="00000000" w:rsidDel="00000000" w:rsidP="00000000" w:rsidRDefault="00000000" w:rsidRPr="00000000" w14:paraId="00000078">
            <w:pPr>
              <w:jc w:val="left"/>
              <w:rPr>
                <w:rFonts w:ascii="Calibri" w:cs="Calibri" w:eastAsia="Calibri" w:hAnsi="Calibri"/>
                <w:i w:val="1"/>
                <w:iCs w:val="1"/>
                <w:color w:val="548dd4"/>
                <w:sz w:val="18"/>
                <w:szCs w:val="18"/>
              </w:rPr>
            </w:pPr>
            <w:r>
              <w:rPr>
                <w:rFonts w:ascii="Calibri" w:cs="Calibri" w:eastAsia="Calibri" w:hAnsi="Calibri"/>
                <w:b w:val="0"/>
                <w:bCs w:val="0"/>
                <w:i w:val="0"/>
                <w:iCs w:val="0"/>
                <w:sz w:val="18"/>
                <w:szCs w:val="18"/>
                <w:rtl w:val="0"/>
              </w:rPr>
              <w:t xml:space="preserve">No iniciada formalmente (comienza en S12, a tiempo según el plan ajustado). Prueba de concepto adelantada: 3 eventos analizados.</w:t>
            </w:r>
            <w:r>
              <w:rPr>
                <w:rtl w:val="0"/>
              </w:rPr>
            </w:r>
          </w:p>
        </w:tc>
        <w:tc>
          <w:tcPr/>
          <w:p w:rsidR="00000000" w:rsidDel="00000000" w:rsidP="00000000" w:rsidRDefault="00000000" w:rsidRPr="00000000" w14:paraId="00000079">
            <w:pPr>
              <w:jc w:val="left"/>
              <w:rPr>
                <w:rFonts w:ascii="Calibri" w:cs="Calibri" w:eastAsia="Calibri" w:hAnsi="Calibri"/>
                <w:i w:val="1"/>
                <w:iCs w:val="1"/>
                <w:color w:val="548dd4"/>
                <w:sz w:val="18"/>
                <w:szCs w:val="18"/>
              </w:rPr>
            </w:pPr>
            <w:r>
              <w:rPr>
                <w:rFonts w:ascii="Calibri" w:cs="Calibri" w:eastAsia="Calibri" w:hAnsi="Calibri"/>
                <w:b w:val="0"/>
                <w:bCs w:val="0"/>
                <w:i w:val="0"/>
                <w:iCs w:val="0"/>
                <w:sz w:val="18"/>
                <w:szCs w:val="18"/>
                <w:rtl w:val="0"/>
              </w:rPr>
              <w:t xml:space="preserve">Se posterga para después del frontend, sin cambiar su alcance. Se reemplaza la API de Claude por Gemini 3.8 Flash para reducir costos.</w:t>
            </w:r>
            <w:r>
              <w:rPr>
                <w:rtl w:val="0"/>
              </w:rPr>
            </w:r>
          </w:p>
        </w:tc>
      </w:tr>
      <w:tr>
        <w:trPr>
          <w:cantSplit w:val="0"/>
          <w:trHeight w:val="2410" w:hRule="atLeast"/>
          <w:tblHeader w:val="0"/>
        </w:trPr>
        <w:tc>
          <w:tcPr/>
          <w:p w:rsidR="00000000" w:rsidDel="00000000" w:rsidP="00000000" w:rsidRDefault="00000000" w:rsidRPr="00000000" w14:paraId="0000007A">
            <w:pPr>
              <w:jc w:val="left"/>
              <w:rPr>
                <w:b w:val="1"/>
                <w:bCs w:val="1"/>
                <w:sz w:val="18"/>
                <w:szCs w:val="18"/>
              </w:rPr>
            </w:pPr>
            <w:r>
              <w:rPr>
                <w:rFonts w:ascii="Calibri" w:cs="Calibri" w:eastAsia="Calibri" w:hAnsi="Calibri"/>
                <w:b w:val="0"/>
                <w:bCs w:val="0"/>
                <w:i w:val="0"/>
                <w:iCs w:val="0"/>
                <w:sz w:val="18"/>
                <w:szCs w:val="18"/>
                <w:rtl w:val="0"/>
              </w:rPr>
              <w:t xml:space="preserve">Pruebas de calidad y certificación. Mantenimiento y despliegue de software.</w:t>
            </w:r>
            <w:r>
              <w:rPr>
                <w:rtl w:val="0"/>
              </w:rPr>
            </w:r>
          </w:p>
        </w:tc>
        <w:tc>
          <w:tcPr/>
          <w:p w:rsidR="00000000" w:rsidDel="00000000" w:rsidP="00000000" w:rsidRDefault="00000000" w:rsidRPr="00000000" w14:paraId="0000007B">
            <w:pPr>
              <w:jc w:val="left"/>
              <w:rPr>
                <w:rFonts w:ascii="Calibri" w:cs="Calibri" w:eastAsia="Calibri" w:hAnsi="Calibri"/>
                <w:i w:val="1"/>
                <w:iCs w:val="1"/>
                <w:color w:val="548dd4"/>
                <w:sz w:val="18"/>
                <w:szCs w:val="18"/>
              </w:rPr>
            </w:pPr>
            <w:r>
              <w:rPr>
                <w:rFonts w:ascii="Calibri" w:cs="Calibri" w:eastAsia="Calibri" w:hAnsi="Calibri"/>
                <w:b w:val="0"/>
                <w:bCs w:val="0"/>
                <w:i w:val="0"/>
                <w:iCs w:val="0"/>
                <w:sz w:val="18"/>
                <w:szCs w:val="18"/>
                <w:rtl w:val="0"/>
              </w:rPr>
              <w:t xml:space="preserve">Plan de pruebas, Docker y despliegue: pruebas unitarias y de integración, contenerización, despliegue cloud y manual técnico.</w:t>
            </w:r>
            <w:r>
              <w:rPr>
                <w:rtl w:val="0"/>
              </w:rPr>
            </w:r>
          </w:p>
        </w:tc>
        <w:tc>
          <w:tcPr/>
          <w:p w:rsidR="00000000" w:rsidDel="00000000" w:rsidP="00000000" w:rsidRDefault="00000000" w:rsidRPr="00000000" w14:paraId="0000007C">
            <w:pPr>
              <w:jc w:val="left"/>
              <w:rPr>
                <w:b w:val="1"/>
                <w:bCs w:val="1"/>
                <w:sz w:val="18"/>
                <w:szCs w:val="18"/>
              </w:rPr>
            </w:pPr>
            <w:r>
              <w:rPr>
                <w:rFonts w:ascii="Calibri" w:cs="Calibri" w:eastAsia="Calibri" w:hAnsi="Calibri"/>
                <w:b w:val="0"/>
                <w:bCs w:val="0"/>
                <w:i w:val="0"/>
                <w:iCs w:val="0"/>
                <w:sz w:val="18"/>
                <w:szCs w:val="18"/>
                <w:rtl w:val="0"/>
              </w:rPr>
              <w:t xml:space="preserve">Pytest, Docker Compose, Render, Vercel.</w:t>
            </w:r>
            <w:r>
              <w:rPr>
                <w:rtl w:val="0"/>
              </w:rPr>
            </w:r>
          </w:p>
        </w:tc>
        <w:tc>
          <w:tcPr/>
          <w:p w:rsidR="00000000" w:rsidDel="00000000" w:rsidP="00000000" w:rsidRDefault="00000000" w:rsidRPr="00000000" w14:paraId="0000007D">
            <w:pPr>
              <w:jc w:val="left"/>
              <w:rPr>
                <w:b w:val="1"/>
                <w:bCs w:val="1"/>
                <w:sz w:val="18"/>
                <w:szCs w:val="18"/>
              </w:rPr>
            </w:pPr>
            <w:r>
              <w:rPr>
                <w:rFonts w:ascii="Calibri" w:cs="Calibri" w:eastAsia="Calibri" w:hAnsi="Calibri"/>
                <w:b w:val="0"/>
                <w:bCs w:val="0"/>
                <w:i w:val="0"/>
                <w:iCs w:val="0"/>
                <w:sz w:val="18"/>
                <w:szCs w:val="18"/>
                <w:rtl w:val="0"/>
              </w:rPr>
              <w:t xml:space="preserve">Semanas 14 a 15</w:t>
            </w:r>
            <w:r>
              <w:rPr>
                <w:rtl w:val="0"/>
              </w:rPr>
            </w:r>
          </w:p>
        </w:tc>
        <w:tc>
          <w:tcPr/>
          <w:p w:rsidR="00000000" w:rsidDel="00000000" w:rsidP="00000000" w:rsidRDefault="00000000" w:rsidRPr="00000000" w14:paraId="0000007E">
            <w:pPr>
              <w:jc w:val="left"/>
              <w:rPr>
                <w:rFonts w:ascii="Calibri" w:cs="Calibri" w:eastAsia="Calibri" w:hAnsi="Calibri"/>
                <w:i w:val="1"/>
                <w:iCs w:val="1"/>
                <w:color w:val="548dd4"/>
                <w:sz w:val="18"/>
                <w:szCs w:val="18"/>
              </w:rPr>
            </w:pPr>
            <w:r>
              <w:rPr>
                <w:rFonts w:ascii="Calibri" w:cs="Calibri" w:eastAsia="Calibri" w:hAnsi="Calibri"/>
                <w:b w:val="0"/>
                <w:bCs w:val="0"/>
                <w:i w:val="0"/>
                <w:iCs w:val="0"/>
                <w:sz w:val="18"/>
                <w:szCs w:val="18"/>
                <w:rtl w:val="0"/>
              </w:rPr>
              <w:t xml:space="preserve">Valentina Puentes y Cristóbal Sotelo</w:t>
            </w:r>
            <w:r>
              <w:rPr>
                <w:rtl w:val="0"/>
              </w:rPr>
            </w:r>
          </w:p>
        </w:tc>
        <w:tc>
          <w:tcPr/>
          <w:p w:rsidR="00000000" w:rsidDel="00000000" w:rsidP="00000000" w:rsidRDefault="00000000" w:rsidRPr="00000000" w14:paraId="0000007F">
            <w:pPr>
              <w:jc w:val="left"/>
              <w:rPr>
                <w:rFonts w:ascii="Calibri" w:cs="Calibri" w:eastAsia="Calibri" w:hAnsi="Calibri"/>
                <w:i w:val="1"/>
                <w:iCs w:val="1"/>
                <w:color w:val="548dd4"/>
                <w:sz w:val="18"/>
                <w:szCs w:val="18"/>
              </w:rPr>
            </w:pPr>
            <w:r>
              <w:rPr>
                <w:rFonts w:ascii="Calibri" w:cs="Calibri" w:eastAsia="Calibri" w:hAnsi="Calibri"/>
                <w:b w:val="0"/>
                <w:bCs w:val="0"/>
                <w:i w:val="0"/>
                <w:iCs w:val="0"/>
                <w:sz w:val="18"/>
                <w:szCs w:val="18"/>
                <w:rtl w:val="0"/>
              </w:rPr>
              <w:t xml:space="preserve">Dificultad prevista: límites de servidores gratuitos. Se mitiga con imágenes Docker basadas en Alpine Linux.</w:t>
            </w:r>
            <w:r>
              <w:rPr>
                <w:rtl w:val="0"/>
              </w:rPr>
            </w:r>
          </w:p>
        </w:tc>
        <w:tc>
          <w:tcPr/>
          <w:p w:rsidR="00000000" w:rsidDel="00000000" w:rsidP="00000000" w:rsidRDefault="00000000" w:rsidRPr="00000000" w14:paraId="00000080">
            <w:pPr>
              <w:jc w:val="left"/>
              <w:rPr>
                <w:rFonts w:ascii="Calibri" w:cs="Calibri" w:eastAsia="Calibri" w:hAnsi="Calibri"/>
                <w:i w:val="1"/>
                <w:iCs w:val="1"/>
                <w:color w:val="548dd4"/>
                <w:sz w:val="18"/>
                <w:szCs w:val="18"/>
              </w:rPr>
            </w:pPr>
            <w:r>
              <w:rPr>
                <w:rFonts w:ascii="Calibri" w:cs="Calibri" w:eastAsia="Calibri" w:hAnsi="Calibri"/>
                <w:b w:val="0"/>
                <w:bCs w:val="0"/>
                <w:i w:val="0"/>
                <w:iCs w:val="0"/>
                <w:sz w:val="18"/>
                <w:szCs w:val="18"/>
                <w:rtl w:val="0"/>
              </w:rPr>
              <w:t xml:space="preserve">No iniciado</w:t>
            </w:r>
            <w:r>
              <w:rPr>
                <w:rtl w:val="0"/>
              </w:rPr>
            </w:r>
          </w:p>
        </w:tc>
        <w:tc>
          <w:tcPr/>
          <w:p w:rsidR="00000000" w:rsidDel="00000000" w:rsidP="00000000" w:rsidRDefault="00000000" w:rsidRPr="00000000" w14:paraId="00000081">
            <w:pPr>
              <w:jc w:val="left"/>
              <w:rPr>
                <w:rFonts w:ascii="Calibri" w:cs="Calibri" w:eastAsia="Calibri" w:hAnsi="Calibri"/>
                <w:i w:val="1"/>
                <w:iCs w:val="1"/>
                <w:color w:val="548dd4"/>
                <w:sz w:val="18"/>
                <w:szCs w:val="18"/>
              </w:rPr>
            </w:pPr>
            <w:r>
              <w:rPr>
                <w:rFonts w:ascii="Calibri" w:cs="Calibri" w:eastAsia="Calibri" w:hAnsi="Calibri"/>
                <w:b w:val="0"/>
                <w:bCs w:val="0"/>
                <w:i w:val="0"/>
                <w:iCs w:val="0"/>
                <w:sz w:val="18"/>
                <w:szCs w:val="18"/>
                <w:rtl w:val="0"/>
              </w:rPr>
              <w:t xml:space="preserve">Sin ajustes.</w:t>
            </w:r>
            <w:r>
              <w:rPr>
                <w:rtl w:val="0"/>
              </w:rPr>
            </w:r>
          </w:p>
        </w:tc>
      </w:tr>
      <w:tr>
        <w:trPr>
          <w:cantSplit w:val="0"/>
          <w:trHeight w:val="2410" w:hRule="atLeast"/>
          <w:tblHeader w:val="0"/>
        </w:trPr>
        <w:tc>
          <w:tcPr/>
          <w:p w:rsidR="00000000" w:rsidDel="00000000" w:rsidP="00000000" w:rsidRDefault="00000000" w:rsidRPr="00000000" w14:paraId="00000082">
            <w:pPr>
              <w:jc w:val="left"/>
              <w:rPr>
                <w:b w:val="1"/>
                <w:bCs w:val="1"/>
                <w:sz w:val="18"/>
                <w:szCs w:val="18"/>
              </w:rPr>
            </w:pPr>
            <w:r>
              <w:rPr>
                <w:rFonts w:ascii="Calibri" w:cs="Calibri" w:eastAsia="Calibri" w:hAnsi="Calibri"/>
                <w:b w:val="0"/>
                <w:bCs w:val="0"/>
                <w:i w:val="0"/>
                <w:iCs w:val="0"/>
                <w:sz w:val="18"/>
                <w:szCs w:val="18"/>
                <w:rtl w:val="0"/>
              </w:rPr>
              <w:t xml:space="preserve">Comunicación oral y escrita profesional. Comunicación técnica en inglés.</w:t>
            </w:r>
            <w:r>
              <w:rPr>
                <w:rtl w:val="0"/>
              </w:rPr>
            </w:r>
          </w:p>
        </w:tc>
        <w:tc>
          <w:tcPr/>
          <w:p w:rsidR="00000000" w:rsidDel="00000000" w:rsidP="00000000" w:rsidRDefault="00000000" w:rsidRPr="00000000" w14:paraId="00000083">
            <w:pPr>
              <w:jc w:val="left"/>
              <w:rPr>
                <w:rFonts w:ascii="Calibri" w:cs="Calibri" w:eastAsia="Calibri" w:hAnsi="Calibri"/>
                <w:i w:val="1"/>
                <w:iCs w:val="1"/>
                <w:color w:val="548dd4"/>
                <w:sz w:val="18"/>
                <w:szCs w:val="18"/>
              </w:rPr>
            </w:pPr>
            <w:r>
              <w:rPr>
                <w:rFonts w:ascii="Calibri" w:cs="Calibri" w:eastAsia="Calibri" w:hAnsi="Calibri"/>
                <w:b w:val="0"/>
                <w:bCs w:val="0"/>
                <w:i w:val="0"/>
                <w:iCs w:val="0"/>
                <w:sz w:val="18"/>
                <w:szCs w:val="18"/>
                <w:rtl w:val="0"/>
              </w:rPr>
              <w:t xml:space="preserve">Cierre documental: informe final, abstract bilingüe, conclusiones individuales y presentación ante la comisión.</w:t>
            </w:r>
            <w:r>
              <w:rPr>
                <w:rtl w:val="0"/>
              </w:rPr>
            </w:r>
          </w:p>
        </w:tc>
        <w:tc>
          <w:tcPr/>
          <w:p w:rsidR="00000000" w:rsidDel="00000000" w:rsidP="00000000" w:rsidRDefault="00000000" w:rsidRPr="00000000" w14:paraId="00000084">
            <w:pPr>
              <w:jc w:val="left"/>
              <w:rPr>
                <w:b w:val="1"/>
                <w:bCs w:val="1"/>
                <w:sz w:val="18"/>
                <w:szCs w:val="18"/>
              </w:rPr>
            </w:pPr>
            <w:r>
              <w:rPr>
                <w:rFonts w:ascii="Calibri" w:cs="Calibri" w:eastAsia="Calibri" w:hAnsi="Calibri"/>
                <w:b w:val="0"/>
                <w:bCs w:val="0"/>
                <w:i w:val="0"/>
                <w:iCs w:val="0"/>
                <w:sz w:val="18"/>
                <w:szCs w:val="18"/>
                <w:rtl w:val="0"/>
              </w:rPr>
              <w:t xml:space="preserve">Plantillas institucionales, rúbrica Capstone.</w:t>
            </w:r>
            <w:r>
              <w:rPr>
                <w:rtl w:val="0"/>
              </w:rPr>
            </w:r>
          </w:p>
        </w:tc>
        <w:tc>
          <w:tcPr/>
          <w:p w:rsidR="00000000" w:rsidDel="00000000" w:rsidP="00000000" w:rsidRDefault="00000000" w:rsidRPr="00000000" w14:paraId="00000085">
            <w:pPr>
              <w:jc w:val="left"/>
              <w:rPr>
                <w:b w:val="1"/>
                <w:bCs w:val="1"/>
                <w:sz w:val="18"/>
                <w:szCs w:val="18"/>
              </w:rPr>
            </w:pPr>
            <w:r>
              <w:rPr>
                <w:rFonts w:ascii="Calibri" w:cs="Calibri" w:eastAsia="Calibri" w:hAnsi="Calibri"/>
                <w:b w:val="0"/>
                <w:bCs w:val="0"/>
                <w:i w:val="0"/>
                <w:iCs w:val="0"/>
                <w:sz w:val="18"/>
                <w:szCs w:val="18"/>
                <w:rtl w:val="0"/>
              </w:rPr>
              <w:t xml:space="preserve">Semanas 16 a 18</w:t>
            </w:r>
            <w:r>
              <w:rPr>
                <w:rtl w:val="0"/>
              </w:rPr>
            </w:r>
          </w:p>
        </w:tc>
        <w:tc>
          <w:tcPr/>
          <w:p w:rsidR="00000000" w:rsidDel="00000000" w:rsidP="00000000" w:rsidRDefault="00000000" w:rsidRPr="00000000" w14:paraId="00000086">
            <w:pPr>
              <w:jc w:val="left"/>
              <w:rPr>
                <w:rFonts w:ascii="Calibri" w:cs="Calibri" w:eastAsia="Calibri" w:hAnsi="Calibri"/>
                <w:i w:val="1"/>
                <w:iCs w:val="1"/>
                <w:color w:val="548dd4"/>
                <w:sz w:val="18"/>
                <w:szCs w:val="18"/>
              </w:rPr>
            </w:pPr>
            <w:r>
              <w:rPr>
                <w:rFonts w:ascii="Calibri" w:cs="Calibri" w:eastAsia="Calibri" w:hAnsi="Calibri"/>
                <w:b w:val="0"/>
                <w:bCs w:val="0"/>
                <w:i w:val="0"/>
                <w:iCs w:val="0"/>
                <w:sz w:val="18"/>
                <w:szCs w:val="18"/>
                <w:rtl w:val="0"/>
              </w:rPr>
              <w:t xml:space="preserve">Valentina Puentes y Cristóbal Sotelo</w:t>
            </w:r>
            <w:r>
              <w:rPr>
                <w:rtl w:val="0"/>
              </w:rPr>
            </w:r>
          </w:p>
        </w:tc>
        <w:tc>
          <w:tcPr/>
          <w:p w:rsidR="00000000" w:rsidDel="00000000" w:rsidP="00000000" w:rsidRDefault="00000000" w:rsidRPr="00000000" w14:paraId="00000087">
            <w:pPr>
              <w:jc w:val="left"/>
              <w:rPr>
                <w:rFonts w:ascii="Calibri" w:cs="Calibri" w:eastAsia="Calibri" w:hAnsi="Calibri"/>
                <w:i w:val="1"/>
                <w:iCs w:val="1"/>
                <w:color w:val="548dd4"/>
                <w:sz w:val="18"/>
                <w:szCs w:val="18"/>
              </w:rPr>
            </w:pPr>
            <w:r>
              <w:rPr>
                <w:rFonts w:ascii="Calibri" w:cs="Calibri" w:eastAsia="Calibri" w:hAnsi="Calibri"/>
                <w:b w:val="0"/>
                <w:bCs w:val="0"/>
                <w:i w:val="0"/>
                <w:iCs w:val="0"/>
                <w:sz w:val="18"/>
                <w:szCs w:val="18"/>
                <w:rtl w:val="0"/>
              </w:rPr>
              <w:t xml:space="preserve">Facilitador: certificación TOEIC de ambos integrantes.</w:t>
            </w:r>
            <w:r>
              <w:rPr>
                <w:rtl w:val="0"/>
              </w:rPr>
            </w:r>
          </w:p>
        </w:tc>
        <w:tc>
          <w:tcPr/>
          <w:p w:rsidR="00000000" w:rsidDel="00000000" w:rsidP="00000000" w:rsidRDefault="00000000" w:rsidRPr="00000000" w14:paraId="00000088">
            <w:pPr>
              <w:jc w:val="left"/>
              <w:rPr>
                <w:rFonts w:ascii="Calibri" w:cs="Calibri" w:eastAsia="Calibri" w:hAnsi="Calibri"/>
                <w:i w:val="1"/>
                <w:iCs w:val="1"/>
                <w:color w:val="548dd4"/>
                <w:sz w:val="18"/>
                <w:szCs w:val="18"/>
              </w:rPr>
            </w:pPr>
            <w:r>
              <w:rPr>
                <w:rFonts w:ascii="Calibri" w:cs="Calibri" w:eastAsia="Calibri" w:hAnsi="Calibri"/>
                <w:b w:val="0"/>
                <w:bCs w:val="0"/>
                <w:i w:val="0"/>
                <w:iCs w:val="0"/>
                <w:sz w:val="18"/>
                <w:szCs w:val="18"/>
                <w:rtl w:val="0"/>
              </w:rPr>
              <w:t xml:space="preserve">No iniciado</w:t>
            </w:r>
            <w:r>
              <w:rPr>
                <w:rtl w:val="0"/>
              </w:rPr>
            </w:r>
          </w:p>
        </w:tc>
        <w:tc>
          <w:tcPr/>
          <w:p w:rsidR="00000000" w:rsidDel="00000000" w:rsidP="00000000" w:rsidRDefault="00000000" w:rsidRPr="00000000" w14:paraId="00000089">
            <w:pPr>
              <w:jc w:val="left"/>
              <w:rPr>
                <w:rFonts w:ascii="Calibri" w:cs="Calibri" w:eastAsia="Calibri" w:hAnsi="Calibri"/>
                <w:i w:val="1"/>
                <w:iCs w:val="1"/>
                <w:color w:val="548dd4"/>
                <w:sz w:val="18"/>
                <w:szCs w:val="18"/>
              </w:rPr>
            </w:pPr>
            <w:r>
              <w:rPr>
                <w:rFonts w:ascii="Calibri" w:cs="Calibri" w:eastAsia="Calibri" w:hAnsi="Calibri"/>
                <w:b w:val="0"/>
                <w:bCs w:val="0"/>
                <w:i w:val="0"/>
                <w:iCs w:val="0"/>
                <w:sz w:val="18"/>
                <w:szCs w:val="18"/>
                <w:rtl w:val="0"/>
              </w:rPr>
              <w:t xml:space="preserve">Sin ajustes.</w:t>
            </w:r>
            <w:r>
              <w:rPr>
                <w:rtl w:val="0"/>
              </w:rPr>
            </w:r>
          </w:p>
        </w:tc>
      </w:tr>
    </w:tbl>
    <w:p w:rsidR="00000000" w:rsidDel="00000000" w:rsidP="00000000" w:rsidRDefault="00000000" w:rsidRPr="00000000" w14:paraId="0000008A">
      <w:pPr>
        <w:rPr>
          <w:color w:val="595959"/>
          <w:sz w:val="24"/>
          <w:szCs w:val="24"/>
        </w:rPr>
      </w:pPr>
      <w:r>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B">
            <w:pPr>
              <w:rPr>
                <w:b w:val="1"/>
                <w:bCs w:val="1"/>
                <w:color w:val="1f3864"/>
                <w:sz w:val="28"/>
                <w:szCs w:val="28"/>
              </w:rPr>
            </w:pPr>
            <w:r>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8D">
      <w:pPr>
        <w:rPr>
          <w:color w:val="595959"/>
          <w:sz w:val="24"/>
          <w:szCs w:val="24"/>
        </w:rPr>
      </w:pPr>
      <w:r>
        <w:rPr>
          <w:rtl w:val="0"/>
        </w:rPr>
      </w:r>
    </w:p>
    <w:tbl>
      <w:tblPr>
        <w:tblStyle w:val="Table5"/>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8E">
            <w:pPr>
              <w:jc w:val="both"/>
              <w:rPr>
                <w:rFonts w:ascii="Calibri" w:cs="Calibri" w:eastAsia="Calibri" w:hAnsi="Calibri"/>
                <w:i w:val="1"/>
                <w:iCs w:val="1"/>
                <w:color w:val="548dd4"/>
                <w:sz w:val="20"/>
                <w:szCs w:val="20"/>
              </w:rPr>
            </w:pPr>
            <w:r>
              <w:rPr>
                <w:rFonts w:ascii="Calibri" w:cs="Calibri" w:eastAsia="Calibri" w:hAnsi="Calibri"/>
                <w:color w:val="1f3864"/>
                <w:rtl w:val="0"/>
              </w:rPr>
              <w:t xml:space="preserve">Factores que han facilitado y/o dificultado el desarrollo de mi plan de trabajo</w:t>
            </w:r>
            <w:r>
              <w:rPr>
                <w:rFonts w:ascii="Calibri" w:cs="Calibri" w:eastAsia="Calibri" w:hAnsi="Calibri"/>
                <w:color w:val="548dd4"/>
                <w:sz w:val="20"/>
                <w:szCs w:val="20"/>
                <w:rtl w:val="0"/>
              </w:rPr>
              <w:t xml:space="preserve">: </w:t>
            </w:r>
            <w:r>
              <w:rPr>
                <w:rFonts w:ascii="Calibri" w:cs="Calibri" w:eastAsia="Calibri" w:hAnsi="Calibri"/>
                <w:b w:val="1"/>
                <w:bCs w:val="1"/>
                <w:color w:val="1f3864"/>
                <w:rtl w:val="0"/>
              </w:rPr>
              <w:t xml:space="preserve"> </w:t>
            </w:r>
            <w:r>
              <w:rPr>
                <w:rtl w:val="0"/>
              </w:rPr>
            </w:r>
          </w:p>
          <w:p w:rsidR="00000000" w:rsidDel="00000000" w:rsidP="00000000" w:rsidRDefault="00000000" w:rsidRPr="00000000" w14:paraId="0000008F">
            <w:pPr>
              <w:rPr>
                <w:rFonts w:ascii="Calibri" w:cs="Calibri" w:eastAsia="Calibri" w:hAnsi="Calibri"/>
                <w:color w:val="1f3864"/>
              </w:rPr>
            </w:pPr>
            <w:r>
              <w:rPr>
                <w:rFonts w:ascii="Calibri" w:cs="Calibri" w:eastAsia="Calibri" w:hAnsi="Calibri"/>
                <w:b w:val="1"/>
                <w:bCs w:val="1"/>
                <w:i w:val="0"/>
                <w:iCs w:val="0"/>
                <w:sz w:val="22"/>
                <w:szCs w:val="22"/>
                <w:rtl w:val="0"/>
              </w:rPr>
              <w:t xml:space="preserve">Facilitadores:</w:t>
            </w:r>
            <w:r>
              <w:rPr>
                <w:rtl w:val="0"/>
              </w:rPr>
            </w:r>
          </w:p>
          <w:p w:rsidR="00000000" w:rsidDel="00000000" w:rsidP="00000000" w:rsidRDefault="00000000" w:rsidRPr="00000000" w14:paraId="00000090">
            <w:pPr>
              <w:rPr>
                <w:rFonts w:ascii="Calibri" w:cs="Calibri" w:eastAsia="Calibri" w:hAnsi="Calibri"/>
                <w:color w:val="1f3864"/>
              </w:rPr>
            </w:pPr>
            <w:r>
              <w:rPr>
                <w:rFonts w:ascii="Calibri" w:cs="Calibri" w:eastAsia="Calibri" w:hAnsi="Calibri"/>
                <w:b w:val="0"/>
                <w:bCs w:val="0"/>
                <w:i w:val="0"/>
                <w:iCs w:val="0"/>
                <w:sz w:val="22"/>
                <w:szCs w:val="22"/>
                <w:rtl w:val="0"/>
              </w:rPr>
              <w:t xml:space="preserve">El documento de arquitectura definió desde el inicio cada componente, sus librerías, la estructura de carpetas y los criterios de aceptación, lo que permitió desarrollar backend y pipeline en paralelo y sin retrabajo.</w:t>
            </w:r>
            <w:r>
              <w:rPr>
                <w:rtl w:val="0"/>
              </w:rPr>
            </w:r>
          </w:p>
          <w:p w:rsidR="00000000" w:rsidDel="00000000" w:rsidP="00000000" w:rsidRDefault="00000000" w:rsidRPr="00000000" w14:paraId="00000091">
            <w:pPr>
              <w:jc w:val="both"/>
              <w:rPr>
                <w:rFonts w:ascii="Calibri" w:cs="Calibri" w:eastAsia="Calibri" w:hAnsi="Calibri"/>
                <w:i w:val="1"/>
                <w:iCs w:val="1"/>
                <w:color w:val="548dd4"/>
                <w:sz w:val="20"/>
                <w:szCs w:val="20"/>
              </w:rPr>
            </w:pPr>
            <w:r>
              <w:rPr>
                <w:rFonts w:ascii="Calibri" w:cs="Calibri" w:eastAsia="Calibri" w:hAnsi="Calibri"/>
                <w:b w:val="0"/>
                <w:bCs w:val="0"/>
                <w:i w:val="0"/>
                <w:iCs w:val="0"/>
                <w:sz w:val="22"/>
                <w:szCs w:val="22"/>
                <w:rtl w:val="0"/>
              </w:rPr>
              <w:t xml:space="preserve">La arquitectura desacoplada (pipeline → base de datos → API → frontend) permitió que cada integrante avanzara con contratos de datos claros (raw_news.json, clustered_news.json y esquemas Pydantic).</w:t>
            </w:r>
            <w:r>
              <w:rPr>
                <w:rtl w:val="0"/>
              </w:rPr>
            </w:r>
          </w:p>
          <w:p w:rsidR="00000000" w:rsidDel="00000000" w:rsidP="00000000" w:rsidRDefault="00000000" w:rsidRPr="00000000" w14:paraId="00000092">
            <w:pPr>
              <w:jc w:val="both"/>
              <w:rPr>
                <w:rFonts w:ascii="Calibri" w:cs="Calibri" w:eastAsia="Calibri" w:hAnsi="Calibri"/>
                <w:i w:val="1"/>
                <w:iCs w:val="1"/>
                <w:color w:val="548dd4"/>
                <w:sz w:val="20"/>
                <w:szCs w:val="20"/>
              </w:rPr>
            </w:pPr>
            <w:r>
              <w:rPr>
                <w:rFonts w:ascii="Calibri" w:cs="Calibri" w:eastAsia="Calibri" w:hAnsi="Calibri"/>
                <w:b w:val="0"/>
                <w:bCs w:val="0"/>
                <w:i w:val="0"/>
                <w:iCs w:val="0"/>
                <w:sz w:val="22"/>
                <w:szCs w:val="22"/>
                <w:rtl w:val="0"/>
              </w:rPr>
              <w:t xml:space="preserve">El límite WIP de Kanban evitó abrir demasiadas tareas a la vez y obligó a cerrar las pruebas de cada módulo antes de avanzar.</w:t>
            </w:r>
            <w:r>
              <w:rPr>
                <w:rtl w:val="0"/>
              </w:rPr>
            </w:r>
          </w:p>
          <w:p w:rsidR="00000000" w:rsidDel="00000000" w:rsidP="00000000" w:rsidRDefault="00000000" w:rsidRPr="00000000" w14:paraId="00000093">
            <w:pPr>
              <w:jc w:val="both"/>
              <w:rPr>
                <w:rFonts w:ascii="Calibri" w:cs="Calibri" w:eastAsia="Calibri" w:hAnsi="Calibri"/>
                <w:i w:val="1"/>
                <w:iCs w:val="1"/>
                <w:color w:val="548dd4"/>
                <w:sz w:val="20"/>
                <w:szCs w:val="20"/>
              </w:rPr>
            </w:pPr>
            <w:r>
              <w:rPr>
                <w:rFonts w:ascii="Calibri" w:cs="Calibri" w:eastAsia="Calibri" w:hAnsi="Calibri"/>
                <w:b w:val="0"/>
                <w:bCs w:val="0"/>
                <w:i w:val="0"/>
                <w:iCs w:val="0"/>
                <w:sz w:val="22"/>
                <w:szCs w:val="22"/>
                <w:rtl w:val="0"/>
              </w:rPr>
              <w:t xml:space="preserve">La experiencia previa del equipo en ETL, modelamiento de datos y Python redujo la curva de aprendizaje de las etapas 2 y 3.</w:t>
            </w:r>
            <w:r>
              <w:rPr>
                <w:rtl w:val="0"/>
              </w:rPr>
            </w:r>
          </w:p>
          <w:p w:rsidR="00000000" w:rsidDel="00000000" w:rsidP="00000000" w:rsidRDefault="00000000" w:rsidRPr="00000000" w14:paraId="00000094">
            <w:pPr>
              <w:rPr/>
            </w:pPr>
            <w:r>
              <w:rPr>
                <w:rFonts w:ascii="Calibri" w:cs="Calibri" w:eastAsia="Calibri" w:hAnsi="Calibri"/>
                <w:b w:val="1"/>
                <w:bCs w:val="1"/>
                <w:i w:val="0"/>
                <w:iCs w:val="0"/>
                <w:sz w:val="22"/>
                <w:szCs w:val="22"/>
                <w:rtl w:val="0"/>
              </w:rPr>
              <w:t xml:space="preserve">Dificultades y acciones:</w:t>
            </w:r>
            <w:r>
              <w:rPr>
                <w:rtl w:val="0"/>
              </w:rPr>
            </w:r>
          </w:p>
          <w:p w:rsidR="00000000" w:rsidDel="00000000" w:rsidP="00000000" w:rsidRDefault="00000000" w:rsidRPr="00000000" w14:paraId="00000095">
            <w:pPr>
              <w:rPr/>
            </w:pPr>
            <w:r>
              <w:rPr>
                <w:rFonts w:ascii="Calibri" w:cs="Calibri" w:eastAsia="Calibri" w:hAnsi="Calibri"/>
                <w:b w:val="0"/>
                <w:bCs w:val="0"/>
                <w:i w:val="0"/>
                <w:iCs w:val="0"/>
                <w:sz w:val="22"/>
                <w:szCs w:val="22"/>
                <w:rtl w:val="0"/>
              </w:rPr>
              <w:t xml:space="preserve">Complejidad de los estilos dinámicos del frontend (vista comparativa y BiasBar). Acción: pair programming entre ambos integrantes para asegurar el cierre de la interfaz en la semana 12 sin afectar el inicio del motor NLP.</w:t>
            </w:r>
            <w:r>
              <w:rPr>
                <w:rtl w:val="0"/>
              </w:rPr>
            </w:r>
          </w:p>
          <w:p w:rsidR="00000000" w:rsidDel="00000000" w:rsidP="00000000" w:rsidRDefault="00000000" w:rsidRPr="00000000" w14:paraId="00000096">
            <w:pPr>
              <w:rPr/>
            </w:pPr>
            <w:r>
              <w:rPr>
                <w:rFonts w:ascii="Calibri" w:cs="Calibri" w:eastAsia="Calibri" w:hAnsi="Calibri"/>
                <w:b w:val="0"/>
                <w:bCs w:val="0"/>
                <w:i w:val="0"/>
                <w:iCs w:val="0"/>
                <w:sz w:val="22"/>
                <w:szCs w:val="22"/>
                <w:rtl w:val="0"/>
              </w:rPr>
              <w:t xml:space="preserve">Cambios en la estructura HTML de los portales de noticias. Acción: selectores configurables en sources.json, parsers de respaldo y pruebas que detectan campos vacíos.</w:t>
            </w:r>
            <w:r>
              <w:rPr>
                <w:rtl w:val="0"/>
              </w:rPr>
            </w:r>
          </w:p>
          <w:p w:rsidR="00000000" w:rsidDel="00000000" w:rsidP="00000000" w:rsidRDefault="00000000" w:rsidRPr="00000000" w14:paraId="00000097">
            <w:pPr>
              <w:rPr/>
            </w:pPr>
            <w:r>
              <w:rPr>
                <w:rFonts w:ascii="Calibri" w:cs="Calibri" w:eastAsia="Calibri" w:hAnsi="Calibri"/>
                <w:b w:val="0"/>
                <w:bCs w:val="0"/>
                <w:i w:val="0"/>
                <w:iCs w:val="0"/>
                <w:sz w:val="22"/>
                <w:szCs w:val="22"/>
                <w:rtl w:val="0"/>
              </w:rPr>
              <w:t xml:space="preserve">Incertidumbre sobre el comportamiento del LLM. Acción: temperatura 0, esquemas Pydantic obligatorios, reintentos con Tenacity y pruebas de esquemas sin consumir saldo de API.</w:t>
            </w:r>
            <w:r>
              <w:rPr>
                <w:rtl w:val="0"/>
              </w:rPr>
            </w:r>
          </w:p>
          <w:p w:rsidR="00000000" w:rsidDel="00000000" w:rsidP="00000000" w:rsidRDefault="00000000" w:rsidRPr="00000000">
            <w:pPr>
              <w:rPr/>
            </w:pPr>
            <w:r>
              <w:rPr>
                <w:rFonts w:ascii="Calibri" w:cs="Calibri" w:eastAsia="Calibri" w:hAnsi="Calibri"/>
                <w:b w:val="0"/>
                <w:bCs w:val="0"/>
                <w:i w:val="0"/>
                <w:iCs w:val="0"/>
                <w:sz w:val="22"/>
                <w:szCs w:val="22"/>
                <w:rtl w:val="0"/>
              </w:rPr>
              <w:t xml:space="preserve">Costo previsto de consumo de la API de Claude a lo largo del semestre. Acción: se reemplazó por Gemini 3.8 Flash a través de Google AI Studio, aprovechando su acceso gratuito, y se mantuvieron los mismos esquemas Pydantic, la temperatura 0 y los reintentos con Tenacity.</w:t>
            </w:r>
            <w:r>
              <w:rPr>
                <w:rtl w:val="0"/>
              </w:rPr>
            </w:r>
          </w:p>
        </w:tc>
      </w:tr>
    </w:tbl>
    <w:p w:rsidR="00000000" w:rsidDel="00000000" w:rsidP="00000000" w:rsidRDefault="00000000" w:rsidRPr="00000000" w14:paraId="00000098">
      <w:pPr>
        <w:rPr>
          <w:color w:val="595959"/>
          <w:sz w:val="24"/>
          <w:szCs w:val="24"/>
        </w:rPr>
      </w:pPr>
      <w:r>
        <w:rPr>
          <w:rtl w:val="0"/>
        </w:rPr>
      </w:r>
    </w:p>
    <w:tbl>
      <w:tblPr>
        <w:tblStyle w:val="Table6"/>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99">
            <w:pPr>
              <w:jc w:val="both"/>
              <w:rPr>
                <w:rFonts w:ascii="Calibri" w:cs="Calibri" w:eastAsia="Calibri" w:hAnsi="Calibri"/>
                <w:i w:val="1"/>
                <w:iCs w:val="1"/>
                <w:color w:val="548dd4"/>
                <w:sz w:val="20"/>
                <w:szCs w:val="20"/>
              </w:rPr>
            </w:pPr>
            <w:r>
              <w:rPr>
                <w:rFonts w:ascii="Calibri" w:cs="Calibri" w:eastAsia="Calibri" w:hAnsi="Calibri"/>
                <w:color w:val="1f3864"/>
                <w:rtl w:val="0"/>
              </w:rPr>
              <w:t xml:space="preserve">Actividades ajustadas o eliminadas: </w:t>
            </w:r>
            <w:r>
              <w:rPr>
                <w:rtl w:val="0"/>
              </w:rPr>
              <w:t xml:space="preserve"> </w:t>
            </w:r>
          </w:p>
          <w:p w:rsidR="00000000" w:rsidDel="00000000" w:rsidP="00000000" w:rsidRDefault="00000000" w:rsidRPr="00000000" w14:paraId="0000009A">
            <w:pPr>
              <w:jc w:val="both"/>
              <w:rPr>
                <w:rFonts w:ascii="Calibri" w:cs="Calibri" w:eastAsia="Calibri" w:hAnsi="Calibri"/>
                <w:i w:val="1"/>
                <w:iCs w:val="1"/>
                <w:color w:val="548dd4"/>
                <w:sz w:val="20"/>
                <w:szCs w:val="20"/>
              </w:rPr>
            </w:pPr>
            <w:r>
              <w:rPr>
                <w:rFonts w:ascii="Calibri" w:cs="Calibri" w:eastAsia="Calibri" w:hAnsi="Calibri"/>
                <w:b w:val="1"/>
                <w:bCs w:val="1"/>
                <w:i w:val="0"/>
                <w:iCs w:val="0"/>
                <w:sz w:val="22"/>
                <w:szCs w:val="22"/>
                <w:rtl w:val="0"/>
              </w:rPr>
              <w:t xml:space="preserve">Ajuste de planificación:</w:t>
            </w:r>
            <w:r>
              <w:rPr>
                <w:rFonts w:ascii="Calibri" w:cs="Calibri" w:eastAsia="Calibri" w:hAnsi="Calibri"/>
                <w:b w:val="0"/>
                <w:bCs w:val="0"/>
                <w:i w:val="0"/>
                <w:iCs w:val="0"/>
                <w:sz w:val="22"/>
                <w:szCs w:val="22"/>
                <w:rtl w:val="0"/>
              </w:rPr>
              <w:t xml:space="preserve"> se invirtió el orden entre el frontend (ahora semanas 10 a 12) y el motor NLP (ahora semanas 12 a 14); en la planificación de la Fase 1, el motor NLP estaba en las semanas 9 a 11 y el frontend en las 11 a 14. Justificación: adelantar la interfaz permite validar visualmente los datos reales del pipeline y aislar la complejidad visual antes de integrar la IA con la base de datos; además, el frontend consume endpoints que ya estaban disponibles. No se eliminaron actividades.</w:t>
            </w:r>
            <w:r>
              <w:rPr>
                <w:rtl w:val="0"/>
              </w:rPr>
            </w:r>
          </w:p>
          <w:p w:rsidR="00000000" w:rsidDel="00000000" w:rsidP="00000000" w:rsidRDefault="00000000" w:rsidRPr="00000000">
            <w:pPr>
              <w:jc w:val="both"/>
              <w:rPr>
                <w:rFonts w:ascii="Calibri" w:cs="Calibri" w:eastAsia="Calibri" w:hAnsi="Calibri"/>
                <w:i w:val="1"/>
                <w:iCs w:val="1"/>
                <w:color w:val="548dd4"/>
                <w:sz w:val="20"/>
                <w:szCs w:val="20"/>
              </w:rPr>
            </w:pPr>
            <w:r>
              <w:rPr>
                <w:rFonts w:ascii="Calibri" w:cs="Calibri" w:eastAsia="Calibri" w:hAnsi="Calibri"/>
                <w:b w:val="1"/>
                <w:bCs w:val="1"/>
                <w:i w:val="0"/>
                <w:iCs w:val="0"/>
                <w:sz w:val="22"/>
                <w:szCs w:val="22"/>
                <w:rtl w:val="0"/>
              </w:rPr>
              <w:t xml:space="preserve">Cambio de proveedor del LLM (origen: dificultad):</w:t>
            </w:r>
            <w:r>
              <w:rPr>
                <w:rFonts w:ascii="Calibri" w:cs="Calibri" w:eastAsia="Calibri" w:hAnsi="Calibri"/>
                <w:b w:val="0"/>
                <w:bCs w:val="0"/>
                <w:i w:val="0"/>
                <w:iCs w:val="0"/>
                <w:sz w:val="22"/>
                <w:szCs w:val="22"/>
                <w:rtl w:val="0"/>
              </w:rPr>
              <w:t xml:space="preserve"> se reemplazó la API de Claude por Gemini 3.8 Flash (Google AI Studio, SDK google-genai). Justificación: asegurar la viabilidad económica del proyecto y mitigar el riesgo de sobrecostos por consumo de API durante el semestre. El alcance del motor NLP (clasificación temática, tono del titular, subjetividad y resumen en JSON validado) no cambia.</w:t>
            </w:r>
            <w:r>
              <w:rPr>
                <w:rtl w:val="0"/>
              </w:rPr>
            </w:r>
          </w:p>
          <w:p w:rsidR="00000000" w:rsidDel="00000000" w:rsidP="00000000" w:rsidRDefault="00000000" w:rsidRPr="00000000" w14:paraId="0000009B">
            <w:pPr>
              <w:jc w:val="both"/>
              <w:rPr>
                <w:rFonts w:ascii="Calibri" w:cs="Calibri" w:eastAsia="Calibri" w:hAnsi="Calibri"/>
                <w:i w:val="1"/>
                <w:iCs w:val="1"/>
                <w:color w:val="c00000"/>
                <w:sz w:val="20"/>
                <w:szCs w:val="20"/>
              </w:rPr>
            </w:pPr>
            <w:r>
              <w:rPr>
                <w:rFonts w:ascii="Calibri" w:cs="Calibri" w:eastAsia="Calibri" w:hAnsi="Calibri"/>
                <w:b w:val="1"/>
                <w:bCs w:val="1"/>
                <w:i w:val="0"/>
                <w:iCs w:val="0"/>
                <w:sz w:val="22"/>
                <w:szCs w:val="22"/>
                <w:rtl w:val="0"/>
              </w:rPr>
              <w:t xml:space="preserve">Ajustes por retroalimentación docente de la Fase 1:</w:t>
            </w:r>
            <w:r>
              <w:rPr>
                <w:rtl w:val="0"/>
              </w:rPr>
            </w:r>
          </w:p>
          <w:p w:rsidR="00000000" w:rsidDel="00000000" w:rsidP="00000000" w:rsidRDefault="00000000" w:rsidRPr="00000000" w14:paraId="0000009C">
            <w:pPr>
              <w:jc w:val="both"/>
              <w:rPr>
                <w:rFonts w:ascii="Calibri" w:cs="Calibri" w:eastAsia="Calibri" w:hAnsi="Calibri"/>
                <w:i w:val="1"/>
                <w:iCs w:val="1"/>
                <w:color w:val="548dd4"/>
                <w:sz w:val="20"/>
                <w:szCs w:val="20"/>
              </w:rPr>
            </w:pPr>
            <w:r>
              <w:rPr>
                <w:rFonts w:ascii="Calibri" w:cs="Calibri" w:eastAsia="Calibri" w:hAnsi="Calibri"/>
                <w:b w:val="0"/>
                <w:bCs w:val="0"/>
                <w:i w:val="0"/>
                <w:iCs w:val="0"/>
                <w:sz w:val="22"/>
                <w:szCs w:val="22"/>
                <w:rtl w:val="0"/>
              </w:rPr>
              <w:t xml:space="preserve">Relevancia laboral: se agregó a la sección de Relevancia un párrafo que vincula el stack construido con perfiles vigentes (Ingeniero de Datos, Desarrollador Backend, Especialista en Integración de IA y DevOps).</w:t>
            </w:r>
            <w:r>
              <w:rPr>
                <w:rtl w:val="0"/>
              </w:rPr>
            </w:r>
          </w:p>
          <w:p w:rsidR="00000000" w:rsidDel="00000000" w:rsidP="00000000" w:rsidRDefault="00000000" w:rsidRPr="00000000" w14:paraId="0000009D">
            <w:pPr>
              <w:jc w:val="both"/>
              <w:rPr>
                <w:rFonts w:ascii="Calibri" w:cs="Calibri" w:eastAsia="Calibri" w:hAnsi="Calibri"/>
                <w:i w:val="1"/>
                <w:iCs w:val="1"/>
                <w:color w:val="548dd4"/>
                <w:sz w:val="20"/>
                <w:szCs w:val="20"/>
              </w:rPr>
            </w:pPr>
            <w:r>
              <w:rPr>
                <w:rFonts w:ascii="Calibri" w:cs="Calibri" w:eastAsia="Calibri" w:hAnsi="Calibri"/>
                <w:b w:val="0"/>
                <w:bCs w:val="0"/>
                <w:i w:val="0"/>
                <w:iCs w:val="0"/>
                <w:sz w:val="22"/>
                <w:szCs w:val="22"/>
                <w:rtl w:val="0"/>
              </w:rPr>
              <w:t xml:space="preserve">Referencias: se incorporó la sección de referencias (Edelman, 2024; Newman et al., 2025) para respaldar las afirmaciones sobre la confianza en los medios.</w:t>
            </w:r>
            <w:r>
              <w:rPr>
                <w:rtl w:val="0"/>
              </w:rPr>
            </w:r>
          </w:p>
          <w:p w:rsidR="00000000" w:rsidDel="00000000" w:rsidP="00000000" w:rsidRDefault="00000000" w:rsidRPr="00000000" w14:paraId="0000009E">
            <w:pPr>
              <w:jc w:val="both"/>
              <w:rPr>
                <w:rFonts w:ascii="Calibri" w:cs="Calibri" w:eastAsia="Calibri" w:hAnsi="Calibri"/>
                <w:i w:val="1"/>
                <w:iCs w:val="1"/>
                <w:color w:val="548dd4"/>
                <w:sz w:val="20"/>
                <w:szCs w:val="20"/>
              </w:rPr>
            </w:pPr>
            <w:r>
              <w:rPr>
                <w:rFonts w:ascii="Calibri" w:cs="Calibri" w:eastAsia="Calibri" w:hAnsi="Calibri"/>
                <w:b w:val="0"/>
                <w:bCs w:val="0"/>
                <w:i w:val="0"/>
                <w:iCs w:val="0"/>
                <w:sz w:val="22"/>
                <w:szCs w:val="22"/>
                <w:rtl w:val="0"/>
              </w:rPr>
              <w:t xml:space="preserve">Carta Gantt: se corrigieron la tilde de “Integración” y la sigla NLP, y se unificaron las mayúsculas de las etiquetas (S1 a S18) y el formato de los porcentajes.</w:t>
            </w:r>
            <w:r>
              <w:rPr>
                <w:rtl w:val="0"/>
              </w:rPr>
            </w:r>
          </w:p>
          <w:p w:rsidR="00000000" w:rsidDel="00000000" w:rsidP="00000000" w:rsidRDefault="00000000" w:rsidRPr="00000000" w14:paraId="0000009F">
            <w:pPr>
              <w:jc w:val="both"/>
              <w:rPr>
                <w:rFonts w:ascii="Calibri" w:cs="Calibri" w:eastAsia="Calibri" w:hAnsi="Calibri"/>
                <w:i w:val="1"/>
                <w:iCs w:val="1"/>
                <w:color w:val="548dd4"/>
                <w:sz w:val="20"/>
                <w:szCs w:val="20"/>
              </w:rPr>
            </w:pPr>
            <w:r>
              <w:rPr>
                <w:rFonts w:ascii="Calibri" w:cs="Calibri" w:eastAsia="Calibri" w:hAnsi="Calibri"/>
                <w:b w:val="0"/>
                <w:bCs w:val="0"/>
                <w:i w:val="0"/>
                <w:iCs w:val="0"/>
                <w:sz w:val="22"/>
                <w:szCs w:val="22"/>
                <w:rtl w:val="0"/>
              </w:rPr>
              <w:t xml:space="preserve">Factibilidad: se alineó el tramo declarado con el Plan de Trabajo y la Carta Gantt.</w:t>
            </w:r>
            <w:r>
              <w:rPr>
                <w:rtl w:val="0"/>
              </w:rPr>
            </w:r>
          </w:p>
          <w:p w:rsidR="00000000" w:rsidDel="00000000" w:rsidP="00000000" w:rsidRDefault="00000000" w:rsidRPr="00000000" w14:paraId="000000A0">
            <w:pPr>
              <w:jc w:val="both"/>
              <w:rPr>
                <w:rFonts w:ascii="Calibri" w:cs="Calibri" w:eastAsia="Calibri" w:hAnsi="Calibri"/>
                <w:i w:val="1"/>
                <w:iCs w:val="1"/>
                <w:color w:val="548dd4"/>
                <w:sz w:val="20"/>
                <w:szCs w:val="20"/>
              </w:rPr>
            </w:pPr>
            <w:r>
              <w:rPr>
                <w:rFonts w:ascii="Calibri" w:cs="Calibri" w:eastAsia="Calibri" w:hAnsi="Calibri"/>
                <w:b w:val="0"/>
                <w:bCs w:val="0"/>
                <w:i w:val="0"/>
                <w:iCs w:val="0"/>
                <w:sz w:val="22"/>
                <w:szCs w:val="22"/>
                <w:rtl w:val="0"/>
              </w:rPr>
              <w:t xml:space="preserve">Competencias: se presentan separadas, una por fila.</w:t>
            </w:r>
            <w:r>
              <w:rPr>
                <w:rtl w:val="0"/>
              </w:rPr>
            </w:r>
          </w:p>
          <w:p w:rsidR="00000000" w:rsidDel="00000000" w:rsidP="00000000" w:rsidRDefault="00000000" w:rsidRPr="00000000" w14:paraId="000000A1">
            <w:pPr>
              <w:rPr/>
            </w:pPr>
            <w:r>
              <w:rPr>
                <w:rFonts w:ascii="Calibri" w:cs="Calibri" w:eastAsia="Calibri" w:hAnsi="Calibri"/>
                <w:b w:val="0"/>
                <w:bCs w:val="0"/>
                <w:i w:val="0"/>
                <w:iCs w:val="0"/>
                <w:sz w:val="22"/>
                <w:szCs w:val="22"/>
                <w:rtl w:val="0"/>
              </w:rPr>
              <w:t xml:space="preserve">Diario de Fase 1 de Cristóbal Sotelo: se diferenciaron las respuestas 2 (competencia técnica a fortalecer) y 3 (competencia profesional asociada a sus intereses).</w:t>
            </w:r>
            <w:r>
              <w:rPr>
                <w:rtl w:val="0"/>
              </w:rPr>
            </w:r>
          </w:p>
          <w:p w:rsidR="00000000" w:rsidDel="00000000" w:rsidP="00000000" w:rsidRDefault="00000000" w:rsidRPr="00000000" w14:paraId="000000A2">
            <w:pPr>
              <w:rPr/>
            </w:pPr>
            <w:r>
              <w:rPr>
                <w:rFonts w:ascii="Calibri" w:cs="Calibri" w:eastAsia="Calibri" w:hAnsi="Calibri"/>
                <w:b w:val="0"/>
                <w:bCs w:val="0"/>
                <w:i w:val="0"/>
                <w:iCs w:val="0"/>
                <w:sz w:val="22"/>
                <w:szCs w:val="22"/>
                <w:rtl w:val="0"/>
              </w:rPr>
              <w:t xml:space="preserve">Hitos: se agregó a la Carta Gantt una tabla de hitos de control formulados como estados alcanzados con semana comprometida:</w:t>
            </w:r>
            <w:r>
              <w:rPr>
                <w:rtl w:val="0"/>
              </w:rPr>
            </w:r>
          </w:p>
          <w:p w:rsidR="00000000" w:rsidDel="00000000" w:rsidP="00000000" w:rsidRDefault="00000000" w:rsidRPr="00000000" w14:paraId="000000A3">
            <w:pPr>
              <w:rPr/>
            </w:pPr>
            <w:r>
              <w:rPr>
                <w:rFonts w:ascii="Calibri" w:cs="Calibri" w:eastAsia="Calibri" w:hAnsi="Calibri"/>
                <w:b w:val="0"/>
                <w:bCs w:val="0"/>
                <w:i w:val="0"/>
                <w:iCs w:val="0"/>
                <w:sz w:val="22"/>
                <w:szCs w:val="22"/>
                <w:rtl w:val="0"/>
              </w:rPr>
              <w:t xml:space="preserve">H1 (S4) Arquitectura definida y repositorio configurado – Alcanzado.</w:t>
            </w:r>
            <w:r>
              <w:rPr>
                <w:rtl w:val="0"/>
              </w:rPr>
            </w:r>
          </w:p>
          <w:p w:rsidR="00000000" w:rsidDel="00000000" w:rsidP="00000000" w:rsidRDefault="00000000" w:rsidRPr="00000000" w14:paraId="000000A4">
            <w:pPr>
              <w:rPr/>
            </w:pPr>
            <w:r>
              <w:rPr>
                <w:rFonts w:ascii="Calibri" w:cs="Calibri" w:eastAsia="Calibri" w:hAnsi="Calibri"/>
                <w:b w:val="0"/>
                <w:bCs w:val="0"/>
                <w:i w:val="0"/>
                <w:iCs w:val="0"/>
                <w:sz w:val="22"/>
                <w:szCs w:val="22"/>
                <w:rtl w:val="0"/>
              </w:rPr>
              <w:t xml:space="preserve">H2 (S7) Modelo relacional y API base operativos – Alcanzado.</w:t>
            </w:r>
            <w:r>
              <w:rPr>
                <w:rtl w:val="0"/>
              </w:rPr>
            </w:r>
          </w:p>
          <w:p w:rsidR="00000000" w:rsidDel="00000000" w:rsidP="00000000" w:rsidRDefault="00000000" w:rsidRPr="00000000" w14:paraId="000000A5">
            <w:pPr>
              <w:rPr/>
            </w:pPr>
            <w:r>
              <w:rPr>
                <w:rFonts w:ascii="Calibri" w:cs="Calibri" w:eastAsia="Calibri" w:hAnsi="Calibri"/>
                <w:b w:val="0"/>
                <w:bCs w:val="0"/>
                <w:i w:val="0"/>
                <w:iCs w:val="0"/>
                <w:sz w:val="22"/>
                <w:szCs w:val="22"/>
                <w:rtl w:val="0"/>
              </w:rPr>
              <w:t xml:space="preserve">H3 (S9) Pipeline de scraping y clustering funcionando sobre 5 medios – Alcanzado.</w:t>
            </w:r>
            <w:r>
              <w:rPr>
                <w:rtl w:val="0"/>
              </w:rPr>
            </w:r>
          </w:p>
          <w:p w:rsidR="00000000" w:rsidDel="00000000" w:rsidP="00000000" w:rsidRDefault="00000000" w:rsidRPr="00000000" w14:paraId="000000A6">
            <w:pPr>
              <w:rPr/>
            </w:pPr>
            <w:r>
              <w:rPr>
                <w:rFonts w:ascii="Calibri" w:cs="Calibri" w:eastAsia="Calibri" w:hAnsi="Calibri"/>
                <w:b w:val="0"/>
                <w:bCs w:val="0"/>
                <w:i w:val="0"/>
                <w:iCs w:val="0"/>
                <w:sz w:val="22"/>
                <w:szCs w:val="22"/>
                <w:rtl w:val="0"/>
              </w:rPr>
              <w:t xml:space="preserve">H4 (S12) Frontend con feed, comparador y estadísticas consumiendo la API – En curso.</w:t>
            </w:r>
            <w:r>
              <w:rPr>
                <w:rtl w:val="0"/>
              </w:rPr>
            </w:r>
          </w:p>
          <w:p w:rsidR="00000000" w:rsidDel="00000000" w:rsidP="00000000" w:rsidRDefault="00000000" w:rsidRPr="00000000" w14:paraId="000000A7">
            <w:pPr>
              <w:rPr/>
            </w:pPr>
            <w:r>
              <w:rPr>
                <w:rFonts w:ascii="Calibri" w:cs="Calibri" w:eastAsia="Calibri" w:hAnsi="Calibri"/>
                <w:b w:val="0"/>
                <w:bCs w:val="0"/>
                <w:i w:val="0"/>
                <w:iCs w:val="0"/>
                <w:sz w:val="22"/>
                <w:szCs w:val="22"/>
                <w:rtl w:val="0"/>
              </w:rPr>
              <w:t xml:space="preserve">H5 (S14) Motor NLP integrado con salida JSON validada – Pendiente (prueba de concepto realizada).</w:t>
            </w:r>
            <w:r>
              <w:rPr>
                <w:rtl w:val="0"/>
              </w:rPr>
            </w:r>
          </w:p>
          <w:p w:rsidR="00000000" w:rsidDel="00000000" w:rsidP="00000000" w:rsidRDefault="00000000" w:rsidRPr="00000000" w14:paraId="000000A8">
            <w:pPr>
              <w:rPr/>
            </w:pPr>
            <w:r>
              <w:rPr>
                <w:rFonts w:ascii="Calibri" w:cs="Calibri" w:eastAsia="Calibri" w:hAnsi="Calibri"/>
                <w:b w:val="0"/>
                <w:bCs w:val="0"/>
                <w:i w:val="0"/>
                <w:iCs w:val="0"/>
                <w:sz w:val="22"/>
                <w:szCs w:val="22"/>
                <w:rtl w:val="0"/>
              </w:rPr>
              <w:t xml:space="preserve">H6 (S15) Plan de pruebas ejecutado y solución contenerizada y desplegada – Pendiente.</w:t>
            </w:r>
            <w:r>
              <w:rPr>
                <w:rtl w:val="0"/>
              </w:rPr>
            </w:r>
          </w:p>
          <w:p w:rsidR="00000000" w:rsidDel="00000000" w:rsidP="00000000" w:rsidRDefault="00000000" w:rsidRPr="00000000" w14:paraId="000000A9">
            <w:pPr>
              <w:rPr/>
            </w:pPr>
            <w:r>
              <w:rPr>
                <w:rFonts w:ascii="Calibri" w:cs="Calibri" w:eastAsia="Calibri" w:hAnsi="Calibri"/>
                <w:b w:val="0"/>
                <w:bCs w:val="0"/>
                <w:i w:val="0"/>
                <w:iCs w:val="0"/>
                <w:sz w:val="22"/>
                <w:szCs w:val="22"/>
                <w:rtl w:val="0"/>
              </w:rPr>
              <w:t xml:space="preserve">H7 (S18) Informe final entregado y defensa realizada – Pendiente.</w:t>
            </w:r>
            <w:r>
              <w:rPr>
                <w:rtl w:val="0"/>
              </w:rPr>
            </w:r>
          </w:p>
        </w:tc>
      </w:tr>
    </w:tbl>
    <w:p w:rsidR="00000000" w:rsidDel="00000000" w:rsidP="00000000" w:rsidRDefault="00000000" w:rsidRPr="00000000" w14:paraId="000000AA">
      <w:pPr>
        <w:spacing w:after="0" w:line="240" w:lineRule="auto"/>
        <w:jc w:val="both"/>
        <w:rPr>
          <w:rFonts w:ascii="Calibri" w:cs="Calibri" w:eastAsia="Calibri" w:hAnsi="Calibri"/>
          <w:i w:val="1"/>
          <w:iCs w:val="1"/>
          <w:color w:val="548dd4"/>
          <w:sz w:val="20"/>
          <w:szCs w:val="20"/>
        </w:rPr>
      </w:pPr>
      <w:r>
        <w:rPr>
          <w:rtl w:val="0"/>
        </w:rPr>
      </w:r>
    </w:p>
    <w:p w:rsidR="00000000" w:rsidDel="00000000" w:rsidP="00000000" w:rsidRDefault="00000000" w:rsidRPr="00000000" w14:paraId="000000AB">
      <w:pPr>
        <w:spacing w:after="0" w:line="240" w:lineRule="auto"/>
        <w:jc w:val="both"/>
        <w:rPr>
          <w:rFonts w:ascii="Calibri" w:cs="Calibri" w:eastAsia="Calibri" w:hAnsi="Calibri"/>
          <w:i w:val="1"/>
          <w:iCs w:val="1"/>
          <w:color w:val="548dd4"/>
          <w:sz w:val="20"/>
          <w:szCs w:val="20"/>
        </w:rPr>
      </w:pPr>
      <w:r>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AC">
            <w:pPr>
              <w:jc w:val="both"/>
              <w:rPr>
                <w:rFonts w:ascii="Calibri" w:cs="Calibri" w:eastAsia="Calibri" w:hAnsi="Calibri"/>
                <w:i w:val="1"/>
                <w:iCs w:val="1"/>
                <w:color w:val="548dd4"/>
                <w:sz w:val="20"/>
                <w:szCs w:val="20"/>
              </w:rPr>
            </w:pPr>
            <w:r>
              <w:rPr>
                <w:rFonts w:ascii="Calibri" w:cs="Calibri" w:eastAsia="Calibri" w:hAnsi="Calibri"/>
                <w:color w:val="1f3864"/>
                <w:rtl w:val="0"/>
              </w:rPr>
              <w:t xml:space="preserve">Actividades que no has iniciado o están retrasadas:</w:t>
            </w:r>
            <w:r>
              <w:rPr>
                <w:rtl w:val="0"/>
              </w:rPr>
            </w:r>
          </w:p>
          <w:p w:rsidR="00000000" w:rsidDel="00000000" w:rsidP="00000000" w:rsidRDefault="00000000" w:rsidRPr="00000000" w14:paraId="000000AD">
            <w:pPr>
              <w:jc w:val="both"/>
              <w:rPr>
                <w:rFonts w:ascii="Calibri" w:cs="Calibri" w:eastAsia="Calibri" w:hAnsi="Calibri"/>
                <w:i w:val="1"/>
                <w:iCs w:val="1"/>
                <w:color w:val="548dd4"/>
                <w:sz w:val="20"/>
                <w:szCs w:val="20"/>
              </w:rPr>
            </w:pPr>
            <w:r>
              <w:rPr>
                <w:rFonts w:ascii="Calibri" w:cs="Calibri" w:eastAsia="Calibri" w:hAnsi="Calibri"/>
                <w:b w:val="1"/>
                <w:bCs w:val="1"/>
                <w:i w:val="0"/>
                <w:iCs w:val="0"/>
                <w:sz w:val="22"/>
                <w:szCs w:val="22"/>
                <w:rtl w:val="0"/>
              </w:rPr>
              <w:t xml:space="preserve">No hay actividades con retraso</w:t>
            </w:r>
            <w:r>
              <w:rPr>
                <w:rFonts w:ascii="Calibri" w:cs="Calibri" w:eastAsia="Calibri" w:hAnsi="Calibri"/>
                <w:b w:val="0"/>
                <w:bCs w:val="0"/>
                <w:i w:val="0"/>
                <w:iCs w:val="0"/>
                <w:sz w:val="22"/>
                <w:szCs w:val="22"/>
                <w:rtl w:val="0"/>
              </w:rPr>
              <w:t xml:space="preserve"> respecto de la Carta Gantt ajustada.</w:t>
            </w:r>
            <w:r>
              <w:rPr>
                <w:rtl w:val="0"/>
              </w:rPr>
            </w:r>
          </w:p>
          <w:p w:rsidR="00000000" w:rsidDel="00000000" w:rsidP="00000000" w:rsidRDefault="00000000" w:rsidRPr="00000000" w14:paraId="000000AE">
            <w:pPr>
              <w:jc w:val="both"/>
              <w:rPr>
                <w:rFonts w:ascii="Calibri" w:cs="Calibri" w:eastAsia="Calibri" w:hAnsi="Calibri"/>
                <w:i w:val="1"/>
                <w:iCs w:val="1"/>
                <w:color w:val="548dd4"/>
                <w:sz w:val="20"/>
                <w:szCs w:val="20"/>
              </w:rPr>
            </w:pPr>
            <w:r>
              <w:rPr>
                <w:rFonts w:ascii="Calibri" w:cs="Calibri" w:eastAsia="Calibri" w:hAnsi="Calibri"/>
                <w:b w:val="1"/>
                <w:bCs w:val="1"/>
                <w:i w:val="0"/>
                <w:iCs w:val="0"/>
                <w:sz w:val="22"/>
                <w:szCs w:val="22"/>
                <w:rtl w:val="0"/>
              </w:rPr>
              <w:t xml:space="preserve">Actividad en curso – Frontend y UI (S10–S12, 33,3 %):</w:t>
            </w:r>
            <w:r>
              <w:rPr>
                <w:rFonts w:ascii="Calibri" w:cs="Calibri" w:eastAsia="Calibri" w:hAnsi="Calibri"/>
                <w:b w:val="0"/>
                <w:bCs w:val="0"/>
                <w:i w:val="0"/>
                <w:iCs w:val="0"/>
                <w:sz w:val="22"/>
                <w:szCs w:val="22"/>
                <w:rtl w:val="0"/>
              </w:rPr>
              <w:t xml:space="preserve"> la subtarea programada para la semana 10 está terminada y el componente BiasBar avanza como demo. Riesgo identificado: la complejidad de los estilos dinámicos de la vista comparativa. Estrategia preventiva: pair programming entre ambos integrantes para completar los componentes en la semana 11 y la integración con Recharts y la API en la semana 12 (hito H4), validando contra el criterio de aceptación: vistas responsivas consumiendo la API y BiasBar renderizando sesgos.</w:t>
            </w:r>
            <w:r>
              <w:rPr>
                <w:rtl w:val="0"/>
              </w:rPr>
            </w:r>
          </w:p>
          <w:p w:rsidR="00000000" w:rsidDel="00000000" w:rsidP="00000000" w:rsidRDefault="00000000" w:rsidRPr="00000000" w14:paraId="000000AF">
            <w:pPr>
              <w:jc w:val="both"/>
              <w:rPr>
                <w:rFonts w:ascii="Calibri" w:cs="Calibri" w:eastAsia="Calibri" w:hAnsi="Calibri"/>
                <w:i w:val="1"/>
                <w:iCs w:val="1"/>
                <w:color w:val="548dd4"/>
                <w:sz w:val="20"/>
                <w:szCs w:val="20"/>
              </w:rPr>
            </w:pPr>
            <w:r>
              <w:rPr>
                <w:rFonts w:ascii="Calibri" w:cs="Calibri" w:eastAsia="Calibri" w:hAnsi="Calibri"/>
                <w:b w:val="1"/>
                <w:bCs w:val="1"/>
                <w:i w:val="0"/>
                <w:iCs w:val="0"/>
                <w:sz w:val="22"/>
                <w:szCs w:val="22"/>
                <w:rtl w:val="0"/>
              </w:rPr>
              <w:t xml:space="preserve">Actividades no iniciadas según lo planificado:</w:t>
            </w:r>
            <w:r>
              <w:rPr>
                <w:rFonts w:ascii="Calibri" w:cs="Calibri" w:eastAsia="Calibri" w:hAnsi="Calibri"/>
                <w:b w:val="0"/>
                <w:bCs w:val="0"/>
                <w:i w:val="0"/>
                <w:iCs w:val="0"/>
                <w:sz w:val="22"/>
                <w:szCs w:val="22"/>
                <w:rtl w:val="0"/>
              </w:rPr>
              <w:t xml:space="preserve"> motor NLP (S12–S14), pruebas, Docker y despliegue (S14–S15) y cierre documental (S16–S18). Como preparación del motor NLP, ya están implementados los esquemas (schemas.py), los prompts (prompts.py) y el cliente de Gemini (nlp_engine.py), y una prueba de concepto procesó 3 eventos reales.</w:t>
            </w:r>
            <w:r>
              <w:rPr>
                <w:rtl w:val="0"/>
              </w:rPr>
            </w:r>
          </w:p>
        </w:tc>
      </w:tr>
    </w:tbl>
    <w:p w:rsidR="00000000" w:rsidDel="00000000" w:rsidP="00000000" w:rsidRDefault="00000000" w:rsidRPr="00000000" w14:paraId="000000B0">
      <w:pPr>
        <w:rPr/>
      </w:pPr>
      <w:r>
        <w:rPr>
          <w:rtl w:val="0"/>
        </w:rPr>
      </w:r>
    </w:p>
    <w:p w:rsidR="00000000" w:rsidDel="00000000" w:rsidP="00000000" w:rsidRDefault="00000000" w:rsidRPr="00000000" w14:paraId="000000B1">
      <w:pPr>
        <w:rPr/>
      </w:pPr>
      <w:r>
        <w:rPr>
          <w:rtl w:val="0"/>
        </w:rPr>
      </w:r>
    </w:p>
    <w:p w:rsidR="00000000" w:rsidDel="00000000" w:rsidP="00000000" w:rsidRDefault="00000000" w:rsidRPr="00000000" w14:paraId="000000B2">
      <w:pPr>
        <w:spacing w:after="120" w:lineRule="auto"/>
        <w:rPr>
          <w:rFonts w:ascii="Calibri" w:cs="Calibri" w:eastAsia="Calibri" w:hAnsi="Calibri"/>
          <w:b w:val="0"/>
          <w:bCs w:val="0"/>
          <w:i w:val="0"/>
          <w:iCs w:val="0"/>
          <w:sz w:val="22"/>
          <w:szCs w:val="22"/>
        </w:rPr>
      </w:pPr>
      <w:r>
        <w:rPr>
          <w:rFonts w:ascii="Calibri" w:cs="Calibri" w:eastAsia="Calibri" w:hAnsi="Calibri"/>
          <w:b w:val="1"/>
          <w:bCs w:val="1"/>
          <w:i w:val="0"/>
          <w:iCs w:val="0"/>
          <w:color w:val="1f3864"/>
          <w:sz w:val="28"/>
          <w:szCs w:val="28"/>
          <w:rtl w:val="0"/>
        </w:rPr>
        <w:t xml:space="preserve">Abstract (Español)</w:t>
      </w:r>
      <w:r>
        <w:rPr>
          <w:rtl w:val="0"/>
        </w:rPr>
      </w:r>
    </w:p>
    <w:p w:rsidR="00000000" w:rsidDel="00000000" w:rsidP="00000000" w:rsidRDefault="00000000" w:rsidRPr="00000000" w14:paraId="000000B3">
      <w:pPr>
        <w:spacing w:after="240" w:before="240" w:lineRule="auto"/>
        <w:jc w:val="both"/>
        <w:rPr/>
      </w:pPr>
      <w:r>
        <w:rPr>
          <w:rtl w:val="0"/>
        </w:rPr>
        <w:t xml:space="preserve">La creciente desinformación y la dificultad para identificar sesgos editoriales han erosionado la confianza pública en los medios (Edelman, 2024; Newman et al., 2025). A partir de esta problemática, los estudiantes desarrollan “Talos”, una plataforma web analítica que centraliza y contrasta noticias de la prensa chilena.</w:t>
      </w:r>
    </w:p>
    <w:p w:rsidR="00000000" w:rsidDel="00000000" w:rsidP="00000000" w:rsidRDefault="00000000" w:rsidRPr="00000000" w14:paraId="000000B4">
      <w:pPr>
        <w:spacing w:after="240" w:before="240" w:lineRule="auto"/>
        <w:jc w:val="both"/>
        <w:rPr/>
      </w:pPr>
      <w:r>
        <w:rPr>
          <w:rtl w:val="0"/>
        </w:rPr>
        <w:t xml:space="preserve">La plataforma utiliza web scraping, clustering semántico y procesamiento de lenguaje natural mediante la API de Gemini para clasificar la subjetividad y el sesgo editorial de las noticias, y está construida sobre una arquitectura desacoplada y contenerizada con Docker. Dirigido al público general, especialmente a adultos mayores que enfrentan la brecha digital y a jóvenes en etapas formativas, el proyecto destaca por su impacto social y por su relevancia para el campo laboral de la informática, ya que responde a demandas actuales de la industria mediante un uso robusto de la ingeniería de datos y la arquitectura de software. A la semana 10, el equipo completó el modelo de datos, la API REST y el pipeline de extracción y agrupamiento sobre diez medios nacionales, y avanza en el desarrollo de la interfaz web.</w:t>
      </w:r>
    </w:p>
    <w:p w:rsidR="00000000" w:rsidDel="00000000" w:rsidP="00000000" w:rsidRDefault="00000000" w:rsidRPr="00000000" w14:paraId="000000B5">
      <w:pPr>
        <w:spacing w:after="120" w:lineRule="auto"/>
        <w:jc w:val="both"/>
        <w:rPr/>
      </w:pPr>
      <w:r>
        <w:rPr>
          <w:rtl w:val="0"/>
        </w:rPr>
      </w:r>
    </w:p>
    <w:p w:rsidR="00000000" w:rsidDel="00000000" w:rsidP="00000000" w:rsidRDefault="00000000" w:rsidRPr="00000000" w14:paraId="000000B6">
      <w:pPr>
        <w:spacing w:after="120" w:lineRule="auto"/>
        <w:rPr>
          <w:rFonts w:ascii="Calibri" w:cs="Calibri" w:eastAsia="Calibri" w:hAnsi="Calibri"/>
          <w:b w:val="0"/>
          <w:bCs w:val="0"/>
          <w:i w:val="0"/>
          <w:iCs w:val="0"/>
          <w:sz w:val="22"/>
          <w:szCs w:val="22"/>
        </w:rPr>
      </w:pPr>
      <w:r>
        <w:rPr>
          <w:rFonts w:ascii="Calibri" w:cs="Calibri" w:eastAsia="Calibri" w:hAnsi="Calibri"/>
          <w:b w:val="1"/>
          <w:bCs w:val="1"/>
          <w:i w:val="0"/>
          <w:iCs w:val="0"/>
          <w:color w:val="1f3864"/>
          <w:sz w:val="28"/>
          <w:szCs w:val="28"/>
          <w:rtl w:val="0"/>
        </w:rPr>
        <w:t xml:space="preserve">Abstract (English)</w:t>
      </w:r>
      <w:r>
        <w:rPr>
          <w:rtl w:val="0"/>
        </w:rPr>
      </w:r>
    </w:p>
    <w:p w:rsidR="00000000" w:rsidDel="00000000" w:rsidP="00000000" w:rsidRDefault="00000000" w:rsidRPr="00000000" w14:paraId="000000B7">
      <w:pPr>
        <w:spacing w:after="240" w:before="240" w:lineRule="auto"/>
        <w:jc w:val="both"/>
        <w:rPr/>
      </w:pPr>
      <w:r>
        <w:rPr>
          <w:rtl w:val="0"/>
        </w:rPr>
        <w:t xml:space="preserve">Increasing misinformation and the difficulty of identifying editorial bias have eroded public trust in the media (Edelman, 2024; Newman et al., 2025). In response to this problem, the students are developing “Talos”, an analytical web platform that centralizes and compares news from the Chilean press.</w:t>
      </w:r>
    </w:p>
    <w:p w:rsidR="00000000" w:rsidDel="00000000" w:rsidP="00000000" w:rsidRDefault="00000000" w:rsidRPr="00000000" w14:paraId="000000B8">
      <w:pPr>
        <w:spacing w:after="240" w:before="240" w:lineRule="auto"/>
        <w:jc w:val="both"/>
        <w:rPr/>
      </w:pPr>
      <w:r>
        <w:rPr>
          <w:rtl w:val="0"/>
        </w:rPr>
        <w:t xml:space="preserve">Using web scraping, semantic clustering and natural language processing through the Gemini API, the platform classifies the subjectivity and editorial bias of news articles, and it is built on a decoupled architecture containerized with Docker. Aimed at the general public, especially older adults facing the digital divide and young people in their formative years, the project stands out for its social impact and for its relevance to the computer science job market, as it addresses current industry demands through robust data engineering and software architecture. As of week 10, the team has completed the data model, the REST API and the scraping and clustering pipeline covering ten national news outlets, and is currently developing the web interface.</w:t>
      </w:r>
    </w:p>
    <w:p w:rsidR="00000000" w:rsidDel="00000000" w:rsidP="00000000" w:rsidRDefault="00000000" w:rsidRPr="00000000" w14:paraId="000000B9">
      <w:pPr>
        <w:spacing w:after="120" w:lineRule="auto"/>
        <w:jc w:val="both"/>
        <w:rPr/>
      </w:pPr>
      <w:r>
        <w:rPr>
          <w:rtl w:val="0"/>
        </w:rPr>
      </w:r>
    </w:p>
    <w:p w:rsidR="00000000" w:rsidDel="00000000" w:rsidP="00000000" w:rsidRDefault="00000000" w:rsidRPr="00000000" w14:paraId="000000BA">
      <w:pPr>
        <w:spacing w:after="120" w:lineRule="auto"/>
        <w:rPr/>
      </w:pPr>
      <w:r>
        <w:rPr>
          <w:rFonts w:ascii="Calibri" w:cs="Calibri" w:eastAsia="Calibri" w:hAnsi="Calibri"/>
          <w:b w:val="1"/>
          <w:bCs w:val="1"/>
          <w:i w:val="0"/>
          <w:iCs w:val="0"/>
          <w:color w:val="1f3864"/>
          <w:sz w:val="28"/>
          <w:szCs w:val="28"/>
          <w:rtl w:val="0"/>
        </w:rPr>
        <w:t xml:space="preserve">Individual Conclusions (English)</w:t>
      </w:r>
      <w:r>
        <w:rPr>
          <w:rtl w:val="0"/>
        </w:rPr>
      </w:r>
    </w:p>
    <w:p w:rsidR="00000000" w:rsidDel="00000000" w:rsidP="00000000" w:rsidRDefault="00000000" w:rsidRPr="00000000" w14:paraId="000000BB">
      <w:pPr>
        <w:spacing w:after="120" w:lineRule="auto"/>
        <w:rPr/>
      </w:pPr>
      <w:r>
        <w:rPr>
          <w:rFonts w:ascii="Calibri" w:cs="Calibri" w:eastAsia="Calibri" w:hAnsi="Calibri"/>
          <w:b w:val="1"/>
          <w:bCs w:val="1"/>
          <w:i w:val="0"/>
          <w:iCs w:val="0"/>
          <w:sz w:val="24"/>
          <w:szCs w:val="24"/>
          <w:rtl w:val="0"/>
        </w:rPr>
        <w:t xml:space="preserve">Valentina Puentes Aránguiz</w:t>
      </w:r>
      <w:r>
        <w:rPr>
          <w:rtl w:val="0"/>
        </w:rPr>
      </w:r>
    </w:p>
    <w:p w:rsidR="00000000" w:rsidDel="00000000" w:rsidP="00000000" w:rsidRDefault="00000000" w:rsidRPr="00000000" w14:paraId="000000BC">
      <w:pPr>
        <w:spacing w:after="120" w:lineRule="auto"/>
        <w:jc w:val="both"/>
        <w:rPr/>
      </w:pPr>
      <w:r>
        <w:rPr>
          <w:rFonts w:ascii="Calibri" w:cs="Calibri" w:eastAsia="Calibri" w:hAnsi="Calibri"/>
          <w:b w:val="0"/>
          <w:bCs w:val="0"/>
          <w:i w:val="0"/>
          <w:iCs w:val="0"/>
          <w:sz w:val="22"/>
          <w:szCs w:val="22"/>
          <w:rtl w:val="0"/>
        </w:rPr>
        <w:t xml:space="preserve">During this phase, I completed the relational data model in PostgreSQL and the FastAPI REST layer, including the synchronization script that loads the pipeline output into the database. Pydantic validation prevented inconsistent data from reaching the API, and I learned that a clear data contract between components saves considerable time in later stages. My next challenge is the LLM integration, the area I identified as my weakest in Phase 1. We replaced the Claude API with Gemini 3.8 Flash to keep the project financially viable, and a first proof of concept already returns validated JSON for real news events. I will focus on deterministic prompts, strict JSON schemas and automated retries, and I will support the frontend through pair programming so that the NLP schedule is not affected.</w:t>
      </w:r>
      <w:r>
        <w:rPr>
          <w:rtl w:val="0"/>
        </w:rPr>
      </w:r>
    </w:p>
    <w:p w:rsidR="00000000" w:rsidDel="00000000" w:rsidP="00000000" w:rsidRDefault="00000000" w:rsidRPr="00000000" w14:paraId="000000BD">
      <w:pPr>
        <w:spacing w:after="120" w:lineRule="auto"/>
        <w:rPr/>
      </w:pPr>
      <w:r>
        <w:rPr>
          <w:rFonts w:ascii="Calibri" w:cs="Calibri" w:eastAsia="Calibri" w:hAnsi="Calibri"/>
          <w:b w:val="1"/>
          <w:bCs w:val="1"/>
          <w:i w:val="0"/>
          <w:iCs w:val="0"/>
          <w:sz w:val="24"/>
          <w:szCs w:val="24"/>
          <w:rtl w:val="0"/>
        </w:rPr>
        <w:t xml:space="preserve">Cristóbal Sotelo Clavería</w:t>
      </w:r>
      <w:r>
        <w:rPr>
          <w:rtl w:val="0"/>
        </w:rPr>
      </w:r>
    </w:p>
    <w:p w:rsidR="00000000" w:rsidDel="00000000" w:rsidP="00000000" w:rsidRDefault="00000000" w:rsidRPr="00000000" w14:paraId="000000BE">
      <w:pPr>
        <w:spacing w:after="120" w:lineRule="auto"/>
        <w:jc w:val="both"/>
        <w:rPr/>
      </w:pPr>
      <w:r>
        <w:rPr>
          <w:rFonts w:ascii="Calibri" w:cs="Calibri" w:eastAsia="Calibri" w:hAnsi="Calibri"/>
          <w:b w:val="0"/>
          <w:bCs w:val="0"/>
          <w:i w:val="0"/>
          <w:iCs w:val="0"/>
          <w:sz w:val="22"/>
          <w:szCs w:val="22"/>
          <w:rtl w:val="0"/>
        </w:rPr>
        <w:t xml:space="preserve">In this phase, I built the ingestion pipeline: the scrapers configured through sources.json, the text preprocessing with NLTK and the TF-IDF clustering algorithm that groups articles about the same event. Writing unit tests for scraping and clustering showed me how fragile web data can be and why fallback parsers are necessary. I also started the Next.js frontend earlier than originally planned, which revealed the complexity of the dynamic bias views sooner. The frontend is on schedule, and I learned that building the interface early is valuable but requires a realistic estimate of its visual complexity.</w:t>
      </w:r>
      <w:r>
        <w:rPr>
          <w:rtl w:val="0"/>
        </w:rPr>
      </w:r>
    </w:p>
    <w:p w:rsidR="00000000" w:rsidDel="00000000" w:rsidP="00000000" w:rsidRDefault="00000000" w:rsidRPr="00000000" w14:paraId="000000BF">
      <w:pPr>
        <w:spacing w:after="120" w:lineRule="auto"/>
        <w:rPr/>
      </w:pPr>
      <w:r>
        <w:rPr>
          <w:rFonts w:ascii="Calibri" w:cs="Calibri" w:eastAsia="Calibri" w:hAnsi="Calibri"/>
          <w:b w:val="1"/>
          <w:bCs w:val="1"/>
          <w:i w:val="0"/>
          <w:iCs w:val="0"/>
          <w:color w:val="1f3864"/>
          <w:sz w:val="28"/>
          <w:szCs w:val="28"/>
          <w:rtl w:val="0"/>
        </w:rPr>
        <w:t xml:space="preserve">Referencias</w:t>
      </w:r>
      <w:r>
        <w:rPr>
          <w:rtl w:val="0"/>
        </w:rPr>
      </w:r>
    </w:p>
    <w:p w:rsidR="00000000" w:rsidDel="00000000" w:rsidP="00000000" w:rsidRDefault="00000000" w:rsidRPr="00000000" w14:paraId="000000C0">
      <w:pPr>
        <w:spacing w:after="120" w:lineRule="auto"/>
        <w:ind w:left="560" w:hanging="560"/>
        <w:rPr/>
      </w:pPr>
      <w:r>
        <w:rPr>
          <w:rFonts w:ascii="Calibri" w:cs="Calibri" w:eastAsia="Calibri" w:hAnsi="Calibri"/>
          <w:b w:val="0"/>
          <w:bCs w:val="0"/>
          <w:i w:val="0"/>
          <w:iCs w:val="0"/>
          <w:sz w:val="22"/>
          <w:szCs w:val="22"/>
          <w:rtl w:val="0"/>
        </w:rPr>
        <w:t xml:space="preserve">Edelman. (2024). </w:t>
      </w:r>
      <w:r>
        <w:rPr>
          <w:rFonts w:ascii="Calibri" w:cs="Calibri" w:eastAsia="Calibri" w:hAnsi="Calibri"/>
          <w:b w:val="0"/>
          <w:bCs w:val="0"/>
          <w:i w:val="1"/>
          <w:iCs w:val="1"/>
          <w:sz w:val="22"/>
          <w:szCs w:val="22"/>
          <w:rtl w:val="0"/>
        </w:rPr>
        <w:t xml:space="preserve">2024 Edelman Trust Barometer</w:t>
      </w:r>
      <w:r>
        <w:rPr>
          <w:rFonts w:ascii="Calibri" w:cs="Calibri" w:eastAsia="Calibri" w:hAnsi="Calibri"/>
          <w:b w:val="0"/>
          <w:bCs w:val="0"/>
          <w:i w:val="0"/>
          <w:iCs w:val="0"/>
          <w:sz w:val="22"/>
          <w:szCs w:val="22"/>
          <w:rtl w:val="0"/>
        </w:rPr>
        <w:t xml:space="preserve">. https://www.edelman.com/trust/2024/trust-barometer</w:t>
      </w:r>
      <w:r>
        <w:rPr>
          <w:rtl w:val="0"/>
        </w:rPr>
      </w:r>
    </w:p>
    <w:p w:rsidR="00000000" w:rsidDel="00000000" w:rsidP="00000000" w:rsidRDefault="00000000" w:rsidRPr="00000000" w14:paraId="000000C1">
      <w:pPr>
        <w:spacing w:after="120" w:lineRule="auto"/>
        <w:ind w:left="560" w:hanging="560"/>
        <w:rPr/>
      </w:pPr>
      <w:r>
        <w:rPr>
          <w:rFonts w:ascii="Calibri" w:cs="Calibri" w:eastAsia="Calibri" w:hAnsi="Calibri"/>
          <w:b w:val="0"/>
          <w:bCs w:val="0"/>
          <w:i w:val="0"/>
          <w:iCs w:val="0"/>
          <w:sz w:val="22"/>
          <w:szCs w:val="22"/>
          <w:rtl w:val="0"/>
        </w:rPr>
        <w:t xml:space="preserve">Newman, N., Ross Arguedas, A., Robertson, C. T., Nielsen, R. K., &amp; Fletcher, R. (2025). </w:t>
      </w:r>
      <w:r>
        <w:rPr>
          <w:rFonts w:ascii="Calibri" w:cs="Calibri" w:eastAsia="Calibri" w:hAnsi="Calibri"/>
          <w:b w:val="0"/>
          <w:bCs w:val="0"/>
          <w:i w:val="1"/>
          <w:iCs w:val="1"/>
          <w:sz w:val="22"/>
          <w:szCs w:val="22"/>
          <w:rtl w:val="0"/>
        </w:rPr>
        <w:t xml:space="preserve">Reuters Institute digital news report 2025</w:t>
      </w:r>
      <w:r>
        <w:rPr>
          <w:rFonts w:ascii="Calibri" w:cs="Calibri" w:eastAsia="Calibri" w:hAnsi="Calibri"/>
          <w:b w:val="0"/>
          <w:bCs w:val="0"/>
          <w:i w:val="0"/>
          <w:iCs w:val="0"/>
          <w:sz w:val="22"/>
          <w:szCs w:val="22"/>
          <w:rtl w:val="0"/>
        </w:rPr>
        <w:t xml:space="preserve">. Reuters Institute for the Study of Journalism. https://reutersinstitute.politics.ox.ac.uk/digital-news-report/2025</w:t>
      </w:r>
      <w:r>
        <w:rPr>
          <w:rtl w:val="0"/>
        </w:rPr>
      </w:r>
    </w:p>
    <w:sectPr>
      <w:headerReference r:id="rId9" w:type="default"/>
      <w:foot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jc w:val="right"/>
      <w:rPr/>
    </w:pPr>
    <w:r w:rsidDel="00000000" w:rsidR="00000000" w:rsidRPr="00000000">
      <w:rPr>
        <w:rFonts w:ascii="Calibri" w:cs="Calibri" w:eastAsia="Calibri" w:hAnsi="Calibri"/>
        <w:b w:val="0"/>
        <w:bCs w:val="0"/>
        <w:i w:val="0"/>
        <w:iCs w:val="0"/>
        <w:sz w:val="20"/>
        <w:szCs w:val="2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C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iwUJGMK/LauzVce2jSuNUMUPPg==">CgMxLjAyDmguYWc0b2xiNjQ3NTV6OAByITFhSk9FZTZRZXVULXUyTnlpVHh0X3dsV3lKSzNxYW9ibQ==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