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STORY</w:t>
        <w:br/>
        <w:t>VAYE CHAIR &amp; MARK CABINET</w:t>
      </w:r>
    </w:p>
    <w:p>
      <w:pPr>
        <w:jc w:val="center"/>
      </w:pPr>
      <w:r>
        <w:rPr>
          <w:b/>
        </w:rPr>
        <w:t>Đỗ Phong Phúc Vinh</w:t>
      </w:r>
      <w:r>
        <w:br/>
        <w:t>Hoa Mai Design Award 2026</w:t>
      </w:r>
    </w:p>
    <w:p>
      <w:r>
        <w:t>Hai câu chuyện thiết kế được hình thành từ một câu hỏi chung: trong kỷ nguyên AI, điều gì vẫn làm nên giá trị riêng của con người trong một sản phẩm?</w:t>
      </w:r>
    </w:p>
    <w:p>
      <w:r>
        <w:br w:type="page"/>
      </w:r>
    </w:p>
    <w:p>
      <w:pPr>
        <w:pStyle w:val="Heading1"/>
      </w:pPr>
      <w:r>
        <w:t>01 — VAYE CHAIR</w:t>
      </w:r>
    </w:p>
    <w:p>
      <w:pPr>
        <w:pStyle w:val="Subtitle"/>
      </w:pPr>
      <w:r>
        <w:t>From the presence of an opponent to the possibility of growing together.</w:t>
      </w:r>
    </w:p>
    <w:p>
      <w:pPr>
        <w:pStyle w:val="Heading2"/>
      </w:pPr>
      <w:r>
        <w:t>1. Bối cảnh — Dấu tay trong kỷ nguyên AI</w:t>
      </w:r>
    </w:p>
    <w:p>
      <w:r>
        <w:t>Chủ đề “Dấu tay – bản sắc con người trong kỷ nguyên AI” của Hoa Mai Design Award 2026 đặt ra một câu hỏi đối với tôi: khi AI có thể tạo ra ngày càng nhiều hình ảnh, hình thái và ý tưởng, dấu ấn nào vẫn thật sự thuộc về con người? Tôi không muốn trả lời bằng một hình thức mô phỏng dấu vân tay. Tôi muốn tìm một tư duy có thể nói về cách con người phát triển khi đứng trước một trí tuệ khác.</w:t>
      </w:r>
    </w:p>
    <w:p>
      <w:pPr>
        <w:pStyle w:val="Heading2"/>
      </w:pPr>
      <w:r>
        <w:t>2. Điểm khởi đầu — Triết lý cờ vây</w:t>
      </w:r>
    </w:p>
    <w:p>
      <w:r>
        <w:t>Tôi tìm thấy điểm khởi đầu trong cờ vây, đặc biệt qua bộ phim tài liệu AlphaGo. Trong cờ vây, đối thủ không đơn thuần là người cần đánh bại. Sự hiện diện của đối thủ tạo ra áp lực, buộc mỗi người chơi phải suy nghĩ sâu hơn, vượt qua những giới hạn mà nếu chỉ chơi một mình có thể sẽ không chạm tới. Từ đó, tôi nhìn mối quan hệ giữa con người và AI theo một cách khác: AI có thể là “đối thủ” theo nghĩa tích cực — một lực tác động khiến con người phải phát triển.</w:t>
      </w:r>
    </w:p>
    <w:p>
      <w:pPr>
        <w:pStyle w:val="Heading2"/>
      </w:pPr>
      <w:r>
        <w:t>3. Ý tưởng hình thái — Nhiều con đường, một điểm đến</w:t>
      </w:r>
    </w:p>
    <w:p>
      <w:r>
        <w:t>Vaye được xây dựng từ hình ảnh những đường phát triển khác nhau cùng hướng về một mục tiêu chung. Các chân ghế không chỉ là kết cấu chịu lực; chúng được kéo dài, chuyển hóa thành tay vịn rồi tiếp tục phát triển thành tựa lưng. Mỗi đường đi đại diện cho một hướng phát triển riêng của con người và AI. Chúng có thể khác nhau ở điểm xuất phát, nhưng cuối cùng hội tụ tại một điểm chung.</w:t>
      </w:r>
    </w:p>
    <w:p>
      <w:pPr>
        <w:pStyle w:val="Heading2"/>
      </w:pPr>
      <w:r>
        <w:t>4. Thiết kế — Sự liên tục của một đường nét</w:t>
      </w:r>
    </w:p>
    <w:p>
      <w:r>
        <w:t>Vaye là một armchair đương đại bằng gỗ tự nhiên, kết hợp tinh thần thủ công lâu đời với tư duy thiết kế lấy con người làm trung tâm. Đường nét liên tục từ chân trước lên tay vịn và tựa lưng tạo nên một cấu trúc vừa có tính biểu tượng vừa có khả năng sản xuất. Hình thức được tiết chế để giảm những chi tiết không cần thiết, giúp ý tưởng có thể chuyển hóa thành một sản phẩm thực tế thay vì chỉ tồn tại như một concept.</w:t>
      </w:r>
    </w:p>
    <w:p>
      <w:pPr>
        <w:pStyle w:val="Heading2"/>
      </w:pPr>
      <w:r>
        <w:t>5. Ngôn ngữ vật liệu</w:t>
      </w:r>
    </w:p>
    <w:p>
      <w:r>
        <w:t>Khung ghế sử dụng gỗ sồi hardwood của Mỹ. Đệm ngồi bọc Simili và foam, với hai hình thái đen – trắng gợi liên tưởng đến những quân cờ Go. Hai màu không được sử dụng như một cách trang trí đơn thuần, mà trở thành dấu hiệu trực quan cho mối quan hệ giữa hai phía: khác biệt, đối lập nhưng cùng tồn tại trên một bàn cờ.</w:t>
      </w:r>
    </w:p>
    <w:p>
      <w:pPr>
        <w:pStyle w:val="Heading2"/>
      </w:pPr>
      <w:r>
        <w:t>6. Từ đối đầu đến cộng hưởng</w:t>
      </w:r>
    </w:p>
    <w:p>
      <w:r>
        <w:t>Điểm quan trọng nhất của Vaye không nằm ở việc con người thắng hay AI thắng. Điều tôi quan tâm là điều gì xảy ra khi hai năng lực khác nhau cùng tác động lên nhau. Giống như một ván cờ vây, chính sự hiện diện của đối phương khiến mỗi nước đi trở nên có ý nghĩa hơn. Vaye vì thế trở thành hình ảnh của một quá trình phát triển: nhiều hướng đi, nhiều giới hạn, nhưng hướng tới một mục tiêu chung.</w:t>
      </w:r>
    </w:p>
    <w:p>
      <w:pPr>
        <w:pStyle w:val="Heading2"/>
      </w:pPr>
      <w:r>
        <w:t>7. Vaye — Design Statement</w:t>
      </w:r>
    </w:p>
    <w:p>
      <w:r>
        <w:t>Vaye is a contemporary solid wood armchair that combines timeless craftsmanship with a human-centered design philosophy. Inspired by the philosophy of Go, Vaye explores how the presence of an opponent can push us beyond our limits. Its continuous lines transform legs into armrests and backrest, representing different paths of development that ultimately converge toward a shared goal.</w:t>
      </w:r>
    </w:p>
    <w:p>
      <w:r>
        <w:br w:type="page"/>
      </w:r>
    </w:p>
    <w:p>
      <w:pPr>
        <w:pStyle w:val="Heading1"/>
      </w:pPr>
      <w:r>
        <w:t>02 — MARK CABINET</w:t>
      </w:r>
    </w:p>
    <w:p>
      <w:pPr>
        <w:pStyle w:val="Subtitle"/>
      </w:pPr>
      <w:r>
        <w:t>From a fingerprint to a system of personal expression.</w:t>
      </w:r>
    </w:p>
    <w:p>
      <w:pPr>
        <w:pStyle w:val="Heading2"/>
      </w:pPr>
      <w:r>
        <w:t>1. Bối cảnh — Khi sản phẩm công nghiệp gặp bản sắc cá nhân</w:t>
      </w:r>
    </w:p>
    <w:p>
      <w:r>
        <w:t>Nếu Vaye đặt câu hỏi về cách con người phát triển cùng AI, Mark bắt đầu từ một câu hỏi khác: trong một thế giới nơi sản phẩm có thể được sản xuất hàng loạt và thiết kế có thể được tạo ra nhanh chóng bằng công nghệ, làm thế nào để một sản phẩm công nghiệp vẫn mang cảm giác thuộc về riêng một con người?</w:t>
      </w:r>
    </w:p>
    <w:p>
      <w:pPr>
        <w:pStyle w:val="Heading2"/>
      </w:pPr>
      <w:r>
        <w:t>2. Dấu tay — Một hình ảnh của sự độc bản</w:t>
      </w:r>
    </w:p>
    <w:p>
      <w:r>
        <w:t>Dấu vân tay là một trong những biểu hiện trực quan nhất của tính độc bản. Không có hai dấu vân tay hoàn toàn giống nhau. Tôi lấy cấu trúc này làm điểm xuất phát, sau đó loại bỏ dần những chi tiết tự nhiên của dấu vân tay và chuyển chúng thành một ngôn ngữ hình học. Quá trình đơn giản hóa này tạo ra một họa tiết có thể kiểm soát, sản xuất và biến đổi.</w:t>
      </w:r>
    </w:p>
    <w:p>
      <w:pPr>
        <w:pStyle w:val="Heading2"/>
      </w:pPr>
      <w:r>
        <w:t>3. Plywood — Ngôn ngữ của sản xuất công nghiệp</w:t>
      </w:r>
    </w:p>
    <w:p>
      <w:r>
        <w:t>Mark sử dụng plywood như một cách thể hiện rõ tinh thần sản xuất công nghiệp. Khi cắt cạnh ở góc 45 độ, các lớp vật liệu được phơi ra và trở thành một phần của ngôn ngữ thẩm mỹ. Thay vì che giấu cấu trúc công nghiệp, thiết kế sử dụng chính cấu trúc đó để tạo nên nhận diện cho sản phẩm.</w:t>
      </w:r>
    </w:p>
    <w:p>
      <w:pPr>
        <w:pStyle w:val="Heading2"/>
      </w:pPr>
      <w:r>
        <w:t>4. Một sản phẩm, nhiều khả năng cá nhân hóa</w:t>
      </w:r>
    </w:p>
    <w:p>
      <w:r>
        <w:t>Điểm đặc biệt của Mark nằm ở cánh tủ. Họa tiết không bị cố định vào một phương án duy nhất; người sử dụng có thể thay đổi họa tiết theo sở thích và nhu cầu. Vì vậy, cùng một hệ sản phẩm có thể tạo ra những phiên bản khác nhau mà không cần thay đổi toàn bộ cấu trúc tủ.</w:t>
      </w:r>
    </w:p>
    <w:p>
      <w:pPr>
        <w:pStyle w:val="Heading2"/>
      </w:pPr>
      <w:r>
        <w:t>5. IKEA effect — Giá trị đến từ sự tham gia</w:t>
      </w:r>
    </w:p>
    <w:p>
      <w:r>
        <w:t>Ý tưởng này liên hệ với “IKEA effect”: con người thường có xu hướng trân trọng một vật thể hơn khi họ trực tiếp tham gia vào quá trình tạo nên nó. Với Mark, sự tham gia không nhất thiết phải là tự lắp ráp toàn bộ sản phẩm. Nó có thể đơn giản là lựa chọn và tạo ra một họa tiết cho cánh tủ. Một thao tác nhỏ cũng đủ để biến một sản phẩm tiêu chuẩn thành một vật thể mang dấu ấn cá nhân.</w:t>
      </w:r>
    </w:p>
    <w:p>
      <w:pPr>
        <w:pStyle w:val="Heading2"/>
      </w:pPr>
      <w:r>
        <w:t>6. Cân bằng giữa công nghiệp và cảm xúc</w:t>
      </w:r>
    </w:p>
    <w:p>
      <w:r>
        <w:t>Mark không cố gắng phủ nhận sản xuất hàng loạt. Ngược lại, thiết kế chấp nhận logic của công nghiệp: vật liệu tiêu chuẩn, cấu trúc rõ ràng, chi tiết có thể sản xuất và đóng gói. Giá trị cá nhân được đưa vào lớp giao diện mà người dùng có thể thay đổi. Nhờ vậy, tính hiệu quả của sản xuất và nhu cầu về bản sắc cá nhân có thể tồn tại trong cùng một sản phẩm.</w:t>
      </w:r>
    </w:p>
    <w:p>
      <w:pPr>
        <w:pStyle w:val="Heading2"/>
      </w:pPr>
      <w:r>
        <w:t>7. Câu chuyện phía sau cánh tủ</w:t>
      </w:r>
    </w:p>
    <w:p>
      <w:r>
        <w:t>Cánh tủ của Mark có thể thay đổi, nhưng điều tôi muốn giữ lại là cảm giác về một vật thể có câu chuyện. Một họa tiết có thể gợi nhớ một người, một nơi, một thời điểm hoặc đơn giản là một sở thích. Khi người sử dụng có quyền can thiệp vào diện mạo của sản phẩm, chiếc tủ không còn chỉ là một món đồ nội thất; nó trở thành một phần của không gian sống và ký ức cá nhân.</w:t>
      </w:r>
    </w:p>
    <w:p>
      <w:pPr>
        <w:pStyle w:val="Heading2"/>
      </w:pPr>
      <w:r>
        <w:t>8. Mark — Design Statement</w:t>
      </w:r>
    </w:p>
    <w:p>
      <w:r>
        <w:t>Mark explores the relationship between industrial production and personal identity. Inspired by the uniqueness of fingerprints, its geometric door pattern can be customized by the user, allowing a mass-produced object to carry an individual expression. Plywood reveals the logic of industrial manufacturing, while personalization brings emotion, memory and a sense of ownership into the product.</w:t>
      </w:r>
    </w:p>
    <w:p>
      <w:r>
        <w:br w:type="page"/>
      </w:r>
    </w:p>
    <w:p>
      <w:pPr>
        <w:pStyle w:val="Heading1"/>
      </w:pPr>
      <w:r>
        <w:t>03 — HAI THIẾT KẾ, MỘT CÂU HỎI</w:t>
      </w:r>
    </w:p>
    <w:p>
      <w:r>
        <w:t>Vaye và Mark đi theo hai hướng khác nhau nhưng cùng xuất phát từ chủ đề “Dấu tay – bản sắc con người trong kỷ nguyên AI”.</w:t>
      </w:r>
    </w:p>
    <w:tbl>
      <w:tblPr>
        <w:tblStyle w:val="TableGrid"/>
        <w:tblW w:type="auto" w:w="0"/>
        <w:tblLook w:firstColumn="1" w:firstRow="1" w:lastColumn="0" w:lastRow="0" w:noHBand="0" w:noVBand="1" w:val="04A0"/>
      </w:tblPr>
      <w:tblGrid>
        <w:gridCol w:w="3312"/>
        <w:gridCol w:w="3312"/>
        <w:gridCol w:w="3312"/>
      </w:tblGrid>
      <w:tr>
        <w:tc>
          <w:tcPr>
            <w:tcW w:type="dxa" w:w="3312"/>
          </w:tcPr>
          <w:p>
            <w:r>
              <w:t>Vaye</w:t>
            </w:r>
          </w:p>
        </w:tc>
        <w:tc>
          <w:tcPr>
            <w:tcW w:type="dxa" w:w="3312"/>
          </w:tcPr>
          <w:p>
            <w:r>
              <w:t>Mark</w:t>
            </w:r>
          </w:p>
        </w:tc>
        <w:tc>
          <w:tcPr>
            <w:tcW w:type="dxa" w:w="3312"/>
          </w:tcPr>
          <w:p>
            <w:r>
              <w:t>Điểm chung</w:t>
            </w:r>
          </w:p>
        </w:tc>
      </w:tr>
      <w:tr>
        <w:tc>
          <w:tcPr>
            <w:tcW w:type="dxa" w:w="3312"/>
          </w:tcPr>
          <w:p>
            <w:r>
              <w:t>Phát triển cùng một “đối thủ”</w:t>
            </w:r>
          </w:p>
        </w:tc>
        <w:tc>
          <w:tcPr>
            <w:tcW w:type="dxa" w:w="3312"/>
          </w:tcPr>
          <w:p>
            <w:r>
              <w:t>Cá nhân hóa một sản phẩm công nghiệp</w:t>
            </w:r>
          </w:p>
        </w:tc>
        <w:tc>
          <w:tcPr>
            <w:tcW w:type="dxa" w:w="3312"/>
          </w:tcPr>
          <w:p>
            <w:r>
              <w:t>Con người vẫn giữ vai trò chủ động</w:t>
            </w:r>
          </w:p>
        </w:tc>
      </w:tr>
      <w:tr>
        <w:tc>
          <w:tcPr>
            <w:tcW w:type="dxa" w:w="3312"/>
          </w:tcPr>
          <w:p>
            <w:r>
              <w:t>Triết lý cờ vây / AlphaGo</w:t>
            </w:r>
          </w:p>
        </w:tc>
        <w:tc>
          <w:tcPr>
            <w:tcW w:type="dxa" w:w="3312"/>
          </w:tcPr>
          <w:p>
            <w:r>
              <w:t>Dấu vân tay / họa tiết hình học</w:t>
            </w:r>
          </w:p>
        </w:tc>
        <w:tc>
          <w:tcPr>
            <w:tcW w:type="dxa" w:w="3312"/>
          </w:tcPr>
          <w:p>
            <w:r>
              <w:t>Biến ý niệm thành ngôn ngữ thiết kế</w:t>
            </w:r>
          </w:p>
        </w:tc>
      </w:tr>
      <w:tr>
        <w:tc>
          <w:tcPr>
            <w:tcW w:type="dxa" w:w="3312"/>
          </w:tcPr>
          <w:p>
            <w:r>
              <w:t>Nhiều đường đi hội tụ</w:t>
            </w:r>
          </w:p>
        </w:tc>
        <w:tc>
          <w:tcPr>
            <w:tcW w:type="dxa" w:w="3312"/>
          </w:tcPr>
          <w:p>
            <w:r>
              <w:t>Nhiều khả năng thay đổi</w:t>
            </w:r>
          </w:p>
        </w:tc>
        <w:tc>
          <w:tcPr>
            <w:tcW w:type="dxa" w:w="3312"/>
          </w:tcPr>
          <w:p>
            <w:r>
              <w:t>Tôn trọng sự khác biệt</w:t>
            </w:r>
          </w:p>
        </w:tc>
      </w:tr>
      <w:tr>
        <w:tc>
          <w:tcPr>
            <w:tcW w:type="dxa" w:w="3312"/>
          </w:tcPr>
          <w:p>
            <w:r>
              <w:t>AI như lực thúc đẩy phát triển</w:t>
            </w:r>
          </w:p>
        </w:tc>
        <w:tc>
          <w:tcPr>
            <w:tcW w:type="dxa" w:w="3312"/>
          </w:tcPr>
          <w:p>
            <w:r>
              <w:t>Công nghiệp như nền tảng để cá nhân hóa</w:t>
            </w:r>
          </w:p>
        </w:tc>
        <w:tc>
          <w:tcPr>
            <w:tcW w:type="dxa" w:w="3312"/>
          </w:tcPr>
          <w:p>
            <w:r>
              <w:t>Công nghệ không thay thế bản sắc</w:t>
            </w:r>
          </w:p>
        </w:tc>
      </w:tr>
    </w:tbl>
    <w:p>
      <w:pPr>
        <w:pStyle w:val="Heading2"/>
      </w:pPr>
      <w:r>
        <w:t>Kết luận</w:t>
      </w:r>
    </w:p>
    <w:p>
      <w:r>
        <w:t>Với tôi, “dấu tay” không nhất thiết phải được thể hiện bằng hình ảnh của bàn tay. Nó có thể nằm trong cách một người suy nghĩ, lựa chọn, phản biện và tạo ra một sản phẩm. Vaye nói về dấu ấn của con người trong quá trình phát triển cùng AI. Mark nói về dấu ấn của người dùng trong một sản phẩm công nghiệp. Cả hai cùng hướng đến một quan điểm: trong kỷ nguyên AI, giá trị của con người không chỉ nằm ở khả năng tạo ra một hình thức, mà còn ở khả năng đặt câu hỏi, lựa chọn hướng đi và tạo ra ý nghĩa cho thứ mình làm ra.</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