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Cao Thị Mai | 1996</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She graduated with a degree in Interior Design from Van Lang University. She currently works as a freelance Photo Editor and has one year of experience in Installation. Although she is not currently working in interior design, she wants to challenge herself in Furniture Design, focusing on simple, functional products that respond to everyday needs.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Nguyễn Daniela Thạch Thảo | 1998</w:t>
      </w:r>
    </w:p>
    <w:p w:rsidR="00000000" w:rsidDel="00000000" w:rsidP="00000000" w:rsidRDefault="00000000" w:rsidRPr="00000000" w14:paraId="00000007">
      <w:pPr>
        <w:spacing w:after="240" w:before="240" w:lineRule="auto"/>
        <w:rPr/>
      </w:pPr>
      <w:r w:rsidDel="00000000" w:rsidR="00000000" w:rsidRPr="00000000">
        <w:rPr>
          <w:rtl w:val="0"/>
        </w:rPr>
        <w:t xml:space="preserve">She graduated with a degree in Interior Design from Van Lang University and currently works as an independent ceramic artist. With experience in both installation and ceramics, she explores experimental forms, textures, and colours while creating functional objects for everyday life.</w:t>
      </w:r>
    </w:p>
    <w:p w:rsidR="00000000" w:rsidDel="00000000" w:rsidP="00000000" w:rsidRDefault="00000000" w:rsidRPr="00000000" w14:paraId="00000008">
      <w:pPr>
        <w:spacing w:after="240" w:before="240" w:lineRule="auto"/>
        <w:rPr/>
      </w:pPr>
      <w:r w:rsidDel="00000000" w:rsidR="00000000" w:rsidRPr="00000000">
        <w:rPr>
          <w:rtl w:val="0"/>
        </w:rPr>
        <w:t xml:space="preserve">Her background in interior design informs her approach to material, space, and functionality, and she is currently challenging herself to expand into furniture and object design.</w:t>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