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0ED41" w14:textId="77777777" w:rsidR="00DA0C2A" w:rsidRPr="00DA0C2A" w:rsidRDefault="00DA0C2A" w:rsidP="00DA0C2A">
      <w:pPr>
        <w:pStyle w:val="Heading2"/>
      </w:pPr>
      <w:r w:rsidRPr="00DA0C2A">
        <w:t>Power BI Licensing Overview</w:t>
      </w:r>
    </w:p>
    <w:p w14:paraId="4D2AB21A" w14:textId="77777777" w:rsidR="00DA0C2A" w:rsidRDefault="00DA0C2A" w:rsidP="00DA0C2A">
      <w:pPr>
        <w:pStyle w:val="NormalWeb"/>
      </w:pPr>
      <w:r>
        <w:t xml:space="preserve">Power BI, Microsoft’s powerful business analytics tool, </w:t>
      </w:r>
      <w:r w:rsidRPr="00DA0C2A">
        <w:rPr>
          <w:rStyle w:val="Strong"/>
          <w:b w:val="0"/>
          <w:bCs w:val="0"/>
        </w:rPr>
        <w:t>offers</w:t>
      </w:r>
      <w:r w:rsidRPr="00DA0C2A">
        <w:rPr>
          <w:b/>
          <w:bCs/>
        </w:rPr>
        <w:t xml:space="preserve"> </w:t>
      </w:r>
      <w:r>
        <w:t>different licensing models to suit individuals, teams, and enterprise-level needs. Choosing the right license type is crucial to balance cost and functionality for an organization or user.</w:t>
      </w:r>
    </w:p>
    <w:p w14:paraId="79FF60F7" w14:textId="77777777" w:rsidR="00DA0C2A" w:rsidRDefault="00DA0C2A" w:rsidP="00DA0C2A">
      <w:pPr>
        <w:pStyle w:val="NormalWeb"/>
      </w:pPr>
      <w:r>
        <w:t xml:space="preserve">There are </w:t>
      </w:r>
      <w:r w:rsidRPr="00DA0C2A">
        <w:rPr>
          <w:rStyle w:val="Strong"/>
          <w:b w:val="0"/>
          <w:bCs w:val="0"/>
        </w:rPr>
        <w:t>three primary Power BI license types</w:t>
      </w:r>
      <w:r>
        <w:t>:</w:t>
      </w:r>
    </w:p>
    <w:p w14:paraId="5537D58C" w14:textId="77777777" w:rsidR="00DA0C2A" w:rsidRDefault="00DA0C2A" w:rsidP="00DA0C2A">
      <w:pPr>
        <w:pStyle w:val="NormalWeb"/>
        <w:numPr>
          <w:ilvl w:val="0"/>
          <w:numId w:val="10"/>
        </w:numPr>
      </w:pPr>
      <w:r>
        <w:rPr>
          <w:rStyle w:val="Strong"/>
        </w:rPr>
        <w:t>Power BI Free (Desktop)</w:t>
      </w:r>
    </w:p>
    <w:p w14:paraId="5A083266" w14:textId="77777777" w:rsidR="00DA0C2A" w:rsidRDefault="00DA0C2A" w:rsidP="00DA0C2A">
      <w:pPr>
        <w:pStyle w:val="NormalWeb"/>
        <w:numPr>
          <w:ilvl w:val="0"/>
          <w:numId w:val="10"/>
        </w:numPr>
      </w:pPr>
      <w:r>
        <w:rPr>
          <w:rStyle w:val="Strong"/>
        </w:rPr>
        <w:t>Power BI Pro</w:t>
      </w:r>
    </w:p>
    <w:p w14:paraId="07826B65" w14:textId="22DE269A" w:rsidR="00DA0C2A" w:rsidRPr="00DA0C2A" w:rsidRDefault="00DA0C2A" w:rsidP="00DA0C2A">
      <w:pPr>
        <w:pStyle w:val="NormalWeb"/>
        <w:numPr>
          <w:ilvl w:val="0"/>
          <w:numId w:val="10"/>
        </w:numPr>
        <w:rPr>
          <w:rStyle w:val="Strong"/>
          <w:b w:val="0"/>
          <w:bCs w:val="0"/>
        </w:rPr>
      </w:pPr>
      <w:r>
        <w:rPr>
          <w:rStyle w:val="Strong"/>
        </w:rPr>
        <w:t>Power BI Premium</w:t>
      </w:r>
    </w:p>
    <w:p w14:paraId="3F7B9FD6" w14:textId="04AFAFEF" w:rsidR="00DA0C2A" w:rsidRDefault="00DA0C2A" w:rsidP="00DA0C2A">
      <w:pPr>
        <w:pStyle w:val="NormalWeb"/>
        <w:rPr>
          <w:rStyle w:val="Strong"/>
        </w:rPr>
      </w:pPr>
    </w:p>
    <w:p w14:paraId="2074154B" w14:textId="77777777" w:rsidR="00DA0C2A" w:rsidRDefault="00DA0C2A" w:rsidP="00DA0C2A">
      <w:pPr>
        <w:pStyle w:val="Heading2"/>
      </w:pPr>
      <w:r>
        <w:t>Types of Power BI Licensing</w:t>
      </w:r>
    </w:p>
    <w:p w14:paraId="20619193" w14:textId="77777777" w:rsidR="00DA0C2A" w:rsidRDefault="00DA0C2A" w:rsidP="00DA0C2A">
      <w:pPr>
        <w:pStyle w:val="Heading3"/>
      </w:pPr>
      <w:r>
        <w:t xml:space="preserve">1. </w:t>
      </w:r>
      <w:r>
        <w:rPr>
          <w:rStyle w:val="Strong"/>
          <w:b/>
          <w:bCs/>
        </w:rPr>
        <w:t>Power BI Free</w:t>
      </w:r>
    </w:p>
    <w:p w14:paraId="5A1A7823" w14:textId="77777777" w:rsidR="00DA0C2A" w:rsidRDefault="00DA0C2A" w:rsidP="00DA0C2A">
      <w:pPr>
        <w:pStyle w:val="NormalWeb"/>
      </w:pPr>
      <w:r>
        <w:t xml:space="preserve">This version is primarily for individual use. It comes with </w:t>
      </w:r>
      <w:r>
        <w:rPr>
          <w:rStyle w:val="Strong"/>
        </w:rPr>
        <w:t>Power BI Desktop</w:t>
      </w:r>
      <w:r>
        <w:t xml:space="preserve">, which is a downloadable application used for creating reports and dashboards. Users can connect to various data sources, perform data </w:t>
      </w:r>
      <w:proofErr w:type="spellStart"/>
      <w:r>
        <w:t>modeling</w:t>
      </w:r>
      <w:proofErr w:type="spellEnd"/>
      <w:r>
        <w:t>, and create visuals locally. However, sharing reports with others or publishing to the Power BI Service (cloud) is not allowed with just the free license.</w:t>
      </w:r>
    </w:p>
    <w:p w14:paraId="447FB859" w14:textId="77777777" w:rsidR="00DA0C2A" w:rsidRDefault="00DA0C2A" w:rsidP="00DA0C2A">
      <w:pPr>
        <w:pStyle w:val="Heading3"/>
      </w:pPr>
      <w:r>
        <w:t xml:space="preserve">2. </w:t>
      </w:r>
      <w:r>
        <w:rPr>
          <w:rStyle w:val="Strong"/>
          <w:b/>
          <w:bCs/>
        </w:rPr>
        <w:t>Power BI Pro</w:t>
      </w:r>
    </w:p>
    <w:p w14:paraId="72CFFBCE" w14:textId="77777777" w:rsidR="00DA0C2A" w:rsidRDefault="00DA0C2A" w:rsidP="00DA0C2A">
      <w:pPr>
        <w:pStyle w:val="NormalWeb"/>
      </w:pPr>
      <w:r>
        <w:t xml:space="preserve">Power BI Pro is designed for professionals and teams who need to </w:t>
      </w:r>
      <w:r w:rsidRPr="00DA0C2A">
        <w:rPr>
          <w:rStyle w:val="Strong"/>
          <w:b w:val="0"/>
          <w:bCs w:val="0"/>
        </w:rPr>
        <w:t>collaborate, share, and publish</w:t>
      </w:r>
      <w:r w:rsidRPr="00DA0C2A">
        <w:rPr>
          <w:b/>
          <w:bCs/>
        </w:rPr>
        <w:t xml:space="preserve"> </w:t>
      </w:r>
      <w:r>
        <w:t xml:space="preserve">reports within an organization. With Pro, users can publish reports to the Power BI service, share dashboards with other Pro users, collaborate in workspaces, and access </w:t>
      </w:r>
      <w:r w:rsidRPr="00DA0C2A">
        <w:rPr>
          <w:rStyle w:val="Strong"/>
          <w:b w:val="0"/>
          <w:bCs w:val="0"/>
        </w:rPr>
        <w:t>App Workspaces</w:t>
      </w:r>
      <w:r>
        <w:t>.</w:t>
      </w:r>
    </w:p>
    <w:p w14:paraId="2FFC06FF" w14:textId="77777777" w:rsidR="00DA0C2A" w:rsidRDefault="00DA0C2A" w:rsidP="00DA0C2A">
      <w:pPr>
        <w:pStyle w:val="NormalWeb"/>
      </w:pPr>
      <w:r>
        <w:t xml:space="preserve">As of 2025, </w:t>
      </w:r>
      <w:r w:rsidRPr="00DA0C2A">
        <w:rPr>
          <w:rStyle w:val="Strong"/>
          <w:b w:val="0"/>
          <w:bCs w:val="0"/>
        </w:rPr>
        <w:t>Power BI Pro</w:t>
      </w:r>
      <w:r>
        <w:t xml:space="preserve"> costs approximately </w:t>
      </w:r>
      <w:r w:rsidRPr="00DA0C2A">
        <w:rPr>
          <w:rStyle w:val="Strong"/>
          <w:b w:val="0"/>
          <w:bCs w:val="0"/>
        </w:rPr>
        <w:t>₹820 per user/month</w:t>
      </w:r>
      <w:r>
        <w:t xml:space="preserve"> (billed annually), which provides a cost-effective solution for mid-size teams.</w:t>
      </w:r>
    </w:p>
    <w:p w14:paraId="72A53389" w14:textId="77777777" w:rsidR="00DA0C2A" w:rsidRDefault="00DA0C2A" w:rsidP="00DA0C2A">
      <w:pPr>
        <w:pStyle w:val="Heading3"/>
      </w:pPr>
      <w:r>
        <w:t xml:space="preserve">3. </w:t>
      </w:r>
      <w:r>
        <w:rPr>
          <w:rStyle w:val="Strong"/>
          <w:b/>
          <w:bCs/>
        </w:rPr>
        <w:t>Power BI Premium</w:t>
      </w:r>
    </w:p>
    <w:p w14:paraId="46B6F2E0" w14:textId="77777777" w:rsidR="00DA0C2A" w:rsidRDefault="00DA0C2A" w:rsidP="00DA0C2A">
      <w:pPr>
        <w:pStyle w:val="NormalWeb"/>
      </w:pPr>
      <w:r>
        <w:t xml:space="preserve">Power BI Premium is an enterprise-grade solution offering </w:t>
      </w:r>
      <w:r w:rsidRPr="00DA0C2A">
        <w:rPr>
          <w:rStyle w:val="Strong"/>
          <w:b w:val="0"/>
          <w:bCs w:val="0"/>
        </w:rPr>
        <w:t>dedicated cloud capacity</w:t>
      </w:r>
      <w:r w:rsidRPr="00DA0C2A">
        <w:rPr>
          <w:b/>
          <w:bCs/>
        </w:rPr>
        <w:t xml:space="preserve">, </w:t>
      </w:r>
      <w:r w:rsidRPr="00DA0C2A">
        <w:rPr>
          <w:rStyle w:val="Strong"/>
          <w:b w:val="0"/>
          <w:bCs w:val="0"/>
        </w:rPr>
        <w:t>higher data refresh rates</w:t>
      </w:r>
      <w:r w:rsidRPr="00DA0C2A">
        <w:rPr>
          <w:b/>
          <w:bCs/>
        </w:rPr>
        <w:t xml:space="preserve">, </w:t>
      </w:r>
      <w:r w:rsidRPr="00DA0C2A">
        <w:rPr>
          <w:rStyle w:val="Strong"/>
          <w:b w:val="0"/>
          <w:bCs w:val="0"/>
        </w:rPr>
        <w:t>larger dataset sizes</w:t>
      </w:r>
      <w:r>
        <w:t xml:space="preserve">, and </w:t>
      </w:r>
      <w:r w:rsidRPr="00DA0C2A">
        <w:rPr>
          <w:rStyle w:val="Strong"/>
          <w:b w:val="0"/>
          <w:bCs w:val="0"/>
        </w:rPr>
        <w:t>AI capabilities</w:t>
      </w:r>
      <w:r>
        <w:t>. It is ideal for large organizations with heavy data loads, multiple users, and governance needs.</w:t>
      </w:r>
    </w:p>
    <w:p w14:paraId="739048A0" w14:textId="77777777" w:rsidR="00DA0C2A" w:rsidRDefault="00DA0C2A" w:rsidP="00DA0C2A">
      <w:pPr>
        <w:pStyle w:val="NormalWeb"/>
      </w:pPr>
      <w:r>
        <w:t>There are two ways to get Premium:</w:t>
      </w:r>
    </w:p>
    <w:p w14:paraId="013F0662" w14:textId="77777777" w:rsidR="00DA0C2A" w:rsidRDefault="00DA0C2A" w:rsidP="00DA0C2A">
      <w:pPr>
        <w:pStyle w:val="NormalWeb"/>
        <w:numPr>
          <w:ilvl w:val="0"/>
          <w:numId w:val="11"/>
        </w:numPr>
      </w:pPr>
      <w:r>
        <w:rPr>
          <w:rStyle w:val="Strong"/>
        </w:rPr>
        <w:t>Premium Per User (PPU)</w:t>
      </w:r>
      <w:r>
        <w:t xml:space="preserve">: This gives individual users access to premium features at approximately </w:t>
      </w:r>
      <w:r w:rsidRPr="00DA0C2A">
        <w:rPr>
          <w:rStyle w:val="Strong"/>
          <w:b w:val="0"/>
          <w:bCs w:val="0"/>
        </w:rPr>
        <w:t>₹1,640 per user/month</w:t>
      </w:r>
      <w:r w:rsidRPr="00DA0C2A">
        <w:rPr>
          <w:b/>
          <w:bCs/>
        </w:rPr>
        <w:t>.</w:t>
      </w:r>
    </w:p>
    <w:p w14:paraId="69E49293" w14:textId="77777777" w:rsidR="00DA0C2A" w:rsidRPr="00DA0C2A" w:rsidRDefault="00DA0C2A" w:rsidP="00DA0C2A">
      <w:pPr>
        <w:pStyle w:val="NormalWeb"/>
        <w:numPr>
          <w:ilvl w:val="0"/>
          <w:numId w:val="11"/>
        </w:numPr>
        <w:rPr>
          <w:b/>
          <w:bCs/>
        </w:rPr>
      </w:pPr>
      <w:r>
        <w:rPr>
          <w:rStyle w:val="Strong"/>
        </w:rPr>
        <w:lastRenderedPageBreak/>
        <w:t>Premium Capacity (P SKUs)</w:t>
      </w:r>
      <w:r>
        <w:t xml:space="preserve">: This is suited for large deployments and priced based on compute and storage capacity. Plans start from </w:t>
      </w:r>
      <w:r w:rsidRPr="00DA0C2A">
        <w:t xml:space="preserve">approximately </w:t>
      </w:r>
      <w:r w:rsidRPr="00DA0C2A">
        <w:rPr>
          <w:rStyle w:val="Strong"/>
          <w:b w:val="0"/>
          <w:bCs w:val="0"/>
        </w:rPr>
        <w:t>₹4,20,000 per capacity/month</w:t>
      </w:r>
      <w:r w:rsidRPr="00DA0C2A">
        <w:rPr>
          <w:b/>
          <w:bCs/>
        </w:rPr>
        <w:t>.</w:t>
      </w:r>
    </w:p>
    <w:p w14:paraId="00D7FB5B" w14:textId="549B6988" w:rsidR="00DA0C2A" w:rsidRDefault="00DA0C2A" w:rsidP="00DA0C2A"/>
    <w:p w14:paraId="78D28ADA" w14:textId="762195F6" w:rsidR="00DA0C2A" w:rsidRDefault="00DA0C2A" w:rsidP="00DA0C2A">
      <w:pPr>
        <w:pStyle w:val="Heading2"/>
      </w:pPr>
      <w:r>
        <w:t xml:space="preserve"> Differences Between the License Types</w:t>
      </w:r>
    </w:p>
    <w:p w14:paraId="4025C143" w14:textId="77777777" w:rsidR="00DA0C2A" w:rsidRDefault="00DA0C2A" w:rsidP="00DA0C2A">
      <w:pPr>
        <w:pStyle w:val="NormalWeb"/>
      </w:pPr>
      <w:r>
        <w:t xml:space="preserve">The </w:t>
      </w:r>
      <w:r>
        <w:rPr>
          <w:rStyle w:val="Strong"/>
        </w:rPr>
        <w:t>free license</w:t>
      </w:r>
      <w:r>
        <w:t xml:space="preserve"> restricts collaboration and cloud publishing. It's great for learning and personal report building but not for team usage.</w:t>
      </w:r>
    </w:p>
    <w:p w14:paraId="0373F44C" w14:textId="77777777" w:rsidR="00DA0C2A" w:rsidRDefault="00DA0C2A" w:rsidP="00DA0C2A">
      <w:pPr>
        <w:pStyle w:val="NormalWeb"/>
      </w:pPr>
      <w:r>
        <w:rPr>
          <w:rStyle w:val="Strong"/>
        </w:rPr>
        <w:t>Power BI Pro</w:t>
      </w:r>
      <w:r>
        <w:t xml:space="preserve"> unlocks full collaboration within your organization, allowing you to share, schedule data refreshes, and access shared datasets. However, it has limits on dataset size (1 GB per dataset), refreshes (8/day), and storage.</w:t>
      </w:r>
    </w:p>
    <w:p w14:paraId="126FA9A1" w14:textId="77777777" w:rsidR="00DA0C2A" w:rsidRDefault="00DA0C2A" w:rsidP="00DA0C2A">
      <w:pPr>
        <w:pStyle w:val="NormalWeb"/>
      </w:pPr>
      <w:r>
        <w:rPr>
          <w:rStyle w:val="Strong"/>
        </w:rPr>
        <w:t>Power BI Premium</w:t>
      </w:r>
      <w:r>
        <w:t>, on the other hand, significantly expands capabilities. Premium allows:</w:t>
      </w:r>
    </w:p>
    <w:p w14:paraId="60CB4ACC" w14:textId="77777777" w:rsidR="00DA0C2A" w:rsidRDefault="00DA0C2A" w:rsidP="00DA0C2A">
      <w:pPr>
        <w:pStyle w:val="NormalWeb"/>
        <w:numPr>
          <w:ilvl w:val="0"/>
          <w:numId w:val="12"/>
        </w:numPr>
      </w:pPr>
      <w:r>
        <w:t>Larger datasets (up to 100 GB),</w:t>
      </w:r>
    </w:p>
    <w:p w14:paraId="72014E9F" w14:textId="77777777" w:rsidR="00DA0C2A" w:rsidRDefault="00DA0C2A" w:rsidP="00DA0C2A">
      <w:pPr>
        <w:pStyle w:val="NormalWeb"/>
        <w:numPr>
          <w:ilvl w:val="0"/>
          <w:numId w:val="12"/>
        </w:numPr>
      </w:pPr>
      <w:r>
        <w:t>Up to 48 refreshes per day,</w:t>
      </w:r>
    </w:p>
    <w:p w14:paraId="373213C9" w14:textId="77777777" w:rsidR="00DA0C2A" w:rsidRDefault="00DA0C2A" w:rsidP="00DA0C2A">
      <w:pPr>
        <w:pStyle w:val="NormalWeb"/>
        <w:numPr>
          <w:ilvl w:val="0"/>
          <w:numId w:val="12"/>
        </w:numPr>
      </w:pPr>
      <w:r>
        <w:t>AI-powered analytics,</w:t>
      </w:r>
    </w:p>
    <w:p w14:paraId="172DE0C3" w14:textId="77777777" w:rsidR="00DA0C2A" w:rsidRDefault="00DA0C2A" w:rsidP="00DA0C2A">
      <w:pPr>
        <w:pStyle w:val="NormalWeb"/>
        <w:numPr>
          <w:ilvl w:val="0"/>
          <w:numId w:val="12"/>
        </w:numPr>
      </w:pPr>
      <w:r>
        <w:t>Paginated reports,</w:t>
      </w:r>
    </w:p>
    <w:p w14:paraId="56144B0A" w14:textId="77777777" w:rsidR="00DA0C2A" w:rsidRDefault="00DA0C2A" w:rsidP="00DA0C2A">
      <w:pPr>
        <w:pStyle w:val="NormalWeb"/>
        <w:numPr>
          <w:ilvl w:val="0"/>
          <w:numId w:val="12"/>
        </w:numPr>
      </w:pPr>
      <w:r>
        <w:t>Deployment pipelines, and</w:t>
      </w:r>
    </w:p>
    <w:p w14:paraId="638FB34B" w14:textId="77777777" w:rsidR="00DA0C2A" w:rsidRPr="00DA0C2A" w:rsidRDefault="00DA0C2A" w:rsidP="00DA0C2A">
      <w:pPr>
        <w:pStyle w:val="NormalWeb"/>
        <w:numPr>
          <w:ilvl w:val="0"/>
          <w:numId w:val="12"/>
        </w:numPr>
        <w:rPr>
          <w:b/>
          <w:bCs/>
        </w:rPr>
      </w:pPr>
      <w:r>
        <w:t xml:space="preserve">Access to advanced security features like </w:t>
      </w:r>
      <w:r w:rsidRPr="00DA0C2A">
        <w:rPr>
          <w:rStyle w:val="Strong"/>
          <w:b w:val="0"/>
          <w:bCs w:val="0"/>
        </w:rPr>
        <w:t>bring-your-own key (BYOK)</w:t>
      </w:r>
      <w:r w:rsidRPr="00DA0C2A">
        <w:rPr>
          <w:b/>
          <w:bCs/>
        </w:rPr>
        <w:t xml:space="preserve"> and </w:t>
      </w:r>
      <w:r w:rsidRPr="00DA0C2A">
        <w:rPr>
          <w:rStyle w:val="Strong"/>
          <w:b w:val="0"/>
          <w:bCs w:val="0"/>
        </w:rPr>
        <w:t>multi-geo support</w:t>
      </w:r>
      <w:r w:rsidRPr="00DA0C2A">
        <w:rPr>
          <w:b/>
          <w:bCs/>
        </w:rPr>
        <w:t>.</w:t>
      </w:r>
    </w:p>
    <w:p w14:paraId="1ADE3D55" w14:textId="77777777" w:rsidR="00DA0C2A" w:rsidRDefault="00DA0C2A" w:rsidP="00DA0C2A">
      <w:pPr>
        <w:pStyle w:val="NormalWeb"/>
      </w:pPr>
      <w:r>
        <w:t xml:space="preserve">Most importantly, </w:t>
      </w:r>
      <w:r w:rsidRPr="00DA0C2A">
        <w:rPr>
          <w:rStyle w:val="Strong"/>
          <w:b w:val="0"/>
          <w:bCs w:val="0"/>
        </w:rPr>
        <w:t>Premium does not require every user to have a Pro license</w:t>
      </w:r>
      <w:r w:rsidRPr="00DA0C2A">
        <w:rPr>
          <w:b/>
          <w:bCs/>
        </w:rPr>
        <w:t xml:space="preserve"> </w:t>
      </w:r>
      <w:r>
        <w:t xml:space="preserve">(if Premium capacity is purchased). Report authors still need a Pro license, but consumers can access content with </w:t>
      </w:r>
      <w:r w:rsidRPr="00DA0C2A">
        <w:rPr>
          <w:rStyle w:val="Strong"/>
          <w:b w:val="0"/>
          <w:bCs w:val="0"/>
        </w:rPr>
        <w:t>free Power BI accounts</w:t>
      </w:r>
      <w:r w:rsidRPr="00DA0C2A">
        <w:rPr>
          <w:b/>
          <w:bCs/>
        </w:rPr>
        <w:t>.</w:t>
      </w:r>
    </w:p>
    <w:p w14:paraId="5AE3ADBC" w14:textId="0D4614DF" w:rsidR="00DA0C2A" w:rsidRDefault="00DA0C2A" w:rsidP="00DA0C2A"/>
    <w:p w14:paraId="6B8CE68D" w14:textId="4DCE15A7" w:rsidR="00DA0C2A" w:rsidRDefault="00DA0C2A" w:rsidP="00DA0C2A">
      <w:pPr>
        <w:pStyle w:val="Heading2"/>
      </w:pPr>
      <w:r>
        <w:t xml:space="preserve"> Benefits of Power BI Premium Over Pro</w:t>
      </w:r>
    </w:p>
    <w:p w14:paraId="1775A696" w14:textId="77777777" w:rsidR="00DA0C2A" w:rsidRDefault="00DA0C2A" w:rsidP="00DA0C2A">
      <w:pPr>
        <w:pStyle w:val="NormalWeb"/>
        <w:numPr>
          <w:ilvl w:val="0"/>
          <w:numId w:val="13"/>
        </w:numPr>
      </w:pPr>
      <w:r>
        <w:rPr>
          <w:rStyle w:val="Strong"/>
        </w:rPr>
        <w:t>Performance and Scalability</w:t>
      </w:r>
      <w:r>
        <w:t xml:space="preserve">: Premium offers </w:t>
      </w:r>
      <w:r w:rsidRPr="00DA0C2A">
        <w:rPr>
          <w:rStyle w:val="Strong"/>
          <w:b w:val="0"/>
          <w:bCs w:val="0"/>
        </w:rPr>
        <w:t>dedicated cloud capacity</w:t>
      </w:r>
      <w:r>
        <w:t>, ensuring better performance and faster load times, especially for large reports and dashboards.</w:t>
      </w:r>
    </w:p>
    <w:p w14:paraId="1784899C" w14:textId="77777777" w:rsidR="00DA0C2A" w:rsidRDefault="00DA0C2A" w:rsidP="00DA0C2A">
      <w:pPr>
        <w:pStyle w:val="NormalWeb"/>
        <w:numPr>
          <w:ilvl w:val="0"/>
          <w:numId w:val="13"/>
        </w:numPr>
      </w:pPr>
      <w:r>
        <w:rPr>
          <w:rStyle w:val="Strong"/>
        </w:rPr>
        <w:t>Larger Data Models</w:t>
      </w:r>
      <w:r>
        <w:t xml:space="preserve">: Unlike Pro, which limits datasets to 1 GB, Premium allows data models up to </w:t>
      </w:r>
      <w:r w:rsidRPr="00DA0C2A">
        <w:rPr>
          <w:rStyle w:val="Strong"/>
          <w:b w:val="0"/>
          <w:bCs w:val="0"/>
        </w:rPr>
        <w:t>100 GB</w:t>
      </w:r>
      <w:r w:rsidRPr="00DA0C2A">
        <w:rPr>
          <w:b/>
          <w:bCs/>
        </w:rPr>
        <w:t>,</w:t>
      </w:r>
      <w:r>
        <w:t xml:space="preserve"> making it ideal for advanced analytics and big data scenarios.</w:t>
      </w:r>
    </w:p>
    <w:p w14:paraId="529FD33A" w14:textId="77777777" w:rsidR="00DA0C2A" w:rsidRDefault="00DA0C2A" w:rsidP="00DA0C2A">
      <w:pPr>
        <w:pStyle w:val="NormalWeb"/>
        <w:numPr>
          <w:ilvl w:val="0"/>
          <w:numId w:val="13"/>
        </w:numPr>
      </w:pPr>
      <w:r>
        <w:rPr>
          <w:rStyle w:val="Strong"/>
        </w:rPr>
        <w:t>AI Capabilities</w:t>
      </w:r>
      <w:r>
        <w:t xml:space="preserve">: Premium users get access to features like </w:t>
      </w:r>
      <w:proofErr w:type="spellStart"/>
      <w:r w:rsidRPr="00DA0C2A">
        <w:rPr>
          <w:rStyle w:val="Strong"/>
          <w:b w:val="0"/>
          <w:bCs w:val="0"/>
        </w:rPr>
        <w:t>AutoML</w:t>
      </w:r>
      <w:proofErr w:type="spellEnd"/>
      <w:r w:rsidRPr="00DA0C2A">
        <w:rPr>
          <w:b/>
          <w:bCs/>
        </w:rPr>
        <w:t xml:space="preserve">, </w:t>
      </w:r>
      <w:r w:rsidRPr="00DA0C2A">
        <w:rPr>
          <w:rStyle w:val="Strong"/>
          <w:b w:val="0"/>
          <w:bCs w:val="0"/>
        </w:rPr>
        <w:t>Cognitive Services</w:t>
      </w:r>
      <w:r>
        <w:t xml:space="preserve">, and </w:t>
      </w:r>
      <w:r w:rsidRPr="00DA0C2A">
        <w:rPr>
          <w:rStyle w:val="Strong"/>
          <w:b w:val="0"/>
          <w:bCs w:val="0"/>
        </w:rPr>
        <w:t>Azure ML integration</w:t>
      </w:r>
      <w:r>
        <w:t>, enabling predictive analytics and deeper insights.</w:t>
      </w:r>
    </w:p>
    <w:p w14:paraId="587742B1" w14:textId="77777777" w:rsidR="00DA0C2A" w:rsidRPr="00DA0C2A" w:rsidRDefault="00DA0C2A" w:rsidP="00DA0C2A">
      <w:pPr>
        <w:pStyle w:val="NormalWeb"/>
        <w:numPr>
          <w:ilvl w:val="0"/>
          <w:numId w:val="13"/>
        </w:numPr>
        <w:rPr>
          <w:b/>
          <w:bCs/>
        </w:rPr>
      </w:pPr>
      <w:r>
        <w:rPr>
          <w:rStyle w:val="Strong"/>
        </w:rPr>
        <w:t>Advanced Report Types</w:t>
      </w:r>
      <w:r>
        <w:t xml:space="preserve">: Only Premium supports </w:t>
      </w:r>
      <w:r w:rsidRPr="00DA0C2A">
        <w:rPr>
          <w:rStyle w:val="Strong"/>
          <w:b w:val="0"/>
          <w:bCs w:val="0"/>
        </w:rPr>
        <w:t>Paginated Reports</w:t>
      </w:r>
      <w:r>
        <w:t xml:space="preserve"> (pixel-perfect reports ideal for printing) and </w:t>
      </w:r>
      <w:r w:rsidRPr="00DA0C2A">
        <w:rPr>
          <w:rStyle w:val="Strong"/>
          <w:b w:val="0"/>
          <w:bCs w:val="0"/>
        </w:rPr>
        <w:t>Dataflows with enhanced compute engines</w:t>
      </w:r>
      <w:r w:rsidRPr="00DA0C2A">
        <w:rPr>
          <w:b/>
          <w:bCs/>
        </w:rPr>
        <w:t>.</w:t>
      </w:r>
    </w:p>
    <w:p w14:paraId="72466C58" w14:textId="77777777" w:rsidR="00DA0C2A" w:rsidRDefault="00DA0C2A" w:rsidP="00DA0C2A">
      <w:pPr>
        <w:pStyle w:val="NormalWeb"/>
        <w:numPr>
          <w:ilvl w:val="0"/>
          <w:numId w:val="13"/>
        </w:numPr>
      </w:pPr>
      <w:r>
        <w:rPr>
          <w:rStyle w:val="Strong"/>
        </w:rPr>
        <w:lastRenderedPageBreak/>
        <w:t>Increased Refresh Rates</w:t>
      </w:r>
      <w:r>
        <w:t xml:space="preserve">: Premium allows up </w:t>
      </w:r>
      <w:r w:rsidRPr="00DA0C2A">
        <w:t>to</w:t>
      </w:r>
      <w:r w:rsidRPr="00DA0C2A">
        <w:rPr>
          <w:b/>
          <w:bCs/>
        </w:rPr>
        <w:t xml:space="preserve"> </w:t>
      </w:r>
      <w:r w:rsidRPr="00DA0C2A">
        <w:rPr>
          <w:rStyle w:val="Strong"/>
          <w:b w:val="0"/>
          <w:bCs w:val="0"/>
        </w:rPr>
        <w:t>48 refreshes per day</w:t>
      </w:r>
      <w:r>
        <w:t>, compared to just 8 for Pro, ensuring data stays up to date even for time-sensitive dashboards.</w:t>
      </w:r>
    </w:p>
    <w:p w14:paraId="12B76954" w14:textId="77777777" w:rsidR="00DA0C2A" w:rsidRDefault="00DA0C2A" w:rsidP="00DA0C2A">
      <w:pPr>
        <w:pStyle w:val="NormalWeb"/>
        <w:numPr>
          <w:ilvl w:val="0"/>
          <w:numId w:val="13"/>
        </w:numPr>
      </w:pPr>
      <w:r>
        <w:rPr>
          <w:rStyle w:val="Strong"/>
        </w:rPr>
        <w:t>Better Governance and Security</w:t>
      </w:r>
      <w:r>
        <w:t xml:space="preserve">: Premium includes </w:t>
      </w:r>
      <w:r w:rsidRPr="00DA0C2A">
        <w:rPr>
          <w:rStyle w:val="Strong"/>
          <w:b w:val="0"/>
          <w:bCs w:val="0"/>
        </w:rPr>
        <w:t>enhanced audit logs</w:t>
      </w:r>
      <w:r w:rsidRPr="00DA0C2A">
        <w:rPr>
          <w:b/>
          <w:bCs/>
        </w:rPr>
        <w:t xml:space="preserve">, </w:t>
      </w:r>
      <w:r w:rsidRPr="00DA0C2A">
        <w:rPr>
          <w:rStyle w:val="Strong"/>
          <w:b w:val="0"/>
          <w:bCs w:val="0"/>
        </w:rPr>
        <w:t>data residency control</w:t>
      </w:r>
      <w:r w:rsidRPr="00DA0C2A">
        <w:rPr>
          <w:b/>
          <w:bCs/>
        </w:rPr>
        <w:t xml:space="preserve">, </w:t>
      </w:r>
      <w:r w:rsidRPr="00DA0C2A">
        <w:rPr>
          <w:rStyle w:val="Strong"/>
          <w:b w:val="0"/>
          <w:bCs w:val="0"/>
        </w:rPr>
        <w:t>BYOK encryption</w:t>
      </w:r>
      <w:r>
        <w:t xml:space="preserve">, and </w:t>
      </w:r>
      <w:r w:rsidRPr="00DA0C2A">
        <w:rPr>
          <w:rStyle w:val="Strong"/>
          <w:b w:val="0"/>
          <w:bCs w:val="0"/>
        </w:rPr>
        <w:t>multi-geo capabilities</w:t>
      </w:r>
      <w:r>
        <w:t>, important for organizations with strict compliance needs.</w:t>
      </w:r>
    </w:p>
    <w:p w14:paraId="21506AA6" w14:textId="77777777" w:rsidR="00DA0C2A" w:rsidRDefault="00DA0C2A" w:rsidP="00DA0C2A">
      <w:pPr>
        <w:pStyle w:val="NormalWeb"/>
        <w:numPr>
          <w:ilvl w:val="0"/>
          <w:numId w:val="13"/>
        </w:numPr>
      </w:pPr>
      <w:r>
        <w:rPr>
          <w:rStyle w:val="Strong"/>
        </w:rPr>
        <w:t>Cost-effective for Larger Teams</w:t>
      </w:r>
      <w:r>
        <w:t>: While Pro charges per user, Premium capacity allows thousands of users to consume content without individual Pro licenses—making it economical for large enterprises.</w:t>
      </w:r>
    </w:p>
    <w:p w14:paraId="62FD1979" w14:textId="77777777" w:rsidR="00DA0C2A" w:rsidRDefault="00DA0C2A" w:rsidP="00DA0C2A">
      <w:pPr>
        <w:pStyle w:val="NormalWeb"/>
      </w:pPr>
    </w:p>
    <w:p w14:paraId="384259DD" w14:textId="66821B38" w:rsidR="004368C4" w:rsidRDefault="004368C4"/>
    <w:sectPr w:rsidR="004368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2A6A2F"/>
    <w:multiLevelType w:val="multilevel"/>
    <w:tmpl w:val="AA12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6E4DAC"/>
    <w:multiLevelType w:val="multilevel"/>
    <w:tmpl w:val="EB62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390A52"/>
    <w:multiLevelType w:val="multilevel"/>
    <w:tmpl w:val="5F0E0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9B2088"/>
    <w:multiLevelType w:val="multilevel"/>
    <w:tmpl w:val="5F9E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46CFE"/>
    <w:rsid w:val="004368C4"/>
    <w:rsid w:val="00915BFA"/>
    <w:rsid w:val="00AA1D8D"/>
    <w:rsid w:val="00B47730"/>
    <w:rsid w:val="00CB0664"/>
    <w:rsid w:val="00DA0C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E8DBBA"/>
  <w14:defaultImageDpi w14:val="300"/>
  <w15:docId w15:val="{0A92D6CD-16E0-4011-BB17-300F996E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5BFA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A0C2A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A0C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5BFA"/>
    <w:rPr>
      <w:rFonts w:asciiTheme="majorHAnsi" w:eastAsiaTheme="majorEastAsia" w:hAnsiTheme="majorHAnsi" w:cstheme="majorBidi"/>
      <w:b/>
      <w:bCs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0C2A"/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A0C2A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DA0C2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A0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Vishal Kumar</cp:lastModifiedBy>
  <cp:revision>2</cp:revision>
  <dcterms:created xsi:type="dcterms:W3CDTF">2025-07-20T16:45:00Z</dcterms:created>
  <dcterms:modified xsi:type="dcterms:W3CDTF">2025-07-20T16:45:00Z</dcterms:modified>
  <cp:category/>
</cp:coreProperties>
</file>