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4"/>
          <w:szCs w:val="24"/>
          <w:rtl w:val="0"/>
        </w:rPr>
        <w:t xml:space="preserve">Pablo Veliz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Cid Torres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Adonis Gomis Herrera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Carrera de Ingeniería Informática, DuocUC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Full Stack II - DSY1104-003D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Alejandro Sepulveda Montero</w:t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02 de septiembre de 2026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Proyecto: Botánica PAD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para concepción, o la región del biobío en general, no hay una página o plataforma que ayude a las tiendas y/o emprendedores del área botánica a promover sus negocios, productos, servicios, entre otros.</w:t>
        <w:br w:type="textWrapping"/>
        <w:br w:type="textWrapping"/>
        <w:t xml:space="preserve">por lo que nosotros, el equipo PAD, hemos decidido tomar esa dolencia y usarla como propulsor para impulsar nuestra idea, una plataforma web que sirva precisamente para ayudar a estas personas en necesidad de un mayor alcance en el mercado de la región.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