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C2F" w:rsidRPr="005A34D7" w:rsidRDefault="007B3C2F" w:rsidP="007B3C2F">
      <w:pPr>
        <w:pStyle w:val="ListParagraph"/>
        <w:widowControl/>
        <w:tabs>
          <w:tab w:val="left" w:pos="360"/>
        </w:tabs>
        <w:ind w:left="0"/>
        <w:contextualSpacing w:val="0"/>
        <w:jc w:val="center"/>
        <w:rPr>
          <w:rFonts w:ascii="Times New Roman" w:hAnsi="Times New Roman" w:cs="Times New Roman"/>
          <w:b/>
          <w:bCs/>
          <w:szCs w:val="24"/>
        </w:rPr>
      </w:pPr>
      <w:r w:rsidRPr="005A34D7">
        <w:rPr>
          <w:rFonts w:ascii="Times New Roman" w:hAnsi="Times New Roman" w:cs="Times New Roman"/>
          <w:b/>
          <w:bCs/>
          <w:szCs w:val="24"/>
        </w:rPr>
        <w:t>SOFTWARE ENGINEERING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7B3C2F" w:rsidRPr="005A34D7" w:rsidRDefault="007B3C2F" w:rsidP="007B3C2F">
      <w:pPr>
        <w:widowControl/>
        <w:autoSpaceDE w:val="0"/>
        <w:autoSpaceDN w:val="0"/>
        <w:adjustRightInd w:val="0"/>
        <w:ind w:right="6216"/>
        <w:jc w:val="both"/>
        <w:rPr>
          <w:rFonts w:ascii="Times New Roman" w:hAnsi="Times New Roman" w:cs="Times New Roman"/>
          <w:b/>
          <w:bCs/>
          <w:w w:val="102"/>
        </w:rPr>
      </w:pPr>
      <w:r w:rsidRPr="005A34D7">
        <w:rPr>
          <w:rFonts w:ascii="Times New Roman" w:hAnsi="Times New Roman" w:cs="Times New Roman"/>
          <w:b/>
          <w:bCs/>
        </w:rPr>
        <w:t>C</w:t>
      </w:r>
      <w:r w:rsidRPr="005A34D7">
        <w:rPr>
          <w:rFonts w:ascii="Times New Roman" w:hAnsi="Times New Roman" w:cs="Times New Roman"/>
          <w:b/>
          <w:bCs/>
          <w:spacing w:val="2"/>
        </w:rPr>
        <w:t>O</w:t>
      </w:r>
      <w:r w:rsidRPr="005A34D7">
        <w:rPr>
          <w:rFonts w:ascii="Times New Roman" w:hAnsi="Times New Roman" w:cs="Times New Roman"/>
          <w:b/>
          <w:bCs/>
          <w:spacing w:val="-4"/>
        </w:rPr>
        <w:t>U</w:t>
      </w:r>
      <w:r w:rsidRPr="005A34D7">
        <w:rPr>
          <w:rFonts w:ascii="Times New Roman" w:hAnsi="Times New Roman" w:cs="Times New Roman"/>
          <w:b/>
          <w:bCs/>
        </w:rPr>
        <w:t>R</w:t>
      </w:r>
      <w:r w:rsidRPr="005A34D7">
        <w:rPr>
          <w:rFonts w:ascii="Times New Roman" w:hAnsi="Times New Roman" w:cs="Times New Roman"/>
          <w:b/>
          <w:bCs/>
          <w:spacing w:val="4"/>
        </w:rPr>
        <w:t>S</w:t>
      </w:r>
      <w:r w:rsidRPr="005A34D7">
        <w:rPr>
          <w:rFonts w:ascii="Times New Roman" w:hAnsi="Times New Roman" w:cs="Times New Roman"/>
          <w:b/>
          <w:bCs/>
        </w:rPr>
        <w:t>E</w:t>
      </w:r>
      <w:r w:rsidRPr="005A34D7">
        <w:rPr>
          <w:rFonts w:ascii="Times New Roman" w:hAnsi="Times New Roman" w:cs="Times New Roman"/>
          <w:b/>
          <w:bCs/>
          <w:spacing w:val="19"/>
        </w:rPr>
        <w:t xml:space="preserve"> </w:t>
      </w:r>
      <w:r w:rsidRPr="005A34D7">
        <w:rPr>
          <w:rFonts w:ascii="Times New Roman" w:hAnsi="Times New Roman" w:cs="Times New Roman"/>
          <w:b/>
          <w:bCs/>
          <w:spacing w:val="-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w w:val="102"/>
        </w:rPr>
        <w:t>U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T</w:t>
      </w:r>
      <w:r w:rsidRPr="005A34D7">
        <w:rPr>
          <w:rFonts w:ascii="Times New Roman" w:hAnsi="Times New Roman" w:cs="Times New Roman"/>
          <w:b/>
          <w:bCs/>
          <w:w w:val="102"/>
        </w:rPr>
        <w:t>C</w:t>
      </w:r>
      <w:r w:rsidRPr="005A34D7">
        <w:rPr>
          <w:rFonts w:ascii="Times New Roman" w:hAnsi="Times New Roman" w:cs="Times New Roman"/>
          <w:b/>
          <w:bCs/>
          <w:spacing w:val="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ME</w:t>
      </w:r>
      <w:r w:rsidRPr="005A34D7">
        <w:rPr>
          <w:rFonts w:ascii="Times New Roman" w:hAnsi="Times New Roman" w:cs="Times New Roman"/>
          <w:b/>
          <w:bCs/>
          <w:w w:val="102"/>
        </w:rPr>
        <w:t>S</w:t>
      </w:r>
    </w:p>
    <w:p w:rsidR="007B3C2F" w:rsidRPr="005A34D7" w:rsidRDefault="007B3C2F" w:rsidP="007B3C2F">
      <w:pPr>
        <w:pStyle w:val="Standard"/>
        <w:widowControl/>
        <w:autoSpaceDE w:val="0"/>
        <w:jc w:val="both"/>
        <w:rPr>
          <w:rFonts w:ascii="Times New Roman" w:hAnsi="Times New Roman" w:cs="Times New Roman"/>
          <w:color w:val="000000"/>
        </w:rPr>
      </w:pPr>
      <w:r w:rsidRPr="005A34D7">
        <w:rPr>
          <w:rFonts w:ascii="Times New Roman" w:hAnsi="Times New Roman" w:cs="Times New Roman"/>
          <w:color w:val="000000"/>
        </w:rPr>
        <w:t>At the end of the course, the student will develop ability to</w:t>
      </w:r>
    </w:p>
    <w:p w:rsidR="007B3C2F" w:rsidRPr="005A34D7" w:rsidRDefault="007B3C2F" w:rsidP="007B3C2F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Define a plan to the software product by adopting suitable process model.</w:t>
      </w:r>
    </w:p>
    <w:p w:rsidR="007B3C2F" w:rsidRPr="005A34D7" w:rsidRDefault="007B3C2F" w:rsidP="007B3C2F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 xml:space="preserve">Summarize requirements of the software product and produce design modules from </w:t>
      </w:r>
      <w:proofErr w:type="spellStart"/>
      <w:r w:rsidRPr="005A34D7">
        <w:rPr>
          <w:rFonts w:ascii="Times New Roman" w:hAnsi="Times New Roman" w:cs="Times New Roman"/>
          <w:spacing w:val="-4"/>
        </w:rPr>
        <w:t>analyzed</w:t>
      </w:r>
      <w:proofErr w:type="spellEnd"/>
      <w:r w:rsidRPr="005A34D7">
        <w:rPr>
          <w:rFonts w:ascii="Times New Roman" w:hAnsi="Times New Roman" w:cs="Times New Roman"/>
          <w:spacing w:val="-4"/>
        </w:rPr>
        <w:t xml:space="preserve"> requirements.</w:t>
      </w:r>
    </w:p>
    <w:p w:rsidR="007B3C2F" w:rsidRPr="005A34D7" w:rsidRDefault="007B3C2F" w:rsidP="007B3C2F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Create the programs according to programming standards.</w:t>
      </w:r>
    </w:p>
    <w:p w:rsidR="007B3C2F" w:rsidRPr="005A34D7" w:rsidRDefault="007B3C2F" w:rsidP="007B3C2F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Apply various testing strategies on the product and evaluate the product performance.</w:t>
      </w:r>
    </w:p>
    <w:p w:rsidR="007B3C2F" w:rsidRPr="005A34D7" w:rsidRDefault="007B3C2F" w:rsidP="007B3C2F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Recommend the changes to the system for improvement or Rejuvenation.</w:t>
      </w:r>
    </w:p>
    <w:p w:rsidR="007B3C2F" w:rsidRPr="005A34D7" w:rsidRDefault="007B3C2F" w:rsidP="007B3C2F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Illustrate the entire process with the help of documentation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aps/>
        </w:rPr>
      </w:pPr>
      <w:r w:rsidRPr="005A34D7">
        <w:rPr>
          <w:rFonts w:ascii="Times New Roman" w:hAnsi="Times New Roman" w:cs="Times New Roman"/>
          <w:b/>
          <w:bCs/>
        </w:rPr>
        <w:t>UNIT I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Introduction to Software Engineering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The evolving role of software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b/>
          <w:bCs/>
        </w:rPr>
        <w:t xml:space="preserve">A Generic view of process: </w:t>
      </w:r>
      <w:r w:rsidRPr="005A34D7">
        <w:rPr>
          <w:rFonts w:ascii="Times New Roman" w:hAnsi="Times New Roman" w:cs="Times New Roman"/>
        </w:rPr>
        <w:t>Software engineering- A layered technology, a process framework, The Capability Maturity Model Integration (CMMI),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Process Models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The waterfall model, Incremental process models, Evolutionary process models, The Unified process. – Agile process.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5A34D7">
        <w:rPr>
          <w:rFonts w:ascii="Times New Roman" w:hAnsi="Times New Roman" w:cs="Times New Roman"/>
          <w:bCs/>
        </w:rPr>
        <w:t>Product roadmaps, product backlog, ,scrum, sprint backlog, sprint retrospective, backlog grooming, epic, features, users stories etc.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aps/>
        </w:rPr>
      </w:pPr>
      <w:r w:rsidRPr="005A34D7">
        <w:rPr>
          <w:rFonts w:ascii="Times New Roman" w:hAnsi="Times New Roman" w:cs="Times New Roman"/>
          <w:b/>
          <w:bCs/>
        </w:rPr>
        <w:t>UNIT II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Software Requirements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5A34D7">
        <w:rPr>
          <w:rFonts w:ascii="Times New Roman" w:hAnsi="Times New Roman" w:cs="Times New Roman"/>
        </w:rPr>
        <w:t xml:space="preserve">Functional and non-functional requirements, User requirements, System requirements, Interface specification, the software requirements document. 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Requirements Engineering Process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Feasibility studies, Requirements elicitation and analysis, Requirements validation.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aps/>
        </w:rPr>
      </w:pPr>
      <w:r w:rsidRPr="005A34D7">
        <w:rPr>
          <w:rFonts w:ascii="Times New Roman" w:hAnsi="Times New Roman" w:cs="Times New Roman"/>
          <w:b/>
          <w:bCs/>
        </w:rPr>
        <w:t>UNIT III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Unified Modelling Language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Introduction, Diagrams-Use Case, Class, Collaboration, Sequence, Activity, State chart, Component and Deployment.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bCs/>
        </w:rPr>
        <w:t>Creating an architectural design: S</w:t>
      </w:r>
      <w:r w:rsidRPr="005A34D7">
        <w:rPr>
          <w:rFonts w:ascii="Times New Roman" w:hAnsi="Times New Roman" w:cs="Times New Roman"/>
        </w:rPr>
        <w:t xml:space="preserve">oftware architecture, Data design, Architectural styles and patterns, Architectural Design.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UNIT IV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Performing User Interface Design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Golden rules, User interface analysis and design, interface analysis, interface design steps, Design evaluation.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Testing Strategies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A strategic approach to software testing, test strategies for conventional software, Black-Box and White-Box testing, Validation testing, System testing, the art of Debugging.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UNIT V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5A34D7">
        <w:rPr>
          <w:rFonts w:ascii="Times New Roman" w:hAnsi="Times New Roman" w:cs="Times New Roman"/>
          <w:bCs/>
        </w:rPr>
        <w:lastRenderedPageBreak/>
        <w:t>Software code analysis, check for vulnerabilities, CWE (common weakness/Vulnerability Enumeration).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bCs/>
        </w:rPr>
        <w:t xml:space="preserve">Product metrics: </w:t>
      </w:r>
      <w:r w:rsidRPr="005A34D7">
        <w:rPr>
          <w:rFonts w:ascii="Times New Roman" w:hAnsi="Times New Roman" w:cs="Times New Roman"/>
        </w:rPr>
        <w:t>Software Quality, Metrics for Analysis Model, Metrics for Design Model, Metrics for source code, Metrics for testing, Metrics for maintenance.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  <w:bCs/>
        </w:rPr>
        <w:t xml:space="preserve">Metrics for Process and Products: </w:t>
      </w:r>
      <w:r w:rsidRPr="005A34D7">
        <w:rPr>
          <w:rFonts w:ascii="Times New Roman" w:hAnsi="Times New Roman" w:cs="Times New Roman"/>
        </w:rPr>
        <w:t xml:space="preserve">Software Measurement, Metrics for software quality.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aps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aps/>
        </w:rPr>
      </w:pPr>
      <w:r w:rsidRPr="005A34D7">
        <w:rPr>
          <w:rFonts w:ascii="Times New Roman" w:hAnsi="Times New Roman" w:cs="Times New Roman"/>
          <w:b/>
          <w:bCs/>
        </w:rPr>
        <w:t>UNIT VI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Risk Management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Reactive vs. Proactive Risk strategies, software risks, Risk identification, Risk projection, Risk refinement, RMMM, RMMM Plan.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Quality Management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Quality concepts, Software quality assurance, Software Reviews, Formal technical reviews, Statistical Software quality Assurance, Software reliability, The ISO 9000 quality standards. 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TEXT BOOKS</w:t>
      </w:r>
    </w:p>
    <w:p w:rsidR="007B3C2F" w:rsidRPr="005A34D7" w:rsidRDefault="007B3C2F" w:rsidP="007B3C2F">
      <w:pPr>
        <w:widowControl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Roger S Pressman, “Software Engineering: A Practitioner's Approach”, 6th Edition, TMH.</w:t>
      </w:r>
    </w:p>
    <w:p w:rsidR="007B3C2F" w:rsidRPr="005A34D7" w:rsidRDefault="007B3C2F" w:rsidP="007B3C2F">
      <w:pPr>
        <w:widowControl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Ian </w:t>
      </w:r>
      <w:proofErr w:type="spellStart"/>
      <w:r w:rsidRPr="005A34D7">
        <w:rPr>
          <w:rFonts w:ascii="Times New Roman" w:hAnsi="Times New Roman" w:cs="Times New Roman"/>
        </w:rPr>
        <w:t>Sommerville</w:t>
      </w:r>
      <w:proofErr w:type="spellEnd"/>
      <w:r w:rsidRPr="005A34D7">
        <w:rPr>
          <w:rFonts w:ascii="Times New Roman" w:hAnsi="Times New Roman" w:cs="Times New Roman"/>
        </w:rPr>
        <w:t>, “Software Engineering” 7th Edition, TMH.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REFERENCES BOOKS</w:t>
      </w:r>
    </w:p>
    <w:p w:rsidR="007B3C2F" w:rsidRPr="005A34D7" w:rsidRDefault="007B3C2F" w:rsidP="007B3C2F">
      <w:pPr>
        <w:widowControl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Shari Lawrence P </w:t>
      </w:r>
      <w:proofErr w:type="spellStart"/>
      <w:r w:rsidRPr="005A34D7">
        <w:rPr>
          <w:rFonts w:ascii="Times New Roman" w:hAnsi="Times New Roman" w:cs="Times New Roman"/>
        </w:rPr>
        <w:t>Fleeger</w:t>
      </w:r>
      <w:proofErr w:type="spellEnd"/>
      <w:r w:rsidRPr="005A34D7">
        <w:rPr>
          <w:rFonts w:ascii="Times New Roman" w:hAnsi="Times New Roman" w:cs="Times New Roman"/>
        </w:rPr>
        <w:t xml:space="preserve"> and Joanne M. Atlee, “Software Engineering: Theory and Practice”, 4th Edition, Pearson Education.</w:t>
      </w:r>
    </w:p>
    <w:p w:rsidR="007B3C2F" w:rsidRPr="005A34D7" w:rsidRDefault="007B3C2F" w:rsidP="007B3C2F">
      <w:pPr>
        <w:widowControl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proofErr w:type="spellStart"/>
      <w:r w:rsidRPr="005A34D7">
        <w:rPr>
          <w:rFonts w:ascii="Times New Roman" w:hAnsi="Times New Roman" w:cs="Times New Roman"/>
        </w:rPr>
        <w:t>PedryczWitold</w:t>
      </w:r>
      <w:proofErr w:type="spellEnd"/>
      <w:r w:rsidRPr="005A34D7">
        <w:rPr>
          <w:rFonts w:ascii="Times New Roman" w:hAnsi="Times New Roman" w:cs="Times New Roman"/>
        </w:rPr>
        <w:t xml:space="preserve"> and Peters James F, “Software Engineering”, John Wiley.</w:t>
      </w:r>
    </w:p>
    <w:p w:rsidR="007B3C2F" w:rsidRPr="005A34D7" w:rsidRDefault="007B3C2F" w:rsidP="007B3C2F">
      <w:pPr>
        <w:widowControl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Hans van </w:t>
      </w:r>
      <w:proofErr w:type="spellStart"/>
      <w:r w:rsidRPr="005A34D7">
        <w:rPr>
          <w:rFonts w:ascii="Times New Roman" w:hAnsi="Times New Roman" w:cs="Times New Roman"/>
        </w:rPr>
        <w:t>Vliet</w:t>
      </w:r>
      <w:proofErr w:type="spellEnd"/>
      <w:r w:rsidRPr="005A34D7">
        <w:rPr>
          <w:rFonts w:ascii="Times New Roman" w:hAnsi="Times New Roman" w:cs="Times New Roman"/>
        </w:rPr>
        <w:t>, “Software Engineering: Principles and Practice”, 3</w:t>
      </w:r>
      <w:r w:rsidRPr="005A34D7">
        <w:rPr>
          <w:rFonts w:ascii="Times New Roman" w:hAnsi="Times New Roman" w:cs="Times New Roman"/>
          <w:vertAlign w:val="superscript"/>
        </w:rPr>
        <w:t>rd</w:t>
      </w:r>
      <w:r w:rsidRPr="005A34D7">
        <w:rPr>
          <w:rFonts w:ascii="Times New Roman" w:hAnsi="Times New Roman" w:cs="Times New Roman"/>
        </w:rPr>
        <w:t xml:space="preserve"> Edition, TMH.</w:t>
      </w: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:rsidR="007B3C2F" w:rsidRPr="005A34D7" w:rsidRDefault="007B3C2F" w:rsidP="007B3C2F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A34D7">
        <w:rPr>
          <w:rFonts w:ascii="Times New Roman" w:hAnsi="Times New Roman" w:cs="Times New Roman"/>
          <w:b/>
          <w:bCs/>
        </w:rPr>
        <w:t>WEB LINKS</w:t>
      </w:r>
    </w:p>
    <w:p w:rsidR="00304797" w:rsidRDefault="007B3C2F" w:rsidP="00B2021A">
      <w:pPr>
        <w:widowControl/>
        <w:numPr>
          <w:ilvl w:val="4"/>
          <w:numId w:val="3"/>
        </w:numPr>
        <w:tabs>
          <w:tab w:val="clear" w:pos="2160"/>
          <w:tab w:val="left" w:pos="540"/>
        </w:tabs>
        <w:ind w:left="540"/>
        <w:jc w:val="both"/>
      </w:pPr>
      <w:r w:rsidRPr="007B3C2F">
        <w:rPr>
          <w:rFonts w:ascii="Times New Roman" w:hAnsi="Times New Roman" w:cs="Times New Roman"/>
        </w:rPr>
        <w:t>http://wps.prenhall.com/esm_pfleeger_softengtp_4/</w:t>
      </w:r>
      <w:bookmarkStart w:id="0" w:name="_GoBack"/>
      <w:bookmarkEnd w:id="0"/>
    </w:p>
    <w:sectPr w:rsidR="0030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4BD2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076E71"/>
    <w:multiLevelType w:val="hybridMultilevel"/>
    <w:tmpl w:val="6682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C2DA4"/>
    <w:multiLevelType w:val="hybridMultilevel"/>
    <w:tmpl w:val="DA64E1C4"/>
    <w:lvl w:ilvl="0" w:tplc="04090001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83B10"/>
    <w:multiLevelType w:val="hybridMultilevel"/>
    <w:tmpl w:val="18828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2F"/>
    <w:rsid w:val="007B3C2F"/>
    <w:rsid w:val="00931934"/>
    <w:rsid w:val="00E5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44E5F-F454-476F-A0A3-6796FFDA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2F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B3C2F"/>
    <w:pPr>
      <w:ind w:left="720"/>
      <w:contextualSpacing/>
    </w:pPr>
    <w:rPr>
      <w:rFonts w:cs="Mangal"/>
      <w:szCs w:val="21"/>
    </w:rPr>
  </w:style>
  <w:style w:type="character" w:customStyle="1" w:styleId="ListParagraphChar">
    <w:name w:val="List Paragraph Char"/>
    <w:link w:val="ListParagraph"/>
    <w:locked/>
    <w:rsid w:val="007B3C2F"/>
    <w:rPr>
      <w:rFonts w:ascii="Liberation Serif" w:eastAsia="Droid Sans" w:hAnsi="Liberation Serif" w:cs="Mangal"/>
      <w:sz w:val="24"/>
      <w:szCs w:val="21"/>
      <w:lang w:val="en-IN" w:eastAsia="zh-CN" w:bidi="hi-IN"/>
    </w:rPr>
  </w:style>
  <w:style w:type="paragraph" w:customStyle="1" w:styleId="Standard">
    <w:name w:val="Standard"/>
    <w:rsid w:val="007B3C2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Hari Krishna Pulagam</dc:creator>
  <cp:keywords/>
  <dc:description/>
  <cp:lastModifiedBy>Dr Hari Krishna Pulagam</cp:lastModifiedBy>
  <cp:revision>1</cp:revision>
  <dcterms:created xsi:type="dcterms:W3CDTF">2020-12-16T15:02:00Z</dcterms:created>
  <dcterms:modified xsi:type="dcterms:W3CDTF">2020-12-16T15:02:00Z</dcterms:modified>
</cp:coreProperties>
</file>