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4F5D70"/>
          <w:sz w:val="20"/>
          <w:szCs w:val="20"/>
        </w:rPr>
        <w:t xml:space="preserve">PLATAFORMA DE CONSULTA ÉTICO-NORMATIVA — GPECSS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73456"/>
          <w:sz w:val="40"/>
          <w:szCs w:val="40"/>
        </w:rPr>
        <w:t xml:space="preserve">Atividade de conferência nº 9</w:t>
      </w:r>
    </w:p>
    <w:p>
      <w:pPr>
        <w:pBdr>
          <w:bottom w:val="single" w:color="173456" w:sz="8" w:space="6"/>
        </w:pBdr>
        <w:spacing w:after="240"/>
      </w:pPr>
      <w:r>
        <w:rPr>
          <w:rFonts w:ascii="Calibri" w:cs="Calibri" w:eastAsia="Calibri" w:hAnsi="Calibri"/>
          <w:sz w:val="26"/>
          <w:szCs w:val="26"/>
        </w:rPr>
        <w:t xml:space="preserve">Pendências que restaram das atividades nº 5 a 8 (4 itens curtos)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Marque ☒ ou X nas opções e escreva nas caixas azuladas só o que precisar. Os itens 1 a 3 levam poucos minutos; o item 4 é opcional e depende de pesquisa.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73456"/>
          <w:sz w:val="28"/>
          <w:szCs w:val="28"/>
        </w:rPr>
        <w:t xml:space="preserve">1. Orientação Normativa 2/2018 — divergência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Na Atividade nº 7 você marcou esta orientação como "Vigente". Mas a Resolução CFESS nº 1.031/2023, que trata hoje da Anotação de Responsabilidade Técnica, diz no Art. 14 (texto oficial, p. 5 do PDF):</w:t>
      </w:r>
    </w:p>
    <w:p>
      <w:pPr>
        <w:pBdr>
          <w:left w:val="single" w:color="173456" w:sz="12" w:space="8"/>
        </w:pBdr>
        <w:spacing w:after="120"/>
        <w:ind w:left="4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Art. 14 Ficam revogadas a Resolução CFESS no 792/2017 e a Orientação Normativa CFESS no 02/2018.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Fonte: </w:t>
      </w:r>
      <w:hyperlink w:history="1" r:id="rIdeo5rwxbxumzahqxqczlye">
        <w:r>
          <w:rPr>
            <w:rFonts w:ascii="Calibri" w:cs="Calibri" w:eastAsia="Calibri" w:hAnsi="Calibri"/>
            <w:color w:val="1D5590"/>
            <w:sz w:val="22"/>
            <w:szCs w:val="22"/>
            <w:u w:val="single"/>
          </w:rPr>
          <w:t xml:space="preserve">PDF da Res. 1.031/2023 (compilada)</w:t>
        </w:r>
      </w:hyperlink>
      <w:r>
        <w:rPr>
          <w:rFonts w:ascii="Calibri" w:cs="Calibri" w:eastAsia="Calibri" w:hAnsi="Calibri"/>
          <w:sz w:val="22"/>
          <w:szCs w:val="22"/>
        </w:rPr>
        <w:t xml:space="preserve">   ·   </w:t>
      </w:r>
      <w:hyperlink w:history="1" r:id="rIdluc6lollarlrh6njnoj6_">
        <w:r>
          <w:rPr>
            <w:rFonts w:ascii="Calibri" w:cs="Calibri" w:eastAsia="Calibri" w:hAnsi="Calibri"/>
            <w:color w:val="1D5590"/>
            <w:sz w:val="22"/>
            <w:szCs w:val="22"/>
            <w:u w:val="single"/>
          </w:rPr>
          <w:t xml:space="preserve">página da ON 2/2018</w:t>
        </w:r>
      </w:hyperlink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Por isso a plataforma já a registrou como revogada (o lado mais seguro). Confirme: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☐  Concordo: a ON 2/2018 está revogada pela Res. 1.031/2023     ☐  Discordo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4F5D70"/>
                <w:sz w:val="22"/>
                <w:szCs w:val="22"/>
              </w:rPr>
              <w:t xml:space="preserve">Se discorda, por quê: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73456"/>
          <w:sz w:val="28"/>
          <w:szCs w:val="28"/>
        </w:rPr>
        <w:t xml:space="preserve">2. Resolução nº 1.147/2026 — pergunta a) ficou sem marcação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PDF oficial: </w:t>
      </w:r>
      <w:hyperlink w:history="1" r:id="rId_0rrf4wnpxbl28166wqot">
        <w:r>
          <w:rPr>
            <w:rFonts w:ascii="Calibri" w:cs="Calibri" w:eastAsia="Calibri" w:hAnsi="Calibri"/>
            <w:color w:val="1D5590"/>
            <w:sz w:val="22"/>
            <w:szCs w:val="22"/>
            <w:u w:val="single"/>
          </w:rPr>
          <w:t xml:space="preserve">1147-2026 (INFO DOU).pdf</w:t>
        </w:r>
      </w:hyperlink>
      <w:r>
        <w:rPr>
          <w:rFonts w:ascii="Calibri" w:cs="Calibri" w:eastAsia="Calibri" w:hAnsi="Calibri"/>
          <w:sz w:val="22"/>
          <w:szCs w:val="22"/>
        </w:rPr>
        <w:t xml:space="preserve">   ·   </w:t>
      </w:r>
      <w:hyperlink w:history="1" r:id="rIdpun1dpvg5-mluq9kgtbo8">
        <w:r>
          <w:rPr>
            <w:rFonts w:ascii="Calibri" w:cs="Calibri" w:eastAsia="Calibri" w:hAnsi="Calibri"/>
            <w:color w:val="1D5590"/>
            <w:sz w:val="22"/>
            <w:szCs w:val="22"/>
            <w:u w:val="single"/>
          </w:rPr>
          <w:t xml:space="preserve">página oficial</w:t>
        </w:r>
      </w:hyperlink>
    </w:p>
    <w:p>
      <w:pPr>
        <w:keepNext/>
        <w:spacing w:after="8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a) O PDF é o documento oficial e está completo (do título à assinatura e publicação no DOU)?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☐  Sim     ☐  Não     ☐  Não consegui verificar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73456"/>
          <w:sz w:val="28"/>
          <w:szCs w:val="28"/>
        </w:rPr>
        <w:t xml:space="preserve">3. Resolução nº 383/1999 — arquivo e trechos ficaram sem marcação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O PDF oficial é uma imagem digitalizada. O texto foi transcrito da imagem e já conferido automaticamente com um exemplar em texto publicado pelo CFESS (99,8% igual; só muda um hífen). Falta só o seu olhar: abra o PDF de imagem e compare os três artigos abaixo.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PDF oficial (imagem): </w:t>
      </w:r>
      <w:hyperlink w:history="1" r:id="rIdutxti6qfupvbu76j6mqfv">
        <w:r>
          <w:rPr>
            <w:rFonts w:ascii="Calibri" w:cs="Calibri" w:eastAsia="Calibri" w:hAnsi="Calibri"/>
            <w:color w:val="1D5590"/>
            <w:sz w:val="22"/>
            <w:szCs w:val="22"/>
            <w:u w:val="single"/>
          </w:rPr>
          <w:t xml:space="preserve">Resolucao38399.pdf</w:t>
        </w:r>
      </w:hyperlink>
      <w:r>
        <w:rPr>
          <w:rFonts w:ascii="Calibri" w:cs="Calibri" w:eastAsia="Calibri" w:hAnsi="Calibri"/>
          <w:sz w:val="22"/>
          <w:szCs w:val="22"/>
        </w:rPr>
        <w:t xml:space="preserve">   ·   </w:t>
      </w:r>
      <w:hyperlink w:history="1" r:id="rIdc6fi7socsbz8hmhtgi3_g">
        <w:r>
          <w:rPr>
            <w:rFonts w:ascii="Calibri" w:cs="Calibri" w:eastAsia="Calibri" w:hAnsi="Calibri"/>
            <w:color w:val="1D5590"/>
            <w:sz w:val="22"/>
            <w:szCs w:val="22"/>
            <w:u w:val="single"/>
          </w:rPr>
          <w:t xml:space="preserve">exemplar em texto</w:t>
        </w:r>
      </w:hyperlink>
      <w:r>
        <w:rPr>
          <w:rFonts w:ascii="Calibri" w:cs="Calibri" w:eastAsia="Calibri" w:hAnsi="Calibri"/>
          <w:sz w:val="22"/>
          <w:szCs w:val="22"/>
        </w:rPr>
        <w:t xml:space="preserve">   ·   </w:t>
      </w:r>
      <w:hyperlink w:history="1" r:id="rIdysj8cd5nypt1ugh35cusv">
        <w:r>
          <w:rPr>
            <w:rFonts w:ascii="Calibri" w:cs="Calibri" w:eastAsia="Calibri" w:hAnsi="Calibri"/>
            <w:color w:val="1D5590"/>
            <w:sz w:val="22"/>
            <w:szCs w:val="22"/>
            <w:u w:val="single"/>
          </w:rPr>
          <w:t xml:space="preserve">página oficial</w:t>
        </w:r>
      </w:hyperlink>
    </w:p>
    <w:p>
      <w:pPr>
        <w:keepNext/>
        <w:spacing w:after="8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a) O PDF é o documento oficial e está completo?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☐  Sim     ☐  Não     ☐  Não consegui verificar</w:t>
      </w:r>
    </w:p>
    <w:p>
      <w:pPr>
        <w:keepNext/>
        <w:spacing w:after="8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b) Os trechos abaixo são iguais ao PDF (p. 2)?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6438"/>
        <w:gridCol w:w="1700"/>
      </w:tblGrid>
      <w:tr>
        <w:trPr>
          <w:tblHeader/>
        </w:trPr>
        <w:tc>
          <w:tcPr>
            <w:tcW w:type="dxa" w:w="1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Dispositivo</w:t>
            </w:r>
          </w:p>
        </w:tc>
        <w:tc>
          <w:tcPr>
            <w:tcW w:type="dxa" w:w="64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Texto usado pelo sistema</w:t>
            </w:r>
          </w:p>
        </w:tc>
        <w:tc>
          <w:tcPr>
            <w:tcW w:type="dxa" w:w="17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Igual?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1º</w:t>
            </w:r>
          </w:p>
        </w:tc>
        <w:tc>
          <w:tcPr>
            <w:tcW w:type="dxa" w:w="64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1º - Caracterizar o assistente social como profissional de saúde.</w:t>
            </w:r>
          </w:p>
        </w:tc>
        <w:tc>
          <w:tcPr>
            <w:tcW w:type="dxa" w:w="17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Sim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Não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2º</w:t>
            </w:r>
          </w:p>
        </w:tc>
        <w:tc>
          <w:tcPr>
            <w:tcW w:type="dxa" w:w="64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2º - O assistente social atua no âmbito das políticas sociais e, nesta medida, não é um profissional exclusivamente da área da saúde, podendo estar inserido em outras áreas, dependendo do local onde atua e da natureza de suas funções.</w:t>
            </w:r>
          </w:p>
        </w:tc>
        <w:tc>
          <w:tcPr>
            <w:tcW w:type="dxa" w:w="17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Sim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Não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3º</w:t>
            </w:r>
          </w:p>
        </w:tc>
        <w:tc>
          <w:tcPr>
            <w:tcW w:type="dxa" w:w="64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3º - Esta Resolução entra em vigor na data de sua publicação.</w:t>
            </w:r>
          </w:p>
        </w:tc>
        <w:tc>
          <w:tcPr>
            <w:tcW w:type="dxa" w:w="17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Sim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Não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73456"/>
          <w:sz w:val="28"/>
          <w:szCs w:val="28"/>
        </w:rPr>
        <w:t xml:space="preserve">4. Código de Ética — alterações antigas ainda sem texto (opcional)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Na Atividade nº 1 você indicou alterações do Código de Ética por resoluções dos anos 1990 cujo texto não está no portal do CFESS. Sem o texto oficial, a plataforma não as exibe. Se você (ou o ChatGPT) localizar o texto oficial (DOU ou outro arquivo do CFESS), anote o link e o que mudou: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38"/>
        <w:gridCol w:w="3500"/>
      </w:tblGrid>
      <w:tr>
        <w:trPr>
          <w:tblHeader/>
        </w:trPr>
        <w:tc>
          <w:tcPr>
            <w:tcW w:type="dxa" w:w="26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Norma</w:t>
            </w:r>
          </w:p>
        </w:tc>
        <w:tc>
          <w:tcPr>
            <w:tcW w:type="dxa" w:w="35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O que se sabe</w:t>
            </w:r>
          </w:p>
        </w:tc>
        <w:tc>
          <w:tcPr>
            <w:tcW w:type="dxa" w:w="3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Link do texto oficial e o que alterou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Res. CFESS nº 290/1994</w:t>
            </w:r>
          </w:p>
        </w:tc>
        <w:tc>
          <w:tcPr>
            <w:tcW w:type="dxa" w:w="35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Possível alteração do Art. 25, caput, e do Art. 20, alínea a</w:t>
            </w:r>
          </w:p>
        </w:tc>
        <w:tc>
          <w:tcPr>
            <w:tcW w:type="dxa" w:w="3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Res. CFESS nº 333/1996</w:t>
            </w:r>
          </w:p>
        </w:tc>
        <w:tc>
          <w:tcPr>
            <w:tcW w:type="dxa" w:w="35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Possível alteração do Art. 25, caput</w:t>
            </w:r>
          </w:p>
        </w:tc>
        <w:tc>
          <w:tcPr>
            <w:tcW w:type="dxa" w:w="3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Res. CFESS nº 293/1994</w:t>
            </w:r>
          </w:p>
        </w:tc>
        <w:tc>
          <w:tcPr>
            <w:tcW w:type="dxa" w:w="35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Dispositivos alterados a identificar</w:t>
            </w:r>
          </w:p>
        </w:tc>
        <w:tc>
          <w:tcPr>
            <w:tcW w:type="dxa" w:w="3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</w:tbl>
    <w:p>
      <w:pPr>
        <w:spacing w:before="24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Ao terminar, salve este arquivo nesta pasta (mesmo nome) e me avise no chat.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785"/>
        <w:sz w:val="18"/>
        <w:szCs w:val="18"/>
      </w:rPr>
      <w:t xml:space="preserve">GPECSS · Consulta Ético-Normativa · Atividade nº 9 (pendências) · página </w:t>
    </w:r>
    <w:r>
      <w:rPr>
        <w:rFonts w:ascii="Calibri" w:cs="Calibri" w:eastAsia="Calibri" w:hAnsi="Calibri"/>
        <w:color w:val="6B7785"/>
        <w:sz w:val="18"/>
        <w:szCs w:val="18"/>
      </w:rPr>
      <w:fldChar w:fldCharType="begin"/>
    </w:r>
    <w:r>
      <w:rPr>
        <w:rFonts w:ascii="Calibri" w:cs="Calibri" w:eastAsia="Calibri" w:hAnsi="Calibri"/>
        <w:color w:val="6B7785"/>
        <w:sz w:val="18"/>
        <w:szCs w:val="18"/>
      </w:rPr>
      <w:instrText xml:space="preserve">PAGE</w:instrText>
    </w:r>
    <w:r>
      <w:rPr>
        <w:rFonts w:ascii="Calibri" w:cs="Calibri" w:eastAsia="Calibri" w:hAnsi="Calibri"/>
        <w:color w:val="6B7785"/>
        <w:sz w:val="18"/>
        <w:szCs w:val="18"/>
      </w:rPr>
      <w:fldChar w:fldCharType="separate"/>
    </w:r>
    <w:r>
      <w:rPr>
        <w:rFonts w:ascii="Calibri" w:cs="Calibri" w:eastAsia="Calibri" w:hAnsi="Calibri"/>
        <w:color w:val="6B778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eo5rwxbxumzahqxqczlye" Type="http://schemas.openxmlformats.org/officeDocument/2006/relationships/hyperlink" Target="https://www.cfess.org.br/uploads/legislacao/5359/1031-2023compilada.pdf" TargetMode="External"/><Relationship Id="rIdluc6lollarlrh6njnoj6_" Type="http://schemas.openxmlformats.org/officeDocument/2006/relationships/hyperlink" Target="https://www.cfess.org.br/legislacao/view/559/orientacao-normativa-22018" TargetMode="External"/><Relationship Id="rId_0rrf4wnpxbl28166wqot" Type="http://schemas.openxmlformats.org/officeDocument/2006/relationships/hyperlink" Target="https://www.cfess.org.br/uploads/legislacao/5790/1147-2026%20(INFO%20DOU).pdf" TargetMode="External"/><Relationship Id="rIdpun1dpvg5-mluq9kgtbo8" Type="http://schemas.openxmlformats.org/officeDocument/2006/relationships/hyperlink" Target="https://www.cfess.org.br/legislacao/view/677/resolucao-n-11472026" TargetMode="External"/><Relationship Id="rIdutxti6qfupvbu76j6mqfv" Type="http://schemas.openxmlformats.org/officeDocument/2006/relationships/hyperlink" Target="https://www.cfess.org.br/uploads/legislacao/4640/Resolucao38399.pdf" TargetMode="External"/><Relationship Id="rIdc6fi7socsbz8hmhtgi3_g" Type="http://schemas.openxmlformats.org/officeDocument/2006/relationships/hyperlink" Target="https://www.cfess.org.br/arquivos/resolucao_383_99.pdf" TargetMode="External"/><Relationship Id="rIdysj8cd5nypt1ugh35cusv" Type="http://schemas.openxmlformats.org/officeDocument/2006/relationships/hyperlink" Target="https://www.cfess.org.br/legislacao/view/528/resolucao-n-3831999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Atividade de conferência nº 9 — pendências</dc:title>
  <dc:creator>Plataforma de Consulta Ético-Normativa — GPECSS</dc:creator>
  <cp:lastModifiedBy>Un-named</cp:lastModifiedBy>
  <cp:revision>1</cp:revision>
  <dcterms:created xsi:type="dcterms:W3CDTF">2026-10-28T03:54:05.516Z</dcterms:created>
  <dcterms:modified xsi:type="dcterms:W3CDTF">2026-10-28T03:54:05.517Z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