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4F5D70"/>
          <w:sz w:val="20"/>
          <w:szCs w:val="20"/>
        </w:rPr>
        <w:t xml:space="preserve">PLATAFORMA DE CONSULTA ÉTICO-NORMATIVA — GPECSS</w:t>
      </w:r>
    </w:p>
    <w:p>
      <w:pPr>
        <w:spacing w:after="80"/>
      </w:pPr>
      <w:r>
        <w:rPr>
          <w:rFonts w:ascii="Calibri" w:cs="Calibri" w:eastAsia="Calibri" w:hAnsi="Calibri"/>
          <w:b/>
          <w:bCs/>
          <w:color w:val="173456"/>
          <w:sz w:val="40"/>
          <w:szCs w:val="40"/>
        </w:rPr>
        <w:t xml:space="preserve">Atividade de conferência nº 5</w:t>
      </w:r>
    </w:p>
    <w:p>
      <w:pPr>
        <w:pBdr>
          <w:bottom w:val="single" w:color="173456" w:sz="8" w:space="6"/>
        </w:pBdr>
        <w:spacing w:after="240"/>
      </w:pPr>
      <w:r>
        <w:rPr>
          <w:rFonts w:ascii="Calibri" w:cs="Calibri" w:eastAsia="Calibri" w:hAnsi="Calibri"/>
          <w:sz w:val="26"/>
          <w:szCs w:val="26"/>
        </w:rPr>
        <w:t xml:space="preserve">Lote 3: 11 normas — Inscrição, registro e exercício profissional</w:t>
      </w:r>
    </w:p>
    <w:p>
      <w:pPr>
        <w:pStyle w:val="Heading1"/>
        <w:keepNext/>
        <w:spacing w:after="120" w:before="280"/>
      </w:pPr>
      <w:r>
        <w:rPr>
          <w:rFonts w:ascii="Calibri" w:cs="Calibri" w:eastAsia="Calibri" w:hAnsi="Calibri"/>
          <w:b/>
          <w:bCs/>
          <w:color w:val="173456"/>
          <w:sz w:val="28"/>
          <w:szCs w:val="28"/>
        </w:rPr>
        <w:t xml:space="preserve">Orientações</w:t>
      </w:r>
    </w:p>
    <w:p>
      <w:pPr>
        <w:spacing w:after="100"/>
      </w:pPr>
      <w:r>
        <w:rPr>
          <w:rFonts w:ascii="Calibri" w:cs="Calibri" w:eastAsia="Calibri" w:hAnsi="Calibri"/>
          <w:sz w:val="22"/>
          <w:szCs w:val="22"/>
        </w:rPr>
        <w:t xml:space="preserve">Para cada documento: abra o PDF pelo link, compare os trechos de amostra e indique a situação da norma hoje. É a mesma lógica da Atividade nº 1, mais curta.</w:t>
      </w:r>
    </w:p>
    <w:p>
      <w:pPr>
        <w:pStyle w:val="ListParagraph"/>
        <w:numPr>
          <w:ilvl w:val="0"/>
          <w:numId w:val="2"/>
        </w:numPr>
      </w:pPr>
      <w:r>
        <w:rPr>
          <w:rFonts w:ascii="Calibri" w:cs="Calibri" w:eastAsia="Calibri" w:hAnsi="Calibri"/>
          <w:sz w:val="22"/>
          <w:szCs w:val="22"/>
        </w:rPr>
        <w:t xml:space="preserve">Marque ☒ ou X nas opções. Escreva nas caixas azuladas só o que precisar.</w:t>
      </w:r>
    </w:p>
    <w:p>
      <w:pPr>
        <w:pStyle w:val="ListParagraph"/>
        <w:numPr>
          <w:ilvl w:val="0"/>
          <w:numId w:val="2"/>
        </w:numPr>
      </w:pPr>
      <w:r>
        <w:rPr>
          <w:rFonts w:ascii="Calibri" w:cs="Calibri" w:eastAsia="Calibri" w:hAnsi="Calibri"/>
          <w:sz w:val="22"/>
          <w:szCs w:val="22"/>
        </w:rPr>
        <w:t xml:space="preserve">As “relações já conhecidas” são informações do portal ou conferidas antes; servem de apoio, não de resposta.</w:t>
      </w:r>
    </w:p>
    <w:p>
      <w:pPr>
        <w:pStyle w:val="ListParagraph"/>
        <w:numPr>
          <w:ilvl w:val="0"/>
          <w:numId w:val="2"/>
        </w:numPr>
      </w:pPr>
      <w:r>
        <w:rPr>
          <w:rFonts w:ascii="Calibri" w:cs="Calibri" w:eastAsia="Calibri" w:hAnsi="Calibri"/>
          <w:sz w:val="22"/>
          <w:szCs w:val="22"/>
        </w:rPr>
        <w:t xml:space="preserve">Os números de página são os do PDF.</w:t>
      </w:r>
    </w:p>
    <w:p>
      <w:pPr>
        <w:pStyle w:val="ListParagraph"/>
        <w:numPr>
          <w:ilvl w:val="0"/>
          <w:numId w:val="2"/>
        </w:numPr>
      </w:pPr>
      <w:r>
        <w:rPr>
          <w:rFonts w:ascii="Calibri" w:cs="Calibri" w:eastAsia="Calibri" w:hAnsi="Calibri"/>
          <w:sz w:val="22"/>
          <w:szCs w:val="22"/>
        </w:rPr>
        <w:t xml:space="preserve">Pode pedir apoio a uma IA (há um prompt pronto em PROMPT_ChatGPT_pesquisa.md, nesta pasta), mas as marcações ☒ são suas: só elas valem como conferência.</w:t>
      </w:r>
    </w:p>
    <w:p>
      <w:pPr>
        <w:pStyle w:val="ListParagraph"/>
        <w:numPr>
          <w:ilvl w:val="0"/>
          <w:numId w:val="2"/>
        </w:numPr>
        <w:spacing w:after="160"/>
      </w:pPr>
      <w:r>
        <w:rPr>
          <w:rFonts w:ascii="Calibri" w:cs="Calibri" w:eastAsia="Calibri" w:hAnsi="Calibri"/>
          <w:sz w:val="22"/>
          <w:szCs w:val="22"/>
        </w:rPr>
        <w:t xml:space="preserve">Ao terminar, salve e me avise no chat. Pode fazer em partes.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838"/>
        <w:gridCol w:w="2000"/>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Nº</w:t>
            </w:r>
          </w:p>
        </w:tc>
        <w:tc>
          <w:tcPr>
            <w:tcW w:type="dxa" w:w="68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Documento</w:t>
            </w:r>
          </w:p>
        </w:tc>
        <w:tc>
          <w:tcPr>
            <w:tcW w:type="dxa" w:w="20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Páginas do PDF</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1.014/2022</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13</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1.018/2023</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1.068/2024</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1.147/2026</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5</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1.015/2022 (atualizada com modificação inserida pela Resolução 1.018/2023)</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6</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6</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1031/2023</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5</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7</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1.116/2025</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8</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572/2010</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9</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884/2018</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10</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590/2010</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11</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785/2016</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r>
    </w:tbl>
    <w:p>
      <w:pPr>
        <w:pStyle w:val="Heading1"/>
        <w:keepNext/>
        <w:pageBreakBefore/>
        <w:spacing w:after="120" w:before="280"/>
      </w:pPr>
      <w:r>
        <w:rPr>
          <w:rFonts w:ascii="Calibri" w:cs="Calibri" w:eastAsia="Calibri" w:hAnsi="Calibri"/>
          <w:b/>
          <w:bCs/>
          <w:color w:val="173456"/>
          <w:sz w:val="28"/>
          <w:szCs w:val="28"/>
        </w:rPr>
        <w:t xml:space="preserve">Documento 1 — Resolução 1.014/2022</w:t>
      </w:r>
    </w:p>
    <w:p>
      <w:pPr>
        <w:spacing w:after="100"/>
      </w:pPr>
      <w:r>
        <w:rPr>
          <w:rFonts w:ascii="Calibri" w:cs="Calibri" w:eastAsia="Calibri" w:hAnsi="Calibri"/>
          <w:i/>
          <w:iCs/>
          <w:color w:val="4F5D70"/>
          <w:sz w:val="22"/>
          <w:szCs w:val="22"/>
        </w:rPr>
        <w:t xml:space="preserve">Regulamenta a inscrição (principal e secundária), transferência, cancelamento e reinscrição de pessoa física no âmbito dos CRESS e dá outras providências</w:t>
      </w:r>
    </w:p>
    <w:p>
      <w:pPr>
        <w:spacing w:after="100"/>
      </w:pPr>
      <w:r>
        <w:rPr>
          <w:rFonts w:ascii="Calibri" w:cs="Calibri" w:eastAsia="Calibri" w:hAnsi="Calibri"/>
          <w:sz w:val="22"/>
          <w:szCs w:val="22"/>
        </w:rPr>
        <w:t xml:space="preserve">PDF oficial: </w:t>
      </w:r>
      <w:hyperlink w:history="1" r:id="rIderqojvtgkmu9-ij4xn4n4">
        <w:r>
          <w:rPr>
            <w:rFonts w:ascii="Calibri" w:cs="Calibri" w:eastAsia="Calibri" w:hAnsi="Calibri"/>
            <w:color w:val="1D5590"/>
            <w:sz w:val="22"/>
            <w:szCs w:val="22"/>
            <w:u w:val="single"/>
          </w:rPr>
          <w:t xml:space="preserve">Resolução 1014-2022 COMPILADA(06.05.2026).pdf</w:t>
        </w:r>
      </w:hyperlink>
      <w:r>
        <w:rPr>
          <w:rFonts w:ascii="Calibri" w:cs="Calibri" w:eastAsia="Calibri" w:hAnsi="Calibri"/>
          <w:sz w:val="22"/>
          <w:szCs w:val="22"/>
        </w:rPr>
        <w:t xml:space="preserve">   ·   </w:t>
      </w:r>
      <w:hyperlink w:history="1" r:id="rId6nx-_efjarwnsqyxyh1be">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1o Para as/os Assistentes Sociais habilitados/as, de acordo com o artigo 2º da Lei 8.662/1993, exercerem a profissão, é obrigatória a Inscrição no Conselho Regional de Serviço Social – CRESS de sua jurisdição de atuação profissional, independentemente do seu enquadramento funcional na instituição.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25, inciso IV</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8</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IV – quando comprovado o falecimento da/o profissional inscrita/o, ficando extintos todos os seus eventuais débitos decorrentes de anuidades, taxas, e multas. Parágrafo Primeiro - O cancelamento “ex-offício” não implicará no perdão dos eventuais débitos ou obrigações pecuniárias da/o assistente social perante o CRESS e o pagamento da anuidade será devido até o mês da decisão, adotando-se o critério da proporcionalida…</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41, §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Parágrafo primeiro - Ficará isenta/o do valor estabelecido no caput a/o assistente social que apresentar boletim de ocorrência em situações de furto ou roubo do documento. (Renumerado pela Resolução CFESS nº 1.095, de 18 de março de 2025)</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Resolução 1.018/2023 (portal): Altera as Resoluções Cfess 1.014/2022 e 1.015/2022</w:t>
      </w:r>
    </w:p>
    <w:p>
      <w:pPr>
        <w:pStyle w:val="ListParagraph"/>
        <w:numPr>
          <w:ilvl w:val="0"/>
          <w:numId w:val="3"/>
        </w:numPr>
      </w:pPr>
      <w:r>
        <w:rPr>
          <w:rFonts w:ascii="Calibri" w:cs="Calibri" w:eastAsia="Calibri" w:hAnsi="Calibri"/>
          <w:color w:val="4F5D70"/>
          <w:sz w:val="20"/>
          <w:szCs w:val="20"/>
        </w:rPr>
        <w:t xml:space="preserve">Resolução 1.068/2024 (portal): Altera a Resolução CFESS 1.014/2022, que regulamenta a inscrição (principal e secundária), transferência, cancelamento e reinscrição de pessoa física no âmbito dos CRESS e dá outras providências</w:t>
      </w:r>
    </w:p>
    <w:p>
      <w:pPr>
        <w:pStyle w:val="ListParagraph"/>
        <w:numPr>
          <w:ilvl w:val="0"/>
          <w:numId w:val="3"/>
        </w:numPr>
      </w:pPr>
      <w:r>
        <w:rPr>
          <w:rFonts w:ascii="Calibri" w:cs="Calibri" w:eastAsia="Calibri" w:hAnsi="Calibri"/>
          <w:color w:val="4F5D70"/>
          <w:sz w:val="20"/>
          <w:szCs w:val="20"/>
        </w:rPr>
        <w:t xml:space="preserve">Resolução nº 1.147/2026 (portal): Altera a Resolução CFESS no 1.014/2022, que regulamenta a inscrição (principal e secundária), transferência, cancelamento e reinscrição de pessoa física no âmbito dos CRESS e dá outras providências.</w:t>
      </w:r>
    </w:p>
    <w:p>
      <w:pPr>
        <w:pStyle w:val="ListParagraph"/>
        <w:numPr>
          <w:ilvl w:val="0"/>
          <w:numId w:val="3"/>
        </w:numPr>
      </w:pPr>
      <w:r>
        <w:rPr>
          <w:rFonts w:ascii="Calibri" w:cs="Calibri" w:eastAsia="Calibri" w:hAnsi="Calibri"/>
          <w:color w:val="4F5D70"/>
          <w:sz w:val="20"/>
          <w:szCs w:val="20"/>
        </w:rPr>
        <w:t xml:space="preserve">Resolução nº 951/2020 (portal): Autoriza, em caráter excepcional, pedidos de inscrição, de cancelamento e de transferência nos CRESS onde o atendimento estiver se realizando remotamente, enquanto perdurarem as restrições impostas pela pandemia do novo </w:t>
      </w:r>
    </w:p>
    <w:p>
      <w:pPr>
        <w:pStyle w:val="ListParagraph"/>
        <w:numPr>
          <w:ilvl w:val="0"/>
          <w:numId w:val="3"/>
        </w:numPr>
      </w:pPr>
      <w:r>
        <w:rPr>
          <w:rFonts w:ascii="Calibri" w:cs="Calibri" w:eastAsia="Calibri" w:hAnsi="Calibri"/>
          <w:color w:val="4F5D70"/>
          <w:sz w:val="20"/>
          <w:szCs w:val="20"/>
        </w:rPr>
        <w:t xml:space="preserve">O próprio texto menciona: Lei nº 14.063/2020 (possível alteração)</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Trechos riscados retirados pelo sistema</w:t>
      </w:r>
    </w:p>
    <w:p>
      <w:pPr>
        <w:spacing w:after="100"/>
      </w:pPr>
      <w:r>
        <w:rPr>
          <w:rFonts w:ascii="Calibri" w:cs="Calibri" w:eastAsia="Calibri" w:hAnsi="Calibri"/>
          <w:sz w:val="22"/>
          <w:szCs w:val="22"/>
        </w:rPr>
        <w:t xml:space="preserve">O PDF traz trechos riscados (redação revogada). O sistema os retirou do texto pesquisável. Confirme que estão mesmo riscados no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438"/>
        <w:gridCol w:w="1500"/>
      </w:tblGrid>
      <w:tr>
        <w:trPr>
          <w:tblHeader/>
        </w:trPr>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74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retirado (início)</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Riscado?</w:t>
            </w:r>
          </w:p>
        </w:tc>
      </w:tr>
      <w:tr>
        <w:trPr>
          <w:cantSplit/>
        </w:trPr>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74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Documento de identificação com foto, naturalidade, número de RG e respectivo órgãoexpedidor;Parágrafo Segundo - A assinatura eletrônica utilizada na plataforma eletrônica obedecerá aosparâmetros legais previstos no inciso II do artigo 4da Lei n14.063/2020</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74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3O processo de inscrição será encaminhado a Comissão de Inscrição/Registro, que decidirápelo deferimento ou indeferimento da inscrição, submetendo sua decisão a homologação do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74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Conselho Pleno, não podendo o processo de inscrição ultrapassar o prazo de 45 dias corridoscontados a partir da confirmação, pelo setor administrativo, de que todos os requisitos normativosforam cumpridos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7</w:t>
            </w:r>
          </w:p>
        </w:tc>
        <w:tc>
          <w:tcPr>
            <w:tcW w:type="dxa" w:w="74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20 Constatada a existência de representação com procedimento ético-disciplinar instauradocontra a/o requerente no CRESS de origem, o pedido de transferência será deferido de formaprovisória, ficando a efetivação da transferência condicionada ao resultado da decisão transitadaem julgadoParágrafo…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9</w:t>
            </w:r>
          </w:p>
        </w:tc>
        <w:tc>
          <w:tcPr>
            <w:tcW w:type="dxa" w:w="74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31 Será concedida isenção de anuidade/s a/ao profissional que fizer requerimento eletrônicono ambiente de serviços online com fundamento em uma das hipóteses previstas na Resolução deAnuidades vigente</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11</w:t>
            </w:r>
          </w:p>
        </w:tc>
        <w:tc>
          <w:tcPr>
            <w:tcW w:type="dxa" w:w="74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37 O Documento de Identidade Profissional fornecido pelo CRESS terá as seguintescaracterísticas: fotografia da/o inscrita/o, nome por extenso, nome social, filiaçãonacionalidade, naturalidade, número de registro no CRESS, número do Registro Geral (RG) daCarteira de Identidade, órgão emissor, es…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13</w:t>
            </w:r>
          </w:p>
        </w:tc>
        <w:tc>
          <w:tcPr>
            <w:tcW w:type="dxa" w:w="74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49 Esta Resolução entra em vigor na data de sua publicação no Diário Oficial da Uniãosurtindo seus efeitos a partir de 1de fevereiro de 2023</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e)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Documento 2 — Resolução 1.018/2023</w:t>
      </w:r>
    </w:p>
    <w:p>
      <w:pPr>
        <w:spacing w:after="100"/>
      </w:pPr>
      <w:r>
        <w:rPr>
          <w:rFonts w:ascii="Calibri" w:cs="Calibri" w:eastAsia="Calibri" w:hAnsi="Calibri"/>
          <w:i/>
          <w:iCs/>
          <w:color w:val="4F5D70"/>
          <w:sz w:val="22"/>
          <w:szCs w:val="22"/>
        </w:rPr>
        <w:t xml:space="preserve">Altera as Resoluções Cfess 1.014/2022 e 1.015/2022</w:t>
      </w:r>
    </w:p>
    <w:p>
      <w:pPr>
        <w:spacing w:after="100"/>
      </w:pPr>
      <w:r>
        <w:rPr>
          <w:rFonts w:ascii="Calibri" w:cs="Calibri" w:eastAsia="Calibri" w:hAnsi="Calibri"/>
          <w:sz w:val="22"/>
          <w:szCs w:val="22"/>
        </w:rPr>
        <w:t xml:space="preserve">PDF oficial: </w:t>
      </w:r>
      <w:hyperlink w:history="1" r:id="rIdruzyvynl8-4klnndk9t-6">
        <w:r>
          <w:rPr>
            <w:rFonts w:ascii="Calibri" w:cs="Calibri" w:eastAsia="Calibri" w:hAnsi="Calibri"/>
            <w:color w:val="1D5590"/>
            <w:sz w:val="22"/>
            <w:szCs w:val="22"/>
            <w:u w:val="single"/>
          </w:rPr>
          <w:t xml:space="preserve">res1018-2023.pdf</w:t>
        </w:r>
      </w:hyperlink>
      <w:r>
        <w:rPr>
          <w:rFonts w:ascii="Calibri" w:cs="Calibri" w:eastAsia="Calibri" w:hAnsi="Calibri"/>
          <w:sz w:val="22"/>
          <w:szCs w:val="22"/>
        </w:rPr>
        <w:t xml:space="preserve">   ·   </w:t>
      </w:r>
      <w:hyperlink w:history="1" r:id="rIdwqswttso-1rn0pg77csbo">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Alterar o Parágrafo Segundo do artigo 2º da Resolução Cfess nº 1.014/2022, que passa a ter a seguinte redação: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2º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2º Alterar o Parágrafo Segundo do artigo 2º da Resolução Cfess nº 1.015/2022, que passa a ter a seguinte redação: Art. 2º (...) Parágrafo Segundo - A assinatura eletrônica utilizada na plataforma eletrônica obedecerá aos parâmetros legais previstos no inciso I do artigo 4º da Lei nº 14.063/2020.</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49</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49 Esta Resolução entra em vigor em 1º de março de 2023, devendo ser publicada no Diário Oficial da União. Art. 4º - Dar nova redação ao artigo 30 da Resolução Cfess nº 1.015/2022, nos seguintes termos: Art. 30 Esta Resolução entra em vigor em 1º de março de 2023, devendo ser publicada no Diário Oficial da União. Art. 5º Esta Resolução entra em vigor na data de sua publicação no Diário Oficial da União. MARIA EL…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O próprio texto menciona: Lei nº 14.063/2020 (possível alteração)</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Documento 3 — Resolução 1.068/2024</w:t>
      </w:r>
    </w:p>
    <w:p>
      <w:pPr>
        <w:spacing w:after="100"/>
      </w:pPr>
      <w:r>
        <w:rPr>
          <w:rFonts w:ascii="Calibri" w:cs="Calibri" w:eastAsia="Calibri" w:hAnsi="Calibri"/>
          <w:i/>
          <w:iCs/>
          <w:color w:val="4F5D70"/>
          <w:sz w:val="22"/>
          <w:szCs w:val="22"/>
        </w:rPr>
        <w:t xml:space="preserve">Altera a Resolução CFESS 1.014/2022, que regulamenta a inscrição (principal e secundária), transferência, cancelamento e reinscrição de pessoa física no âmbito dos CRESS e dá outras providências</w:t>
      </w:r>
    </w:p>
    <w:p>
      <w:pPr>
        <w:spacing w:after="100"/>
      </w:pPr>
      <w:r>
        <w:rPr>
          <w:rFonts w:ascii="Calibri" w:cs="Calibri" w:eastAsia="Calibri" w:hAnsi="Calibri"/>
          <w:sz w:val="22"/>
          <w:szCs w:val="22"/>
        </w:rPr>
        <w:t xml:space="preserve">PDF oficial: </w:t>
      </w:r>
      <w:hyperlink w:history="1" r:id="rIdzruolgsl0b0t5kdmgxsoo">
        <w:r>
          <w:rPr>
            <w:rFonts w:ascii="Calibri" w:cs="Calibri" w:eastAsia="Calibri" w:hAnsi="Calibri"/>
            <w:color w:val="1D5590"/>
            <w:sz w:val="22"/>
            <w:szCs w:val="22"/>
            <w:u w:val="single"/>
          </w:rPr>
          <w:t xml:space="preserve">11068-2024.pdf</w:t>
        </w:r>
      </w:hyperlink>
      <w:r>
        <w:rPr>
          <w:rFonts w:ascii="Calibri" w:cs="Calibri" w:eastAsia="Calibri" w:hAnsi="Calibri"/>
          <w:sz w:val="22"/>
          <w:szCs w:val="22"/>
        </w:rPr>
        <w:t xml:space="preserve">   ·   </w:t>
      </w:r>
      <w:hyperlink w:history="1" r:id="rIdloicxtclvhl1clb706ohy">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1o Dar nova redação ao inciso II do art. 2º da Resolução CFESS no 1.014, de 13 de dezembro de 2022, que passa a ter a seguinte redação: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3o O artigo 37 da Resolução CFESS no 1.014, de 13 de dezembro de 2022 passa a ter a seguinte redação: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37, inciso I</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I – Na data de sua publicação no Diário Oficial da União, em relação aos artigos 1º e 2º;</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O próprio texto menciona: Lei no 14.534, de 11 de janeiro de 2023 (possível alteração)</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Documento 4 — Resolução nº 1.147/2026</w:t>
      </w:r>
    </w:p>
    <w:p>
      <w:pPr>
        <w:spacing w:after="100"/>
      </w:pPr>
      <w:r>
        <w:rPr>
          <w:rFonts w:ascii="Calibri" w:cs="Calibri" w:eastAsia="Calibri" w:hAnsi="Calibri"/>
          <w:i/>
          <w:iCs/>
          <w:color w:val="4F5D70"/>
          <w:sz w:val="22"/>
          <w:szCs w:val="22"/>
        </w:rPr>
        <w:t xml:space="preserve">Altera a Resolução CFESS no 1.014/2022, que regulamenta a inscrição (principal e secundária), transferência, cancelamento e reinscrição de pessoa física no âmbito dos CRESS e dá outras providências.</w:t>
      </w:r>
    </w:p>
    <w:p>
      <w:pPr>
        <w:spacing w:after="100"/>
      </w:pPr>
      <w:r>
        <w:rPr>
          <w:rFonts w:ascii="Calibri" w:cs="Calibri" w:eastAsia="Calibri" w:hAnsi="Calibri"/>
          <w:sz w:val="22"/>
          <w:szCs w:val="22"/>
        </w:rPr>
        <w:t xml:space="preserve">PDF oficial: </w:t>
      </w:r>
      <w:hyperlink w:history="1" r:id="rIdn_28h3ojbjfn6lfmzmz_z">
        <w:r>
          <w:rPr>
            <w:rFonts w:ascii="Calibri" w:cs="Calibri" w:eastAsia="Calibri" w:hAnsi="Calibri"/>
            <w:color w:val="1D5590"/>
            <w:sz w:val="22"/>
            <w:szCs w:val="22"/>
            <w:u w:val="single"/>
          </w:rPr>
          <w:t xml:space="preserve">1147-2026 (INFO DOU).pdf</w:t>
        </w:r>
      </w:hyperlink>
      <w:r>
        <w:rPr>
          <w:rFonts w:ascii="Calibri" w:cs="Calibri" w:eastAsia="Calibri" w:hAnsi="Calibri"/>
          <w:sz w:val="22"/>
          <w:szCs w:val="22"/>
        </w:rPr>
        <w:t xml:space="preserve">   ·   </w:t>
      </w:r>
      <w:hyperlink w:history="1" r:id="rIdgq-z0dcxlog075__fdyao">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Ficam incluídos o parágrafo décimo sexto e o parágrafo décimo sétimo ao art. 2º da Resolução CFESS no 1.014/2022, nos seguintes termos: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20</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20 Constatada a existência de representação com procedimento ético-disciplinar instaurado contra a/o requerente no CRESS de origem, o pedido de transferência não será deferido, sendo facultado a/ao profissional pedir inscrição secundária no CRESS de destino e realizar novo pedido de transferência ao CRESS de origem quando do trânsito em julgado. Art. 5º Ficam revogados o parágrafo primeiro, o parágrafo segundo e…</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31, inciso III</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III - Privação de liberdade determinada judicialmente. Art. 7º Fica incluído parágrafo terceiro ao art. 31 da Resolução CFESS no 1.014/2022, nos seguintes termos: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Documento 5 — Resolução 1.015/2022 (atualizada com modificação inserida pela Resolução 1.018/2023)</w:t>
      </w:r>
    </w:p>
    <w:p>
      <w:pPr>
        <w:spacing w:after="100"/>
      </w:pPr>
      <w:r>
        <w:rPr>
          <w:rFonts w:ascii="Calibri" w:cs="Calibri" w:eastAsia="Calibri" w:hAnsi="Calibri"/>
          <w:i/>
          <w:iCs/>
          <w:color w:val="4F5D70"/>
          <w:sz w:val="22"/>
          <w:szCs w:val="22"/>
        </w:rPr>
        <w:t xml:space="preserve">Regulamenta o registro de pessoa jurídica nos CRESS</w:t>
      </w:r>
    </w:p>
    <w:p>
      <w:pPr>
        <w:spacing w:after="100"/>
      </w:pPr>
      <w:r>
        <w:rPr>
          <w:rFonts w:ascii="Calibri" w:cs="Calibri" w:eastAsia="Calibri" w:hAnsi="Calibri"/>
          <w:sz w:val="22"/>
          <w:szCs w:val="22"/>
        </w:rPr>
        <w:t xml:space="preserve">PDF oficial: </w:t>
      </w:r>
      <w:hyperlink w:history="1" r:id="rId8o-vmxqam_j3yx1x6i11q">
        <w:r>
          <w:rPr>
            <w:rFonts w:ascii="Calibri" w:cs="Calibri" w:eastAsia="Calibri" w:hAnsi="Calibri"/>
            <w:color w:val="1D5590"/>
            <w:sz w:val="22"/>
            <w:szCs w:val="22"/>
            <w:u w:val="single"/>
          </w:rPr>
          <w:t xml:space="preserve">Resolucaocfess1015-2022.pdf</w:t>
        </w:r>
      </w:hyperlink>
      <w:r>
        <w:rPr>
          <w:rFonts w:ascii="Calibri" w:cs="Calibri" w:eastAsia="Calibri" w:hAnsi="Calibri"/>
          <w:sz w:val="22"/>
          <w:szCs w:val="22"/>
        </w:rPr>
        <w:t xml:space="preserve">   ·   </w:t>
      </w:r>
      <w:hyperlink w:history="1" r:id="rIdnzofcr2gyjzbhnz77oo1e">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É obrigatório o registro, nos Conselhos Regionais de Serviço Social de suas respectivas jurisdições, das Pessoas Jurídicas de direito público ou privado, já constituídas ou que vierem a ser constituir, com a atividade básica em Serviço Social, para que possam praticar quaisquer atos de natureza profissional. Parágrafo Primeiro - Incluem-se nas pessoas jurídicas de direito privado a que se refere o caput as so…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15, inciso II</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II - Quando a Pessoa Jurídica registrada no CRESS estiver em lugar incerto e não sabido por mais de 1 (um) ano, após esgotados os meios para sua localização;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24</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5</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24 Quando as entidades que estiverem obrigadas ao registro de pessoa jurídica perante o CRESS e que, após notificadas, não cumprirem tal determinação, o Conselho Pleno do CRESS poderá deliberar pela propositura de ação judicial, objetivando o registro da pessoa jurídica ou sustação dos serviços prestados específicos do Serviço Social.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Resolução 1.018/2023 (portal): Altera as Resoluções Cfess 1.014/2022 e 1.015/2022</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Documento 6 — Resolução 1031/2023</w:t>
      </w:r>
    </w:p>
    <w:p>
      <w:pPr>
        <w:spacing w:after="100"/>
      </w:pPr>
      <w:r>
        <w:rPr>
          <w:rFonts w:ascii="Calibri" w:cs="Calibri" w:eastAsia="Calibri" w:hAnsi="Calibri"/>
          <w:i/>
          <w:iCs/>
          <w:color w:val="4F5D70"/>
          <w:sz w:val="22"/>
          <w:szCs w:val="22"/>
        </w:rPr>
        <w:t xml:space="preserve">Dispõe sobre a Anotação da Responsabilidade Técnica no âmbito do Serviço Social, bem como regulamenta os procedimentos para a expedição da respectiva certidão pelos CRESS</w:t>
      </w:r>
    </w:p>
    <w:p>
      <w:pPr>
        <w:spacing w:after="100"/>
      </w:pPr>
      <w:r>
        <w:rPr>
          <w:rFonts w:ascii="Calibri" w:cs="Calibri" w:eastAsia="Calibri" w:hAnsi="Calibri"/>
          <w:sz w:val="22"/>
          <w:szCs w:val="22"/>
        </w:rPr>
        <w:t xml:space="preserve">PDF oficial: </w:t>
      </w:r>
      <w:hyperlink w:history="1" r:id="rIdszs0wcx3u_ai7pakap2dt">
        <w:r>
          <w:rPr>
            <w:rFonts w:ascii="Calibri" w:cs="Calibri" w:eastAsia="Calibri" w:hAnsi="Calibri"/>
            <w:color w:val="1D5590"/>
            <w:sz w:val="22"/>
            <w:szCs w:val="22"/>
            <w:u w:val="single"/>
          </w:rPr>
          <w:t xml:space="preserve">1031-2023compilada.pdf</w:t>
        </w:r>
      </w:hyperlink>
      <w:r>
        <w:rPr>
          <w:rFonts w:ascii="Calibri" w:cs="Calibri" w:eastAsia="Calibri" w:hAnsi="Calibri"/>
          <w:sz w:val="22"/>
          <w:szCs w:val="22"/>
        </w:rPr>
        <w:t xml:space="preserve">   ·   </w:t>
      </w:r>
      <w:hyperlink w:history="1" r:id="rIdbebnqms6zjdjgekmk4pca">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É facultado a/ao Assistente Social, independentemente da designação do cargo genérico ou função de contratação, requerer Anotação da Responsabilidade Técnica no CRESS da jurisdição em que estiver inscrita/o, para atuar como responsável técnico pela equipe ou pela área de Serviço Social ou por toda a pessoa jurídica de direito público ou privado a que estiver vinculada/o. Parágrafo Primeiro Entende-se por Anot…</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 Deferido o pedido de Anotação da Responsabilidade Técnica, o CRESS disponibilizará no ambiente de serviços online a “Certidão de Responsabilidade Técnica” com validade de 24 meses. Parágrafo Primeiro O pedido de renovação da Anotação da Responsabilidade Técnica será formulado no ambiente de serviços online, em até 45 dias corridos antes do vencimento do prazo de validade. Parágrafo Segundo Durante o prazo de …</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12</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12 As Certidões de Responsabilidade Técnica já expedidas passarão a ter validade de 24 meses, contados da entrada em vigor da presente Resolução, devendo os CRESS notificar as/os assistentes sociais do novo regramento.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Resolução nº 1.116/2025 (portal): Altera a Resolução CFESS nº1.031/2023 para incluir a comprovação de vínculo de sócia/o de pessoa jurídica para fins de Anotação de Responsabilidade Técnica.</w:t>
      </w:r>
    </w:p>
    <w:p>
      <w:pPr>
        <w:pStyle w:val="ListParagraph"/>
        <w:numPr>
          <w:ilvl w:val="0"/>
          <w:numId w:val="3"/>
        </w:numPr>
      </w:pPr>
      <w:r>
        <w:rPr>
          <w:rFonts w:ascii="Calibri" w:cs="Calibri" w:eastAsia="Calibri" w:hAnsi="Calibri"/>
          <w:color w:val="4F5D70"/>
          <w:sz w:val="20"/>
          <w:szCs w:val="20"/>
        </w:rPr>
        <w:t xml:space="preserve">Resolução nº 792/2017 (REVOGADA) (portal): Revogada integralmente pela Resolução CFESS nº 1031/2023 - Institui a Anotação da Responsabilidade Técnica no âmbito do Serviço Social, os parâmetros para a atuação do/a assistente social nesta modalidade bem como regula</w:t>
      </w:r>
    </w:p>
    <w:p>
      <w:pPr>
        <w:pStyle w:val="ListParagraph"/>
        <w:numPr>
          <w:ilvl w:val="0"/>
          <w:numId w:val="3"/>
        </w:numPr>
      </w:pPr>
      <w:r>
        <w:rPr>
          <w:rFonts w:ascii="Calibri" w:cs="Calibri" w:eastAsia="Calibri" w:hAnsi="Calibri"/>
          <w:color w:val="4F5D70"/>
          <w:sz w:val="20"/>
          <w:szCs w:val="20"/>
        </w:rPr>
        <w:t xml:space="preserve">O próprio texto menciona: Resolução CFESS no 886/2018 (possível alteração)</w:t>
      </w:r>
    </w:p>
    <w:p>
      <w:pPr>
        <w:pStyle w:val="ListParagraph"/>
        <w:numPr>
          <w:ilvl w:val="0"/>
          <w:numId w:val="3"/>
        </w:numPr>
      </w:pPr>
      <w:r>
        <w:rPr>
          <w:rFonts w:ascii="Calibri" w:cs="Calibri" w:eastAsia="Calibri" w:hAnsi="Calibri"/>
          <w:color w:val="4F5D70"/>
          <w:sz w:val="20"/>
          <w:szCs w:val="20"/>
        </w:rPr>
        <w:t xml:space="preserve">O próprio texto menciona: Resolução CFESS no 792/2017 (possível revogação)</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Trechos riscados retirados pelo sistema</w:t>
      </w:r>
    </w:p>
    <w:p>
      <w:pPr>
        <w:spacing w:after="100"/>
      </w:pPr>
      <w:r>
        <w:rPr>
          <w:rFonts w:ascii="Calibri" w:cs="Calibri" w:eastAsia="Calibri" w:hAnsi="Calibri"/>
          <w:sz w:val="22"/>
          <w:szCs w:val="22"/>
        </w:rPr>
        <w:t xml:space="preserve">O PDF traz trechos riscados (redação revogada). O sistema os retirou do texto pesquisável. Confirme que estão mesmo riscados no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438"/>
        <w:gridCol w:w="1500"/>
      </w:tblGrid>
      <w:tr>
        <w:trPr>
          <w:tblHeader/>
        </w:trPr>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74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retirado (início)</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Riscado?</w:t>
            </w:r>
          </w:p>
        </w:tc>
      </w:tr>
      <w:tr>
        <w:trPr>
          <w:cantSplit/>
        </w:trPr>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74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comprovante de vínculo de trabalho remunerado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e)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Documento 7 — Resolução nº 1.116/2025</w:t>
      </w:r>
    </w:p>
    <w:p>
      <w:pPr>
        <w:spacing w:after="100"/>
      </w:pPr>
      <w:r>
        <w:rPr>
          <w:rFonts w:ascii="Calibri" w:cs="Calibri" w:eastAsia="Calibri" w:hAnsi="Calibri"/>
          <w:i/>
          <w:iCs/>
          <w:color w:val="4F5D70"/>
          <w:sz w:val="22"/>
          <w:szCs w:val="22"/>
        </w:rPr>
        <w:t xml:space="preserve">Altera a Resolução CFESS nº1.031/2023 para incluir a comprovação de vínculo de sócia/o de pessoa jurídica para fins de Anotação de Responsabilidade Técnica.</w:t>
      </w:r>
    </w:p>
    <w:p>
      <w:pPr>
        <w:spacing w:after="100"/>
      </w:pPr>
      <w:r>
        <w:rPr>
          <w:rFonts w:ascii="Calibri" w:cs="Calibri" w:eastAsia="Calibri" w:hAnsi="Calibri"/>
          <w:sz w:val="22"/>
          <w:szCs w:val="22"/>
        </w:rPr>
        <w:t xml:space="preserve">PDF oficial: </w:t>
      </w:r>
      <w:hyperlink w:history="1" r:id="rId3molb9ys3rprgmicq2mx1">
        <w:r>
          <w:rPr>
            <w:rFonts w:ascii="Calibri" w:cs="Calibri" w:eastAsia="Calibri" w:hAnsi="Calibri"/>
            <w:color w:val="1D5590"/>
            <w:sz w:val="22"/>
            <w:szCs w:val="22"/>
            <w:u w:val="single"/>
          </w:rPr>
          <w:t xml:space="preserve">1116-2025 (INFO DOU).pdf</w:t>
        </w:r>
      </w:hyperlink>
      <w:r>
        <w:rPr>
          <w:rFonts w:ascii="Calibri" w:cs="Calibri" w:eastAsia="Calibri" w:hAnsi="Calibri"/>
          <w:sz w:val="22"/>
          <w:szCs w:val="22"/>
        </w:rPr>
        <w:t xml:space="preserve">   ·   </w:t>
      </w:r>
      <w:hyperlink w:history="1" r:id="rIdcac-yzgpyb9x8hd2wahcr">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O inciso II do art. 3º da Resolução CFESS nº 1.031/2023 passa a ter a seguinte redação: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 II - comprovante de vínculo de trabalho remunerado, ou, quando sócia/o, cópia do ato constitutivo da pessoa jurídica devidamente registrado no órgão competente. Art. 2º Esta Resolução entra em vigor na data de sua publicação. KELLY RODRIGUES MELATTI Presidenta do CFESS Documento assinado eletronicamente por Kelly Rodrigues Melatti, Conselheira Presidente, Diretoria Executiva, IP de acesso 179.110.192.234, em …</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Documento 8 — Resolução nº 572/2010</w:t>
      </w:r>
    </w:p>
    <w:p>
      <w:pPr>
        <w:spacing w:after="100"/>
      </w:pPr>
      <w:r>
        <w:rPr>
          <w:rFonts w:ascii="Calibri" w:cs="Calibri" w:eastAsia="Calibri" w:hAnsi="Calibri"/>
          <w:i/>
          <w:iCs/>
          <w:color w:val="4F5D70"/>
          <w:sz w:val="22"/>
          <w:szCs w:val="22"/>
        </w:rPr>
        <w:t xml:space="preserve">Dispõe sobre a obrigatoriedade de registro nos CRESS de assistentes sociais que exerçam funções ou atividades de atribuição da profissão, mesmo que contratados sob a nomenclatura de "cargos genéricos"</w:t>
      </w:r>
    </w:p>
    <w:p>
      <w:pPr>
        <w:spacing w:after="100"/>
      </w:pPr>
      <w:r>
        <w:rPr>
          <w:rFonts w:ascii="Calibri" w:cs="Calibri" w:eastAsia="Calibri" w:hAnsi="Calibri"/>
          <w:sz w:val="22"/>
          <w:szCs w:val="22"/>
        </w:rPr>
        <w:t xml:space="preserve">PDF oficial: </w:t>
      </w:r>
      <w:hyperlink w:history="1" r:id="rIdkqidibmjfgqxxrpk_augg">
        <w:r>
          <w:rPr>
            <w:rFonts w:ascii="Calibri" w:cs="Calibri" w:eastAsia="Calibri" w:hAnsi="Calibri"/>
            <w:color w:val="1D5590"/>
            <w:sz w:val="22"/>
            <w:szCs w:val="22"/>
            <w:u w:val="single"/>
          </w:rPr>
          <w:t xml:space="preserve">RESCFESS572.pdf</w:t>
        </w:r>
      </w:hyperlink>
      <w:r>
        <w:rPr>
          <w:rFonts w:ascii="Calibri" w:cs="Calibri" w:eastAsia="Calibri" w:hAnsi="Calibri"/>
          <w:sz w:val="22"/>
          <w:szCs w:val="22"/>
        </w:rPr>
        <w:t xml:space="preserve">   ·   </w:t>
      </w:r>
      <w:hyperlink w:history="1" r:id="rIdj7c5bzywkcvb9vwzbso1p">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O exercício da profissão de assistente social requer prévio registro nos Conselhos Regionais de Serviço Social, que tenham jurisdição sobre a área de atuação do interessado, nos termos do parágrafo único do artigo 1º da Lei nº 8662/93.</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 O profissional, assistente social, em qualquer espaço sócio-ocupacional, deverá atuar com a devida e necessária competência técnica, competência teórico-metodológica, autonomia e compromisso ético, independentemente da denominação de seu cargo ou função.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9º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9º. Os casos omissos serão resolvidos pelo Conselho Pleno do CFESS.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Documento 9 — Resolução 884/2018</w:t>
      </w:r>
    </w:p>
    <w:p>
      <w:pPr>
        <w:spacing w:after="100"/>
      </w:pPr>
      <w:r>
        <w:rPr>
          <w:rFonts w:ascii="Calibri" w:cs="Calibri" w:eastAsia="Calibri" w:hAnsi="Calibri"/>
          <w:i/>
          <w:iCs/>
          <w:color w:val="4F5D70"/>
          <w:sz w:val="22"/>
          <w:szCs w:val="22"/>
        </w:rPr>
        <w:t xml:space="preserve">Regulamenta procedimento para cancelamento de inscrições que foram deferidas antes do conhecimento das irregularidades, nos casos previstos no parágrafo segundo do artigo 29, parágrafos únicos dos artigos 35 e 41, e artigo 54 da Resolução CFESS nº 582/2010 (Redação dada pela Resolução CFESS nº 900, de 1º de abril de 2019)</w:t>
      </w:r>
    </w:p>
    <w:p>
      <w:pPr>
        <w:spacing w:after="100"/>
      </w:pPr>
      <w:r>
        <w:rPr>
          <w:rFonts w:ascii="Calibri" w:cs="Calibri" w:eastAsia="Calibri" w:hAnsi="Calibri"/>
          <w:sz w:val="22"/>
          <w:szCs w:val="22"/>
        </w:rPr>
        <w:t xml:space="preserve">PDF oficial: </w:t>
      </w:r>
      <w:hyperlink w:history="1" r:id="rIdbc2xkdbygncbzuoptukeh">
        <w:r>
          <w:rPr>
            <w:rFonts w:ascii="Calibri" w:cs="Calibri" w:eastAsia="Calibri" w:hAnsi="Calibri"/>
            <w:color w:val="1D5590"/>
            <w:sz w:val="22"/>
            <w:szCs w:val="22"/>
            <w:u w:val="single"/>
          </w:rPr>
          <w:t xml:space="preserve">Res884-compilada-2019.pdf</w:t>
        </w:r>
      </w:hyperlink>
      <w:r>
        <w:rPr>
          <w:rFonts w:ascii="Calibri" w:cs="Calibri" w:eastAsia="Calibri" w:hAnsi="Calibri"/>
          <w:sz w:val="22"/>
          <w:szCs w:val="22"/>
        </w:rPr>
        <w:t xml:space="preserve">   ·   </w:t>
      </w:r>
      <w:hyperlink w:history="1" r:id="rIdav0m8w1ereru0b9kil4-y">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Fica instituído procedimento, com fulcro no parágrafo segundo do artigo 29 e parágrafos únicos dos artigos 35 e 41 da Resolução CFESS no 582/2010, quando constatado(s) indícios de irregularidade(s) na documentação da/o interessada/o, em especial: (Redação dada pela Resolução CFESS nº 900, de 1º de abril de 2019)</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 Após concluída a instrução a/o interessada/o terá 15 (quinze) dias para apresentar alegações finais.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11</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11 As suspeitas de práticas criminosas ou de atos de improbidade que envolvam o processo de inscrição, bem como outras situações que extrapolem as atribuições legais dos CRESS, devem ser encaminhadas às autoridades competentes para as providências cabíveis, não se aplicando o procedimento previsto na presente resolução.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Resolução nº 900/2019 (portal): Altera ementa e dispositivo da Resolução Cfess nº 884, de 23 de outubro de 2018</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Trechos riscados retirados pelo sistema</w:t>
      </w:r>
    </w:p>
    <w:p>
      <w:pPr>
        <w:spacing w:after="100"/>
      </w:pPr>
      <w:r>
        <w:rPr>
          <w:rFonts w:ascii="Calibri" w:cs="Calibri" w:eastAsia="Calibri" w:hAnsi="Calibri"/>
          <w:sz w:val="22"/>
          <w:szCs w:val="22"/>
        </w:rPr>
        <w:t xml:space="preserve">O PDF traz trechos riscados (redação revogada). O sistema os retirou do texto pesquisável. Confirme que estão mesmo riscados no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438"/>
        <w:gridCol w:w="1500"/>
      </w:tblGrid>
      <w:tr>
        <w:trPr>
          <w:tblHeader/>
        </w:trPr>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74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retirado (início)</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Riscado?</w:t>
            </w:r>
          </w:p>
        </w:tc>
      </w:tr>
      <w:tr>
        <w:trPr>
          <w:cantSplit/>
        </w:trPr>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74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EMENTA: Regulamenta procedimento para cancelamento deinscrições que foram deferidas antes do conhecimento dasirregularidades, nos casos previstos no parágrafo segundo doartigo 29, parágrafo único do artigo 41 da e artigo 54 daResolução CFESS no582/2010</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74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1Fica instituído procedimento, com fulcro no parágrafo segundo do artigo 29 e parágrafoúnico do artigo 41 da Resolução CFESS no582/2010, quando constatado(s) indícios deirregularidade(s) na documentação da/o interessada/o, em especial: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e)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Documento 10 — Resolução nº 590/2010</w:t>
      </w:r>
    </w:p>
    <w:p>
      <w:pPr>
        <w:spacing w:after="100"/>
      </w:pPr>
      <w:r>
        <w:rPr>
          <w:rFonts w:ascii="Calibri" w:cs="Calibri" w:eastAsia="Calibri" w:hAnsi="Calibri"/>
          <w:i/>
          <w:iCs/>
          <w:color w:val="4F5D70"/>
          <w:sz w:val="22"/>
          <w:szCs w:val="22"/>
        </w:rPr>
        <w:t xml:space="preserve">Regulamenta o procedimento de aplicação de multas pelos CRESS, por descumprimento da lei 8662/93 e em especial por exercício da profissão de assistente social sem o registro no CRESS competente</w:t>
      </w:r>
    </w:p>
    <w:p>
      <w:pPr>
        <w:spacing w:after="100"/>
      </w:pPr>
      <w:r>
        <w:rPr>
          <w:rFonts w:ascii="Calibri" w:cs="Calibri" w:eastAsia="Calibri" w:hAnsi="Calibri"/>
          <w:sz w:val="22"/>
          <w:szCs w:val="22"/>
        </w:rPr>
        <w:t xml:space="preserve">PDF oficial: </w:t>
      </w:r>
      <w:hyperlink w:history="1" r:id="rIdu2jckk9ahunwnjozyomji">
        <w:r>
          <w:rPr>
            <w:rFonts w:ascii="Calibri" w:cs="Calibri" w:eastAsia="Calibri" w:hAnsi="Calibri"/>
            <w:color w:val="1D5590"/>
            <w:sz w:val="22"/>
            <w:szCs w:val="22"/>
            <w:u w:val="single"/>
          </w:rPr>
          <w:t xml:space="preserve">resol590-2010.pdf</w:t>
        </w:r>
      </w:hyperlink>
      <w:r>
        <w:rPr>
          <w:rFonts w:ascii="Calibri" w:cs="Calibri" w:eastAsia="Calibri" w:hAnsi="Calibri"/>
          <w:sz w:val="22"/>
          <w:szCs w:val="22"/>
        </w:rPr>
        <w:t xml:space="preserve">   ·   </w:t>
      </w:r>
      <w:hyperlink w:history="1" r:id="rIdzfct_vktxfz6mbnhdgar2">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O exercício de qualquer função, tarefa, atividade de atribuição privativa do assistente social ou a utilização da designação profissional “assistente social”, sem a inscrição no Conselho Regional de Serviço Social competente, caracteriza-se como infração as exigências previstas pelo parágrafo único do artigo 2º e 3º da lei 8662/93.</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4º O cometimento das infrações, acima especificadas, ensejará a remessa de notificação ao infrator, comunicando-lhe sobre a aplicação de multa (artigo 16, inciso I da lei 8662/93). Parágrafo Único. A notificação será encaminhada ao infrator através de Empresa de Correio e Telégrafos, sob a modalidade Aviso de Recebimento (AR), ou será entregue por meio da fiscalização do CRESS competente, ou por outro meio que 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12</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Art.12. Na hipótese do infrator não oferecer a impugnação, após regularmente notificado, será certificado nos autos e dado prosseguimento aos procedimentos previstos nesta Resolução.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Documento 11 — Resolução 785/2016</w:t>
      </w:r>
    </w:p>
    <w:p>
      <w:pPr>
        <w:spacing w:after="100"/>
      </w:pPr>
      <w:r>
        <w:rPr>
          <w:rFonts w:ascii="Calibri" w:cs="Calibri" w:eastAsia="Calibri" w:hAnsi="Calibri"/>
          <w:i/>
          <w:iCs/>
          <w:color w:val="4F5D70"/>
          <w:sz w:val="22"/>
          <w:szCs w:val="22"/>
        </w:rPr>
        <w:t xml:space="preserve">Dispõe sobre a inclusão e uso do nome social da assistente social travesti e da/do assistente social transexual no Documento de Identidade Profissional</w:t>
      </w:r>
    </w:p>
    <w:p>
      <w:pPr>
        <w:spacing w:after="100"/>
      </w:pPr>
      <w:r>
        <w:rPr>
          <w:rFonts w:ascii="Calibri" w:cs="Calibri" w:eastAsia="Calibri" w:hAnsi="Calibri"/>
          <w:sz w:val="22"/>
          <w:szCs w:val="22"/>
        </w:rPr>
        <w:t xml:space="preserve">PDF oficial: </w:t>
      </w:r>
      <w:hyperlink w:history="1" r:id="rIdlvv8ennpxz3wya8fw8vr-">
        <w:r>
          <w:rPr>
            <w:rFonts w:ascii="Calibri" w:cs="Calibri" w:eastAsia="Calibri" w:hAnsi="Calibri"/>
            <w:color w:val="1D5590"/>
            <w:sz w:val="22"/>
            <w:szCs w:val="22"/>
            <w:u w:val="single"/>
          </w:rPr>
          <w:t xml:space="preserve">ResCfess7852016.pdf</w:t>
        </w:r>
      </w:hyperlink>
      <w:r>
        <w:rPr>
          <w:rFonts w:ascii="Calibri" w:cs="Calibri" w:eastAsia="Calibri" w:hAnsi="Calibri"/>
          <w:sz w:val="22"/>
          <w:szCs w:val="22"/>
        </w:rPr>
        <w:t xml:space="preserve">   ·   </w:t>
      </w:r>
      <w:hyperlink w:history="1" r:id="rIdaetetlsbrmibpuvsxzo2h">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Fica assegurado aos profissionais travestis e transexuais, nos termos desta resolução, o direito à escolha de tratamento nominal a ser inserido no Documento de Identidade Profissional da/do Assistente Social, bem como nos atos e procedimentos promovidos no âmbito do CFESS e dos CRESS.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 As/os profissionais travestis e transexuais que fazem jus à inclusão do nome social no Documento de Identidade Profissional da/do Assistente Social estão sujeitos aos procedimentos previstos na Resolução CFESS nº 696, de 15 de dezembro de 2014, publicada no Diário Oficial da União nº 244, de 17 de dezembro de 2014, Seção 1.</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6º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6º O CFESS e os CRESS deverão se incumbir de dar plena e total publicidade à presente norma, por todos os meios disponíveis, de forma que ela seja conhecida pelas/os assistentes sociais e pelas instituições, órgãos ou entidades que prestam serviços sociais.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85"/>
        <w:sz w:val="18"/>
        <w:szCs w:val="18"/>
      </w:rPr>
      <w:t xml:space="preserve">GPECSS · Consulta Ético-Normativa · Atividade nº 5 (lote 3) · página </w:t>
    </w:r>
    <w:r>
      <w:rPr>
        <w:rFonts w:ascii="Calibri" w:cs="Calibri" w:eastAsia="Calibri" w:hAnsi="Calibri"/>
        <w:color w:val="6B7785"/>
        <w:sz w:val="18"/>
        <w:szCs w:val="18"/>
      </w:rPr>
      <w:fldChar w:fldCharType="begin"/>
    </w:r>
    <w:r>
      <w:rPr>
        <w:rFonts w:ascii="Calibri" w:cs="Calibri" w:eastAsia="Calibri" w:hAnsi="Calibri"/>
        <w:color w:val="6B7785"/>
        <w:sz w:val="18"/>
        <w:szCs w:val="18"/>
      </w:rPr>
      <w:instrText xml:space="preserve">PAGE</w:instrText>
    </w:r>
    <w:r>
      <w:rPr>
        <w:rFonts w:ascii="Calibri" w:cs="Calibri" w:eastAsia="Calibri" w:hAnsi="Calibri"/>
        <w:color w:val="6B7785"/>
        <w:sz w:val="18"/>
        <w:szCs w:val="18"/>
      </w:rPr>
      <w:fldChar w:fldCharType="separate"/>
    </w:r>
    <w:r>
      <w:rPr>
        <w:rFonts w:ascii="Calibri" w:cs="Calibri" w:eastAsia="Calibri" w:hAnsi="Calibri"/>
        <w:color w:val="6B778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erqojvtgkmu9-ij4xn4n4" Type="http://schemas.openxmlformats.org/officeDocument/2006/relationships/hyperlink" Target="https://www.cfess.org.br/uploads/legislacao/5789/Resoluc&#807;a&#771;o 1014-2022 COMPILADA(06.05.2026).pdf" TargetMode="External"/><Relationship Id="rId6nx-_efjarwnsqyxyh1be" Type="http://schemas.openxmlformats.org/officeDocument/2006/relationships/hyperlink" Target="https://www.cfess.org.br/legislacao/view/289/resolucao-10142022-2" TargetMode="External"/><Relationship Id="rIdruzyvynl8-4klnndk9t-6" Type="http://schemas.openxmlformats.org/officeDocument/2006/relationships/hyperlink" Target="https://www.cfess.org.br/uploads/legislacao/4343/res1018-2023.pdf" TargetMode="External"/><Relationship Id="rIdwqswttso-1rn0pg77csbo" Type="http://schemas.openxmlformats.org/officeDocument/2006/relationships/hyperlink" Target="https://www.cfess.org.br/legislacao/view/285/resolucao-10182023" TargetMode="External"/><Relationship Id="rIdzruolgsl0b0t5kdmgxsoo" Type="http://schemas.openxmlformats.org/officeDocument/2006/relationships/hyperlink" Target="https://www.cfess.org.br/uploads/legislacao/4290/11068-2024.pdf" TargetMode="External"/><Relationship Id="rIdloicxtclvhl1clb706ohy" Type="http://schemas.openxmlformats.org/officeDocument/2006/relationships/hyperlink" Target="https://www.cfess.org.br/legislacao/view/247/resolucao-10682024" TargetMode="External"/><Relationship Id="rIdn_28h3ojbjfn6lfmzmz_z" Type="http://schemas.openxmlformats.org/officeDocument/2006/relationships/hyperlink" Target="https://www.cfess.org.br/uploads/legislacao/5790/1147-2026 (INFO DOU).pdf" TargetMode="External"/><Relationship Id="rIdgq-z0dcxlog075__fdyao" Type="http://schemas.openxmlformats.org/officeDocument/2006/relationships/hyperlink" Target="https://www.cfess.org.br/legislacao/view/677/resolucao-n-11472026" TargetMode="External"/><Relationship Id="rId8o-vmxqam_j3yx1x6i11q" Type="http://schemas.openxmlformats.org/officeDocument/2006/relationships/hyperlink" Target="https://www.cfess.org.br/uploads/legislacao/4346/Resolucaocfess1015-2022.pdf" TargetMode="External"/><Relationship Id="rIdnzofcr2gyjzbhnz77oo1e" Type="http://schemas.openxmlformats.org/officeDocument/2006/relationships/hyperlink" Target="https://www.cfess.org.br/legislacao/view/288/resolucao-10152022-atualizada-com-modificacao-inserida-pela-resolucao-10182023" TargetMode="External"/><Relationship Id="rIdszs0wcx3u_ai7pakap2dt" Type="http://schemas.openxmlformats.org/officeDocument/2006/relationships/hyperlink" Target="https://www.cfess.org.br/uploads/legislacao/5359/1031-2023compilada.pdf" TargetMode="External"/><Relationship Id="rIdbebnqms6zjdjgekmk4pca" Type="http://schemas.openxmlformats.org/officeDocument/2006/relationships/hyperlink" Target="https://www.cfess.org.br/legislacao/view/276/resolucao-10312023" TargetMode="External"/><Relationship Id="rId3molb9ys3rprgmicq2mx1" Type="http://schemas.openxmlformats.org/officeDocument/2006/relationships/hyperlink" Target="https://www.cfess.org.br/uploads/legislacao/5360/1116-2025 (INFO DOU).pdf" TargetMode="External"/><Relationship Id="rIdcac-yzgpyb9x8hd2wahcr" Type="http://schemas.openxmlformats.org/officeDocument/2006/relationships/hyperlink" Target="https://www.cfess.org.br/legislacao/view/611/resolucao-n-11162025" TargetMode="External"/><Relationship Id="rIdkqidibmjfgqxxrpk_augg" Type="http://schemas.openxmlformats.org/officeDocument/2006/relationships/hyperlink" Target="https://www.cfess.org.br/uploads/legislacao/4578/RESCFESS572.pdf" TargetMode="External"/><Relationship Id="rIdj7c5bzywkcvb9vwzbso1p" Type="http://schemas.openxmlformats.org/officeDocument/2006/relationships/hyperlink" Target="https://www.cfess.org.br/legislacao/view/472/resolucao-n-5722010" TargetMode="External"/><Relationship Id="rIdbc2xkdbygncbzuoptukeh" Type="http://schemas.openxmlformats.org/officeDocument/2006/relationships/hyperlink" Target="https://www.cfess.org.br/uploads/legislacao/4243/Res884-compilada-2019.pdf" TargetMode="External"/><Relationship Id="rIdav0m8w1ereru0b9kil4-y" Type="http://schemas.openxmlformats.org/officeDocument/2006/relationships/hyperlink" Target="https://www.cfess.org.br/legislacao/view/219/resolucao-8842018" TargetMode="External"/><Relationship Id="rIdu2jckk9ahunwnjozyomji" Type="http://schemas.openxmlformats.org/officeDocument/2006/relationships/hyperlink" Target="https://www.cfess.org.br/uploads/legislacao/4570/resol590-2010.pdf" TargetMode="External"/><Relationship Id="rIdzfct_vktxfz6mbnhdgar2" Type="http://schemas.openxmlformats.org/officeDocument/2006/relationships/hyperlink" Target="https://www.cfess.org.br/legislacao/view/467/resolucao-n-5902010" TargetMode="External"/><Relationship Id="rIdlvv8ennpxz3wya8fw8vr-" Type="http://schemas.openxmlformats.org/officeDocument/2006/relationships/hyperlink" Target="https://www.cfess.org.br/uploads/legislacao/4495/ResCfess7852016.pdf" TargetMode="External"/><Relationship Id="rIdaetetlsbrmibpuvsxzo2h" Type="http://schemas.openxmlformats.org/officeDocument/2006/relationships/hyperlink" Target="https://www.cfess.org.br/legislacao/view/400/resolucao-7852016"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Atividade de conferência nº 5 — lote 3</dc:title>
  <dc:creator>Plataforma de Consulta Ético-Normativa — GPECSS</dc:creator>
  <cp:lastModifiedBy>Un-named</cp:lastModifiedBy>
  <cp:revision>1</cp:revision>
  <dcterms:created xsi:type="dcterms:W3CDTF">2026-10-27T15:33:20.014Z</dcterms:created>
  <dcterms:modified xsi:type="dcterms:W3CDTF">2026-10-27T15:33:20.015Z</dcterms:modified>
</cp:coreProperties>
</file>

<file path=docProps/custom.xml><?xml version="1.0" encoding="utf-8"?>
<Properties xmlns="http://schemas.openxmlformats.org/officeDocument/2006/custom-properties" xmlns:vt="http://schemas.openxmlformats.org/officeDocument/2006/docPropsVTypes"/>
</file>