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F5D70"/>
          <w:sz w:val="20"/>
          <w:szCs w:val="20"/>
        </w:rPr>
        <w:t xml:space="preserve">PLATAFORMA DE CONSULTA ÉTICO-NORMATIVA — GPECSS</w:t>
      </w:r>
    </w:p>
    <w:p>
      <w:pPr>
        <w:spacing w:after="80"/>
      </w:pPr>
      <w:r>
        <w:rPr>
          <w:rFonts w:ascii="Calibri" w:cs="Calibri" w:eastAsia="Calibri" w:hAnsi="Calibri"/>
          <w:b/>
          <w:bCs/>
          <w:color w:val="173456"/>
          <w:sz w:val="40"/>
          <w:szCs w:val="40"/>
        </w:rPr>
        <w:t xml:space="preserve">Atividade de conferência nº 6</w:t>
      </w:r>
    </w:p>
    <w:p>
      <w:pPr>
        <w:pBdr>
          <w:bottom w:val="single" w:color="173456" w:sz="8" w:space="6"/>
        </w:pBdr>
        <w:spacing w:after="240"/>
      </w:pPr>
      <w:r>
        <w:rPr>
          <w:rFonts w:ascii="Calibri" w:cs="Calibri" w:eastAsia="Calibri" w:hAnsi="Calibri"/>
          <w:sz w:val="26"/>
          <w:szCs w:val="26"/>
        </w:rPr>
        <w:t xml:space="preserve">Lote 4: 10 normas — Processo ético e disciplinar</w:t>
      </w:r>
    </w:p>
    <w:p>
      <w:pPr>
        <w:pStyle w:val="Heading1"/>
        <w:keepNext/>
        <w:spacing w:after="120" w:before="280"/>
      </w:pPr>
      <w:r>
        <w:rPr>
          <w:rFonts w:ascii="Calibri" w:cs="Calibri" w:eastAsia="Calibri" w:hAnsi="Calibri"/>
          <w:b/>
          <w:bCs/>
          <w:color w:val="173456"/>
          <w:sz w:val="28"/>
          <w:szCs w:val="28"/>
        </w:rPr>
        <w:t xml:space="preserve">Orientações</w:t>
      </w:r>
    </w:p>
    <w:p>
      <w:pPr>
        <w:spacing w:after="100"/>
      </w:pPr>
      <w:r>
        <w:rPr>
          <w:rFonts w:ascii="Calibri" w:cs="Calibri" w:eastAsia="Calibri" w:hAnsi="Calibri"/>
          <w:sz w:val="22"/>
          <w:szCs w:val="22"/>
        </w:rPr>
        <w:t xml:space="preserve">Para cada documento: abra o PDF pelo link, compare os trechos de amostra e indique a situação da norma hoje. É a mesma lógica da Atividade nº 1, mais curta.</w:t>
      </w:r>
    </w:p>
    <w:p>
      <w:pPr>
        <w:pStyle w:val="ListParagraph"/>
        <w:numPr>
          <w:ilvl w:val="0"/>
          <w:numId w:val="2"/>
        </w:numPr>
      </w:pPr>
      <w:r>
        <w:rPr>
          <w:rFonts w:ascii="Calibri" w:cs="Calibri" w:eastAsia="Calibri" w:hAnsi="Calibri"/>
          <w:sz w:val="22"/>
          <w:szCs w:val="22"/>
        </w:rPr>
        <w:t xml:space="preserve">Marque ☒ ou X nas opções. Escreva nas caixas azuladas só o que precisar.</w:t>
      </w:r>
    </w:p>
    <w:p>
      <w:pPr>
        <w:pStyle w:val="ListParagraph"/>
        <w:numPr>
          <w:ilvl w:val="0"/>
          <w:numId w:val="2"/>
        </w:numPr>
      </w:pPr>
      <w:r>
        <w:rPr>
          <w:rFonts w:ascii="Calibri" w:cs="Calibri" w:eastAsia="Calibri" w:hAnsi="Calibri"/>
          <w:sz w:val="22"/>
          <w:szCs w:val="22"/>
        </w:rPr>
        <w:t xml:space="preserve">As “relações já conhecidas” são informações do portal ou conferidas antes; servem de apoio, não de resposta.</w:t>
      </w:r>
    </w:p>
    <w:p>
      <w:pPr>
        <w:pStyle w:val="ListParagraph"/>
        <w:numPr>
          <w:ilvl w:val="0"/>
          <w:numId w:val="2"/>
        </w:numPr>
      </w:pPr>
      <w:r>
        <w:rPr>
          <w:rFonts w:ascii="Calibri" w:cs="Calibri" w:eastAsia="Calibri" w:hAnsi="Calibri"/>
          <w:sz w:val="22"/>
          <w:szCs w:val="22"/>
        </w:rPr>
        <w:t xml:space="preserve">Os números de página são os do PDF.</w:t>
      </w:r>
    </w:p>
    <w:p>
      <w:pPr>
        <w:pStyle w:val="ListParagraph"/>
        <w:numPr>
          <w:ilvl w:val="0"/>
          <w:numId w:val="2"/>
        </w:numPr>
      </w:pPr>
      <w:r>
        <w:rPr>
          <w:rFonts w:ascii="Calibri" w:cs="Calibri" w:eastAsia="Calibri" w:hAnsi="Calibri"/>
          <w:sz w:val="22"/>
          <w:szCs w:val="22"/>
        </w:rPr>
        <w:t xml:space="preserve">Pode pedir apoio a uma IA (há um prompt pronto em PROMPT_ChatGPT_pesquisa.md, nesta pasta), mas as marcações ☒ são suas: só elas valem como conferência.</w:t>
      </w:r>
    </w:p>
    <w:p>
      <w:pPr>
        <w:pStyle w:val="ListParagraph"/>
        <w:numPr>
          <w:ilvl w:val="0"/>
          <w:numId w:val="2"/>
        </w:numPr>
        <w:spacing w:after="160"/>
      </w:pPr>
      <w:r>
        <w:rPr>
          <w:rFonts w:ascii="Calibri" w:cs="Calibri" w:eastAsia="Calibri" w:hAnsi="Calibri"/>
          <w:sz w:val="22"/>
          <w:szCs w:val="22"/>
        </w:rPr>
        <w:t xml:space="preserve">Ao terminar, salve e me avise no chat. Pode fazer em partes.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838"/>
        <w:gridCol w:w="2000"/>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Nº</w:t>
            </w:r>
          </w:p>
        </w:tc>
        <w:tc>
          <w:tcPr>
            <w:tcW w:type="dxa" w:w="68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Documento</w:t>
            </w:r>
          </w:p>
        </w:tc>
        <w:tc>
          <w:tcPr>
            <w:tcW w:type="dxa" w:w="20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Páginas do PDF</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938/2020</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1.013/2022</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988/2022</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10</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548/2009</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6</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5</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943/2020</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6</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726/2015</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7</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555/2009</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8</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560/2009</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9</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861/2018</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10</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923/2019</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r>
    </w:tbl>
    <w:p>
      <w:pPr>
        <w:pStyle w:val="Heading1"/>
        <w:keepNext/>
        <w:pageBreakBefore/>
        <w:spacing w:after="120" w:before="280"/>
      </w:pPr>
      <w:r>
        <w:rPr>
          <w:rFonts w:ascii="Calibri" w:cs="Calibri" w:eastAsia="Calibri" w:hAnsi="Calibri"/>
          <w:b/>
          <w:bCs/>
          <w:color w:val="173456"/>
          <w:sz w:val="28"/>
          <w:szCs w:val="28"/>
        </w:rPr>
        <w:t xml:space="preserve">Documento 1 — Resolução nº 938/2020</w:t>
      </w:r>
    </w:p>
    <w:p>
      <w:pPr>
        <w:spacing w:after="100"/>
      </w:pPr>
      <w:r>
        <w:rPr>
          <w:rFonts w:ascii="Calibri" w:cs="Calibri" w:eastAsia="Calibri" w:hAnsi="Calibri"/>
          <w:i/>
          <w:iCs/>
          <w:color w:val="4F5D70"/>
          <w:sz w:val="22"/>
          <w:szCs w:val="22"/>
        </w:rPr>
        <w:t xml:space="preserve">Altera e complementa disposições da Resolução Cfess no. 660, de 13 de outubro de 2013, quanto: a interrupção da prescrição; prescrição intercorrente e contagem de prazos para a prática de atos processuais</w:t>
      </w:r>
    </w:p>
    <w:p>
      <w:pPr>
        <w:spacing w:after="100"/>
      </w:pPr>
      <w:r>
        <w:rPr>
          <w:rFonts w:ascii="Calibri" w:cs="Calibri" w:eastAsia="Calibri" w:hAnsi="Calibri"/>
          <w:sz w:val="22"/>
          <w:szCs w:val="22"/>
        </w:rPr>
        <w:t xml:space="preserve">PDF oficial: </w:t>
      </w:r>
      <w:hyperlink w:history="1" r:id="rIdpjqiypaqr6nhprl0q_esr">
        <w:r>
          <w:rPr>
            <w:rFonts w:ascii="Calibri" w:cs="Calibri" w:eastAsia="Calibri" w:hAnsi="Calibri"/>
            <w:color w:val="1D5590"/>
            <w:sz w:val="22"/>
            <w:szCs w:val="22"/>
            <w:u w:val="single"/>
          </w:rPr>
          <w:t xml:space="preserve">ResolucaoCfess938-2020.pdf</w:t>
        </w:r>
      </w:hyperlink>
      <w:r>
        <w:rPr>
          <w:rFonts w:ascii="Calibri" w:cs="Calibri" w:eastAsia="Calibri" w:hAnsi="Calibri"/>
          <w:sz w:val="22"/>
          <w:szCs w:val="22"/>
        </w:rPr>
        <w:t xml:space="preserve">   ·   </w:t>
      </w:r>
      <w:hyperlink w:history="1" r:id="rIdnok-jwrhlhyjeptotwswn">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O parágrafo 2º do artigo 15, da Resolução Cfess nº 660, de 13 de outubro de 2013, publicada no Diário Oficial da União nº 205, de 22 de outubro de 2013, Seção 1, passa a ter a seguinte redação: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74</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74 - A citação e/ou e/ou o conhecimento expresso válido feito diretamente ao/à profissional faltoso/a interrompe o prazo prescricional de que trata o artigo anterior. Parágrafo Primeiro - A citação e/ou o conhecimento expresso, de que trata este artigo, ensejará a defesa escrita ou a termo, conforme o caso, a partir do qual recomeçará a fluir novo prazo prescricional. Parágrafo Segundo – A decisão de mérito reco…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75</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75 - Todo processo disciplinar paralisado há mais de 3 (três) anos, pendente de ato processual, despacho ou julgamento, será arquivado ex-ofício, ou a requerimento da parte interessada. (parágrafo 1º do artigo 1º da Lei 9873/1999) Art. 4º Os CRESS deverão se incumbir de dar plena e total publicidade a presente norma, por todos os meios disponíveis, de forma que ela seja conhecida pelos/as assistentes sociais e, …</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O próprio texto menciona: Lei 2823/19 (possível alteração)</w:t>
      </w:r>
    </w:p>
    <w:p>
      <w:pPr>
        <w:pStyle w:val="ListParagraph"/>
        <w:numPr>
          <w:ilvl w:val="0"/>
          <w:numId w:val="3"/>
        </w:numPr>
      </w:pPr>
      <w:r>
        <w:rPr>
          <w:rFonts w:ascii="Calibri" w:cs="Calibri" w:eastAsia="Calibri" w:hAnsi="Calibri"/>
          <w:color w:val="4F5D70"/>
          <w:sz w:val="20"/>
          <w:szCs w:val="20"/>
        </w:rPr>
        <w:t xml:space="preserve">O próprio texto menciona: Lei nº 9.784 (possível alteração)</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2 — Resolução 1.013/2022</w:t>
      </w:r>
    </w:p>
    <w:p>
      <w:pPr>
        <w:spacing w:after="100"/>
      </w:pPr>
      <w:r>
        <w:rPr>
          <w:rFonts w:ascii="Calibri" w:cs="Calibri" w:eastAsia="Calibri" w:hAnsi="Calibri"/>
          <w:i/>
          <w:iCs/>
          <w:color w:val="4F5D70"/>
          <w:sz w:val="22"/>
          <w:szCs w:val="22"/>
        </w:rPr>
        <w:t xml:space="preserve">Complementa a Resolução CFESS nº. 660, de 13 de outubro de 2013 que regulamenta o Código Processual de Ética, quanto ao falecimento do/a denunciado/a no curso do Processo Disciplinar Ético</w:t>
      </w:r>
    </w:p>
    <w:p>
      <w:pPr>
        <w:spacing w:after="100"/>
      </w:pPr>
      <w:r>
        <w:rPr>
          <w:rFonts w:ascii="Calibri" w:cs="Calibri" w:eastAsia="Calibri" w:hAnsi="Calibri"/>
          <w:sz w:val="22"/>
          <w:szCs w:val="22"/>
        </w:rPr>
        <w:t xml:space="preserve">PDF oficial: </w:t>
      </w:r>
      <w:hyperlink w:history="1" r:id="rId0lwvia1vf4msdan7v6-xt">
        <w:r>
          <w:rPr>
            <w:rFonts w:ascii="Calibri" w:cs="Calibri" w:eastAsia="Calibri" w:hAnsi="Calibri"/>
            <w:color w:val="1D5590"/>
            <w:sz w:val="22"/>
            <w:szCs w:val="22"/>
            <w:u w:val="single"/>
          </w:rPr>
          <w:t xml:space="preserve">rescfess1013-2022.pdf</w:t>
        </w:r>
      </w:hyperlink>
      <w:r>
        <w:rPr>
          <w:rFonts w:ascii="Calibri" w:cs="Calibri" w:eastAsia="Calibri" w:hAnsi="Calibri"/>
          <w:sz w:val="22"/>
          <w:szCs w:val="22"/>
        </w:rPr>
        <w:t xml:space="preserve">   ·   </w:t>
      </w:r>
      <w:hyperlink w:history="1" r:id="rIdshqthu8vdfdulbotz__q_">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Ficam acrescidas à Resolução Cfess nº 660, de 13 de outubro de 2013, as seguintes disposições: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76, inciso II</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II. Pela prescrição quinquenal;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76, inciso IV</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IV. IV. Por decisão judicial. Parágrafo 1º - A extinção da denúncia ou do processo disciplinar e ou ético resultará no arquivamento do expediente respectivo. Parágrafo 2º - Quando advir o falecimento do/da denunciado/a após o julgamento do processo ou do recurso, que resultar na decisão de procedência, e antes da aplicação de qualquer penalidade, será extinta a punibilidade do/a denunciado/a ou recorrente. Parágrafo …</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3 — Resolução 988/2022</w:t>
      </w:r>
    </w:p>
    <w:p>
      <w:pPr>
        <w:spacing w:after="100"/>
      </w:pPr>
      <w:r>
        <w:rPr>
          <w:rFonts w:ascii="Calibri" w:cs="Calibri" w:eastAsia="Calibri" w:hAnsi="Calibri"/>
          <w:i/>
          <w:iCs/>
          <w:color w:val="4F5D70"/>
          <w:sz w:val="22"/>
          <w:szCs w:val="22"/>
        </w:rPr>
        <w:t xml:space="preserve">Dispõe sobre a realização de forma eletrônica dos atos e ritos dos processos previstos nas Resoluções nº 657/2013 e 660/2013 do Conselho Federal de Serviço Social e dá outras providências</w:t>
      </w:r>
    </w:p>
    <w:p>
      <w:pPr>
        <w:spacing w:after="100"/>
      </w:pPr>
      <w:r>
        <w:rPr>
          <w:rFonts w:ascii="Calibri" w:cs="Calibri" w:eastAsia="Calibri" w:hAnsi="Calibri"/>
          <w:sz w:val="22"/>
          <w:szCs w:val="22"/>
        </w:rPr>
        <w:t xml:space="preserve">PDF oficial: </w:t>
      </w:r>
      <w:hyperlink w:history="1" r:id="rId7_-wmyje21tdoj3m5jvwm">
        <w:r>
          <w:rPr>
            <w:rFonts w:ascii="Calibri" w:cs="Calibri" w:eastAsia="Calibri" w:hAnsi="Calibri"/>
            <w:color w:val="1D5590"/>
            <w:sz w:val="22"/>
            <w:szCs w:val="22"/>
            <w:u w:val="single"/>
          </w:rPr>
          <w:t xml:space="preserve">ResolucaoCfess988-2022.pdf</w:t>
        </w:r>
      </w:hyperlink>
      <w:r>
        <w:rPr>
          <w:rFonts w:ascii="Calibri" w:cs="Calibri" w:eastAsia="Calibri" w:hAnsi="Calibri"/>
          <w:sz w:val="22"/>
          <w:szCs w:val="22"/>
        </w:rPr>
        <w:t xml:space="preserve">   ·   </w:t>
      </w:r>
      <w:hyperlink w:history="1" r:id="rIdbl7tgvatpqmnnrghjnm-h">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 Para efeitos desta Resolução, consideram-se as seguintes definições: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19</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7</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19 As sessões de julgamento dos processos ou recursos disciplinares e/ou éticos, que tramitam perante os Conselhos Regionais de Serviço Social/Cress e o Conselho Federal de Serviço Social/Cfess, poderão ser realizadas por meio de videoconferência, de forma híbrida ou por outro recurso tecnológico de transmissão de sons e imagens em tempo real, em substituição às sessões presenciais.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27</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8</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27 Os julgamentos dos processos e dos recursos disciplinares seguirão os ritos previstos pelo Capítulo IV (Do Julgamento), artigos 14 a 22 e Capítulo VI (Dos Julgamentos no Cfess), artigos 25 a 28 da Resolução Cfess nº 657 de 24 de setembro de 2013, adaptando-se, no que couber, aos procedimentos da videoconferência.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4 — Resolução nº 548/2009</w:t>
      </w:r>
    </w:p>
    <w:p>
      <w:pPr>
        <w:spacing w:after="100"/>
      </w:pPr>
      <w:r>
        <w:rPr>
          <w:rFonts w:ascii="Calibri" w:cs="Calibri" w:eastAsia="Calibri" w:hAnsi="Calibri"/>
          <w:i/>
          <w:iCs/>
          <w:color w:val="4F5D70"/>
          <w:sz w:val="22"/>
          <w:szCs w:val="22"/>
        </w:rPr>
        <w:t xml:space="preserve">Institui procedimentos que deverão ser adotados no processamento das denúncias éticas que forem objeto de DESAFORAMENTO, conforme previsão do artigo 9º do Código Processual de Ética</w:t>
      </w:r>
    </w:p>
    <w:p>
      <w:pPr>
        <w:spacing w:after="100"/>
      </w:pPr>
      <w:r>
        <w:rPr>
          <w:rFonts w:ascii="Calibri" w:cs="Calibri" w:eastAsia="Calibri" w:hAnsi="Calibri"/>
          <w:b/>
          <w:bCs/>
          <w:color w:val="9A3412"/>
          <w:sz w:val="22"/>
          <w:szCs w:val="22"/>
        </w:rPr>
        <w:t xml:space="preserve">Atenção: </w:t>
      </w:r>
      <w:r>
        <w:rPr>
          <w:rFonts w:ascii="Calibri" w:cs="Calibri" w:eastAsia="Calibri" w:hAnsi="Calibri"/>
          <w:sz w:val="22"/>
          <w:szCs w:val="22"/>
        </w:rPr>
        <w:t xml:space="preserve">Verifique se o PDF é a versão compilada (com as alterações das Res. 943/2020 e 1.103/2025) ou o texto original.</w:t>
      </w:r>
    </w:p>
    <w:p>
      <w:pPr>
        <w:spacing w:after="100"/>
      </w:pPr>
      <w:r>
        <w:rPr>
          <w:rFonts w:ascii="Calibri" w:cs="Calibri" w:eastAsia="Calibri" w:hAnsi="Calibri"/>
          <w:sz w:val="22"/>
          <w:szCs w:val="22"/>
        </w:rPr>
        <w:t xml:space="preserve">PDF oficial: </w:t>
      </w:r>
      <w:hyperlink w:history="1" r:id="rIdvlrhn7sbeskcs_184op4g">
        <w:r>
          <w:rPr>
            <w:rFonts w:ascii="Calibri" w:cs="Calibri" w:eastAsia="Calibri" w:hAnsi="Calibri"/>
            <w:color w:val="1D5590"/>
            <w:sz w:val="22"/>
            <w:szCs w:val="22"/>
            <w:u w:val="single"/>
          </w:rPr>
          <w:t xml:space="preserve">Resolução CFESS 548 -2009 Compilada (jun 2025).pdf</w:t>
        </w:r>
      </w:hyperlink>
      <w:r>
        <w:rPr>
          <w:rFonts w:ascii="Calibri" w:cs="Calibri" w:eastAsia="Calibri" w:hAnsi="Calibri"/>
          <w:sz w:val="22"/>
          <w:szCs w:val="22"/>
        </w:rPr>
        <w:t xml:space="preserve">   ·   </w:t>
      </w:r>
      <w:hyperlink w:history="1" r:id="rId05xxygllbb4zubzcfboga">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O CRESS que receber denúncia, queixa, representação de natureza disciplinar ética, de sua competência jurisdicional, contra ou envolvendo membros de sua Diretoria, do Conselho Fiscal, de Comissão de Fiscalização, Comissão de Ética ou de qualquer outra Comissão que tenha funcionamento em seu âmbito, ou das Seccionais, deverá declarar-se impedido, de ofício, através de despacho, devidamente fundamentado, nos t…</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9º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9º. Da decisão do Conselho Pleno do CRESS – destinatário do desaforamento – caberá recurso ao CFESS, tanto na hipótese de arquivamento liminar da denúncia, (art. 7º e 45 do CPE) como na hipótese de julgamento, pelo colegiado, quando da instauração do processo (art. 44 do CPE). Parágrafo 1º. As partes serão comunicadas pelo CRESS desaforado acerca da decisão do Regional, bem como da possibilidade de recorrerem ao…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15</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5</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15. Fica vedado ao CFESS, funcionar como Instância Recursal, em situação que envolva como parte, membros de seu Colegiado ou de suas Comissões, ou, ainda, representantes da entidade. Parágrafo Único: Nesta hipótese caberá recurso a outro CRESS, que será designado pelo Conselho Regional onde ocorreu o processo em 1ª instância à época, para funcionar, excepcionalmente, como instância Recursal.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Resolução n° 1.103/2025 (portal): Dispõe sobre a alteração do parágrafo primeiro do artigo 5º da Resolução Cfess nº 548 de 23 de março de 2009, que institui procedimentos para o processamento de denúncias disciplinares e/ou éticas DESAFORADAS.</w:t>
      </w:r>
    </w:p>
    <w:p>
      <w:pPr>
        <w:pStyle w:val="ListParagraph"/>
        <w:numPr>
          <w:ilvl w:val="0"/>
          <w:numId w:val="3"/>
        </w:numPr>
      </w:pPr>
      <w:r>
        <w:rPr>
          <w:rFonts w:ascii="Calibri" w:cs="Calibri" w:eastAsia="Calibri" w:hAnsi="Calibri"/>
          <w:color w:val="4F5D70"/>
          <w:sz w:val="20"/>
          <w:szCs w:val="20"/>
        </w:rPr>
        <w:t xml:space="preserve">Resolução nº 726/2015 (portal): Complementa a Resolução nº 548 de 23 de março de 2009, que institui procedimentos que deverão ser adotados no processamento das denúncias éticas que forem objeto de DESAFORAMENTO, conforme previsão do artigo 9º do Código</w:t>
      </w:r>
    </w:p>
    <w:p>
      <w:pPr>
        <w:pStyle w:val="ListParagraph"/>
        <w:numPr>
          <w:ilvl w:val="0"/>
          <w:numId w:val="3"/>
        </w:numPr>
      </w:pPr>
      <w:r>
        <w:rPr>
          <w:rFonts w:ascii="Calibri" w:cs="Calibri" w:eastAsia="Calibri" w:hAnsi="Calibri"/>
          <w:color w:val="4F5D70"/>
          <w:sz w:val="20"/>
          <w:szCs w:val="20"/>
        </w:rPr>
        <w:t xml:space="preserve">Resolução nº  943/2020 (portal): Dispõe sobre a alteração do parágrafo único do artigo 5º da Resolução Cfess nº 548 de 23 de março de 2009, que institui procedimentos para o processamento de denúncias éticas DESAFORADAS</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Trechos riscados retirados pelo sistema</w:t>
      </w:r>
    </w:p>
    <w:p>
      <w:pPr>
        <w:spacing w:after="100"/>
      </w:pPr>
      <w:r>
        <w:rPr>
          <w:rFonts w:ascii="Calibri" w:cs="Calibri" w:eastAsia="Calibri" w:hAnsi="Calibri"/>
          <w:sz w:val="22"/>
          <w:szCs w:val="22"/>
        </w:rPr>
        <w:t xml:space="preserve">O PDF traz trechos riscados (redação revogada). O sistema os retirou do texto pesquisável. Confirme que estão mesmo riscados no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438"/>
        <w:gridCol w:w="1500"/>
      </w:tblGrid>
      <w:tr>
        <w:trPr>
          <w:tblHeader/>
        </w:trPr>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74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retirado (início)</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Riscado?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único. O expediente denúncia será desaforado para CRESS da mesma regiãogeográfica, preferindo-se a mais próxima, de forma a garantir o direito de defesa das partesenvolvidas, salvo em situações excepcionais que deverão ser devidamente fundamentadas peloConselho Pleno do CFESSParágrafo prim…</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único. O expediente desaforado terá preferência na sua análise, processamento econforme o caso, julgamento em primeira instância e na instância recursal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e)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5 — Resolução nº  943/2020</w:t>
      </w:r>
    </w:p>
    <w:p>
      <w:pPr>
        <w:spacing w:after="100"/>
      </w:pPr>
      <w:r>
        <w:rPr>
          <w:rFonts w:ascii="Calibri" w:cs="Calibri" w:eastAsia="Calibri" w:hAnsi="Calibri"/>
          <w:i/>
          <w:iCs/>
          <w:color w:val="4F5D70"/>
          <w:sz w:val="22"/>
          <w:szCs w:val="22"/>
        </w:rPr>
        <w:t xml:space="preserve">Dispõe sobre a alteração do parágrafo único do artigo 5º da Resolução Cfess nº 548 de 23 de março de 2009, que institui procedimentos para o processamento de denúncias éticas DESAFORADAS</w:t>
      </w:r>
    </w:p>
    <w:p>
      <w:pPr>
        <w:spacing w:after="100"/>
      </w:pPr>
      <w:r>
        <w:rPr>
          <w:rFonts w:ascii="Calibri" w:cs="Calibri" w:eastAsia="Calibri" w:hAnsi="Calibri"/>
          <w:sz w:val="22"/>
          <w:szCs w:val="22"/>
        </w:rPr>
        <w:t xml:space="preserve">PDF oficial: </w:t>
      </w:r>
      <w:hyperlink w:history="1" r:id="rIdnnohurficjt4awoj8w4lk">
        <w:r>
          <w:rPr>
            <w:rFonts w:ascii="Calibri" w:cs="Calibri" w:eastAsia="Calibri" w:hAnsi="Calibri"/>
            <w:color w:val="1D5590"/>
            <w:sz w:val="22"/>
            <w:szCs w:val="22"/>
            <w:u w:val="single"/>
          </w:rPr>
          <w:t xml:space="preserve">ResolucaoCfess943-2020.pdf</w:t>
        </w:r>
      </w:hyperlink>
      <w:r>
        <w:rPr>
          <w:rFonts w:ascii="Calibri" w:cs="Calibri" w:eastAsia="Calibri" w:hAnsi="Calibri"/>
          <w:sz w:val="22"/>
          <w:szCs w:val="22"/>
        </w:rPr>
        <w:t xml:space="preserve">   ·   </w:t>
      </w:r>
      <w:hyperlink w:history="1" r:id="rIduktrfpfzqacfpix08w0or">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O parágrafo único do artigo 5º da Resolução Cfess nº 548 de 23 de março de 2009, publicada no Diário Oficial da União no 56, de 24 de março de 2009, Seção 1, passa a vigorar com a seguinte redação: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 - Parágrafo Único: O expediente contendo a denúncia disciplinar e/ou ética será desaforado para o CRESS que tenha proximidade geográfica com o CRESS de origem, de forma a garantir o direito de defesa e do contraditório das partes envolvidas, salvo em situações excepcionais que deverão ser fundamentadas pelo Conselho Pleno do Cfess. Art. 2º Os casos omissos serão resolvidos pelo Conselho Pleno do Cfess. Art. 3…</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6 — Resolução nº 726/2015</w:t>
      </w:r>
    </w:p>
    <w:p>
      <w:pPr>
        <w:spacing w:after="100"/>
      </w:pPr>
      <w:r>
        <w:rPr>
          <w:rFonts w:ascii="Calibri" w:cs="Calibri" w:eastAsia="Calibri" w:hAnsi="Calibri"/>
          <w:i/>
          <w:iCs/>
          <w:color w:val="4F5D70"/>
          <w:sz w:val="22"/>
          <w:szCs w:val="22"/>
        </w:rPr>
        <w:t xml:space="preserve">Complementa a Resolução nº 548 de 23 de março de 2009, que institui procedimentos que deverão ser adotados no processamento das denúncias éticas que forem objeto de DESAFORAMENTO, conforme previsão do artigo 9º do Código Processual de Ética disciplinado pela Resolução CFESS Nº. 660 de 13 de outubro de 2013</w:t>
      </w:r>
    </w:p>
    <w:p>
      <w:pPr>
        <w:spacing w:after="100"/>
      </w:pPr>
      <w:r>
        <w:rPr>
          <w:rFonts w:ascii="Calibri" w:cs="Calibri" w:eastAsia="Calibri" w:hAnsi="Calibri"/>
          <w:sz w:val="22"/>
          <w:szCs w:val="22"/>
        </w:rPr>
        <w:t xml:space="preserve">PDF oficial: </w:t>
      </w:r>
      <w:hyperlink w:history="1" r:id="rId6mvw1f9r4_k8b9geaijlg">
        <w:r>
          <w:rPr>
            <w:rFonts w:ascii="Calibri" w:cs="Calibri" w:eastAsia="Calibri" w:hAnsi="Calibri"/>
            <w:color w:val="1D5590"/>
            <w:sz w:val="22"/>
            <w:szCs w:val="22"/>
            <w:u w:val="single"/>
          </w:rPr>
          <w:t xml:space="preserve">resolucao-726-2015.pdf</w:t>
        </w:r>
      </w:hyperlink>
      <w:r>
        <w:rPr>
          <w:rFonts w:ascii="Calibri" w:cs="Calibri" w:eastAsia="Calibri" w:hAnsi="Calibri"/>
          <w:sz w:val="22"/>
          <w:szCs w:val="22"/>
        </w:rPr>
        <w:t xml:space="preserve">   ·   </w:t>
      </w:r>
      <w:hyperlink w:history="1" r:id="rId5im7vnpyprq2shluamoiz">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O artigo 1º da Resolução nº 548, de 23 de março de 2009, publicada no Diário Oficial da União nº 56, de 24 de março de 2009, Seção 1, fica acrescido do parágrafo 4º, com a seguinte redação: Parágrafo 4º. O pedido de desaforamento de denúncia ética, terá prioridade na análise e tramitação perante o CFESS e deverá ser submetido a avaliação e deliberação do Conselho Pleno do CFESS no prazo de até 90 (noventa) d…</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 O Parágrafo único do artigo 7º da Resolução CFESS nº 548/2009, passa a vigorar com a seguinte redação: “Parágrafo único. O expediente desaforado terá prioridade na sua análise, processamento e, conforme o caso, julgamento em primeira instância e na instância recursal.”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 Esta Resolução entra em vigor na data de sua publicação, revogando integralmente as disposições em contrário, devendo ser amplamente divulgada perante os Conselhos Regionais de Serviço Social, Seccionais e categoria.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O próprio texto menciona: Resolução CFESS 548/2009 (possível alteração)</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7 — Resolução nº 555/2009</w:t>
      </w:r>
    </w:p>
    <w:p>
      <w:pPr>
        <w:spacing w:after="100"/>
      </w:pPr>
      <w:r>
        <w:rPr>
          <w:rFonts w:ascii="Calibri" w:cs="Calibri" w:eastAsia="Calibri" w:hAnsi="Calibri"/>
          <w:i/>
          <w:iCs/>
          <w:color w:val="4F5D70"/>
          <w:sz w:val="22"/>
          <w:szCs w:val="22"/>
        </w:rPr>
        <w:t xml:space="preserve">Revoga o inciso I e II do artigo 28 da Consolidação das Resoluções do CFESS de forma que passe a vigorar para efeito de REGISTRO de assistente social nos quadros dos CRESS</w:t>
      </w:r>
    </w:p>
    <w:p>
      <w:pPr>
        <w:spacing w:after="100"/>
      </w:pPr>
      <w:r>
        <w:rPr>
          <w:rFonts w:ascii="Calibri" w:cs="Calibri" w:eastAsia="Calibri" w:hAnsi="Calibri"/>
          <w:sz w:val="22"/>
          <w:szCs w:val="22"/>
        </w:rPr>
        <w:t xml:space="preserve">PDF oficial: </w:t>
      </w:r>
      <w:hyperlink w:history="1" r:id="rIdutkh2vwhkvkddcrgowcsa">
        <w:r>
          <w:rPr>
            <w:rFonts w:ascii="Calibri" w:cs="Calibri" w:eastAsia="Calibri" w:hAnsi="Calibri"/>
            <w:color w:val="1D5590"/>
            <w:sz w:val="22"/>
            <w:szCs w:val="22"/>
            <w:u w:val="single"/>
          </w:rPr>
          <w:t xml:space="preserve">Resolucao_CFESS_555-2009.pdf</w:t>
        </w:r>
      </w:hyperlink>
      <w:r>
        <w:rPr>
          <w:rFonts w:ascii="Calibri" w:cs="Calibri" w:eastAsia="Calibri" w:hAnsi="Calibri"/>
          <w:sz w:val="22"/>
          <w:szCs w:val="22"/>
        </w:rPr>
        <w:t xml:space="preserve">   ·   </w:t>
      </w:r>
      <w:hyperlink w:history="1" r:id="rIdebjcyaotawl0au2-bwpzy">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REVOGAR o inciso II do artigo 28 da RESOLUÇÃO CFESS nº 378, de 09 de dezembro de 1998, publicada no DOU nº 238, de 11 de dezembro de 1998, Seção 1, página 263, ficando excluída a possibilidade de deferimento de registro nos quadros dos Conselhos Regionais de Serviço Social/CRESS, mediante a apresentação de “Certidão de Colação de Grau”.</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2º, § 2º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segundo - Decorrido o prazo que se refere o parágrafo primeiro do presente artigo, os Conselhos Regionais de Serviço Social/CRESS, somente poderão deferir registros profissionais, cuja designação do curso no diploma de graduação seja SERVIÇO SOCIAL”.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 As demais disposições da Resolução CFESS nº 378/98 que regulamenta a “Consolidação das Resoluções do CFESS” continuam vigentes e surtindo todos os efeitos legais e de direito.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Resolução nº 560/2009 (portal): Complementa o artigo 2º da Resolução nº 555/2009, de forma a prever a possibilidade de deferimento de registro profissional de assistente social nos CRESS</w:t>
      </w:r>
    </w:p>
    <w:p>
      <w:pPr>
        <w:pStyle w:val="ListParagraph"/>
        <w:numPr>
          <w:ilvl w:val="0"/>
          <w:numId w:val="3"/>
        </w:numPr>
      </w:pPr>
      <w:r>
        <w:rPr>
          <w:rFonts w:ascii="Calibri" w:cs="Calibri" w:eastAsia="Calibri" w:hAnsi="Calibri"/>
          <w:color w:val="4F5D70"/>
          <w:sz w:val="20"/>
          <w:szCs w:val="20"/>
        </w:rPr>
        <w:t xml:space="preserve">O próprio texto menciona: Resolução CFESS nº 378/98 (possível revogação)</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8 — Resolução nº 560/2009</w:t>
      </w:r>
    </w:p>
    <w:p>
      <w:pPr>
        <w:spacing w:after="100"/>
      </w:pPr>
      <w:r>
        <w:rPr>
          <w:rFonts w:ascii="Calibri" w:cs="Calibri" w:eastAsia="Calibri" w:hAnsi="Calibri"/>
          <w:i/>
          <w:iCs/>
          <w:color w:val="4F5D70"/>
          <w:sz w:val="22"/>
          <w:szCs w:val="22"/>
        </w:rPr>
        <w:t xml:space="preserve">Complementa o artigo 2º da Resolução nº 555/2009, de forma a prever a possibilidade de deferimento de registro profissional de assistente social nos CRESS</w:t>
      </w:r>
    </w:p>
    <w:p>
      <w:pPr>
        <w:spacing w:after="100"/>
      </w:pPr>
      <w:r>
        <w:rPr>
          <w:rFonts w:ascii="Calibri" w:cs="Calibri" w:eastAsia="Calibri" w:hAnsi="Calibri"/>
          <w:sz w:val="22"/>
          <w:szCs w:val="22"/>
        </w:rPr>
        <w:t xml:space="preserve">PDF oficial: </w:t>
      </w:r>
      <w:hyperlink w:history="1" r:id="rIdc7nuwpnvp2wzmsg0uxv0h">
        <w:r>
          <w:rPr>
            <w:rFonts w:ascii="Calibri" w:cs="Calibri" w:eastAsia="Calibri" w:hAnsi="Calibri"/>
            <w:color w:val="1D5590"/>
            <w:sz w:val="22"/>
            <w:szCs w:val="22"/>
            <w:u w:val="single"/>
          </w:rPr>
          <w:t xml:space="preserve">resolucao_560.pdf</w:t>
        </w:r>
      </w:hyperlink>
      <w:r>
        <w:rPr>
          <w:rFonts w:ascii="Calibri" w:cs="Calibri" w:eastAsia="Calibri" w:hAnsi="Calibri"/>
          <w:sz w:val="22"/>
          <w:szCs w:val="22"/>
        </w:rPr>
        <w:t xml:space="preserve">   ·   </w:t>
      </w:r>
      <w:hyperlink w:history="1" r:id="rIdettume39p7_c4zfxsw4yb">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Revoga o artigo 1º da Resolução CFESS nº 555/2009, de 15 de setembro de 2009, passando a prever as situações em que será ADMITIDO o DEFERIMENTO do registro nos quadros dos Conselhos Regionais de Serviço Social/CRESS, mediante a apresentação de “Certidão de Colação de Grau”.</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 Ficam revogadas as disposições em contrário.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6º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6º. As disposições da presente Resolução passam a vigorar e surtir efeitos legais a partir de sua publicação no Diário Oficial da União, não cabendo sua aplicação retroativa, inclusive em relação a pedidos e requerimentos de registros pendentes de análise e deliberação, protocolizados nos CRESS antes de sua vigência.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O próprio texto menciona: Resolução CFESS nº 555/09 (possível alteração, possível revogação)</w:t>
      </w:r>
    </w:p>
    <w:p>
      <w:pPr>
        <w:pStyle w:val="ListParagraph"/>
        <w:numPr>
          <w:ilvl w:val="0"/>
          <w:numId w:val="3"/>
        </w:numPr>
      </w:pPr>
      <w:r>
        <w:rPr>
          <w:rFonts w:ascii="Calibri" w:cs="Calibri" w:eastAsia="Calibri" w:hAnsi="Calibri"/>
          <w:color w:val="4F5D70"/>
          <w:sz w:val="20"/>
          <w:szCs w:val="20"/>
        </w:rPr>
        <w:t xml:space="preserve">O próprio texto menciona: Resolução CFESS nº 378/98 (possível revogação)</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9 — Resolução nº 861/2018</w:t>
      </w:r>
    </w:p>
    <w:p>
      <w:pPr>
        <w:spacing w:after="100"/>
      </w:pPr>
      <w:r>
        <w:rPr>
          <w:rFonts w:ascii="Calibri" w:cs="Calibri" w:eastAsia="Calibri" w:hAnsi="Calibri"/>
          <w:i/>
          <w:iCs/>
          <w:color w:val="4F5D70"/>
          <w:sz w:val="22"/>
          <w:szCs w:val="22"/>
        </w:rPr>
        <w:t xml:space="preserve">Dispõe sobre a publicidade da execução das penalidades de advertência pública, suspensão e cassação do exercício profissional do/a assistente social, definindo a dimensão jurídica de “ORGÃO DE IMPRENSA”, regulamentando o artigo 29 do Código de ética do/a Assistente Social</w:t>
      </w:r>
    </w:p>
    <w:p>
      <w:pPr>
        <w:spacing w:after="100"/>
      </w:pPr>
      <w:r>
        <w:rPr>
          <w:rFonts w:ascii="Calibri" w:cs="Calibri" w:eastAsia="Calibri" w:hAnsi="Calibri"/>
          <w:sz w:val="22"/>
          <w:szCs w:val="22"/>
        </w:rPr>
        <w:t xml:space="preserve">PDF oficial: </w:t>
      </w:r>
      <w:hyperlink w:history="1" r:id="rId0usny4cwxs3qkbkwyvlgi">
        <w:r>
          <w:rPr>
            <w:rFonts w:ascii="Calibri" w:cs="Calibri" w:eastAsia="Calibri" w:hAnsi="Calibri"/>
            <w:color w:val="1D5590"/>
            <w:sz w:val="22"/>
            <w:szCs w:val="22"/>
            <w:u w:val="single"/>
          </w:rPr>
          <w:t xml:space="preserve">Resolucaocfess8612018.pdf</w:t>
        </w:r>
      </w:hyperlink>
      <w:r>
        <w:rPr>
          <w:rFonts w:ascii="Calibri" w:cs="Calibri" w:eastAsia="Calibri" w:hAnsi="Calibri"/>
          <w:sz w:val="22"/>
          <w:szCs w:val="22"/>
        </w:rPr>
        <w:t xml:space="preserve">   ·   </w:t>
      </w:r>
      <w:hyperlink w:history="1" r:id="rIdktkzy0khfraj4ekuit_ug">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A penalidade de Advertência Pública; de Suspensão do Exercício Profissional e de Cassação do Registro Profissional, previstas pelo artigo 24, alíneas “c”, “d” e “e” do Código de Ética Profissional do/a Assistente Social, para a sua devida execução, após a certificação do trânsito em julgado da decisão punitiva do Conselho Regional de Serviço Social/CRESS, deverá cumprir os requisitos previstos pelo artigo 29…</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 Para operacionalização do procedimento previsto no artigo 2º da presente Resolução, a publicação efetivada perante o Diário Oficial do Estado poderá ser “replicada”, no sítio institucional do CRESS.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 Os casos omissos serão resolvidos pelo CFESS.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Documento 10 — Resolução nº 923/2019</w:t>
      </w:r>
    </w:p>
    <w:p>
      <w:pPr>
        <w:spacing w:after="100"/>
      </w:pPr>
      <w:r>
        <w:rPr>
          <w:rFonts w:ascii="Calibri" w:cs="Calibri" w:eastAsia="Calibri" w:hAnsi="Calibri"/>
          <w:i/>
          <w:iCs/>
          <w:color w:val="4F5D70"/>
          <w:sz w:val="22"/>
          <w:szCs w:val="22"/>
        </w:rPr>
        <w:t xml:space="preserve">Dispõe sobre a regulamentação do registro dos esclarecimentos, depoimentos das partes e testemunhas, por meio de mídia digital no âmbito dos Conselhos Regionais e do Conselho Federal de Serviço Social – Cress e Cfess</w:t>
      </w:r>
    </w:p>
    <w:p>
      <w:pPr>
        <w:spacing w:after="100"/>
      </w:pPr>
      <w:r>
        <w:rPr>
          <w:rFonts w:ascii="Calibri" w:cs="Calibri" w:eastAsia="Calibri" w:hAnsi="Calibri"/>
          <w:sz w:val="22"/>
          <w:szCs w:val="22"/>
        </w:rPr>
        <w:t xml:space="preserve">PDF oficial: </w:t>
      </w:r>
      <w:hyperlink w:history="1" r:id="rIdxswdonccbcge2izepqvju">
        <w:r>
          <w:rPr>
            <w:rFonts w:ascii="Calibri" w:cs="Calibri" w:eastAsia="Calibri" w:hAnsi="Calibri"/>
            <w:color w:val="1D5590"/>
            <w:sz w:val="22"/>
            <w:szCs w:val="22"/>
            <w:u w:val="single"/>
          </w:rPr>
          <w:t xml:space="preserve">ResCfess923-2019.pdf</w:t>
        </w:r>
      </w:hyperlink>
      <w:r>
        <w:rPr>
          <w:rFonts w:ascii="Calibri" w:cs="Calibri" w:eastAsia="Calibri" w:hAnsi="Calibri"/>
          <w:sz w:val="22"/>
          <w:szCs w:val="22"/>
        </w:rPr>
        <w:t xml:space="preserve">   ·   </w:t>
      </w:r>
      <w:hyperlink w:history="1" r:id="rIdrhbr6chci0v9hqbdmn45p">
        <w:r>
          <w:rPr>
            <w:rFonts w:ascii="Calibri" w:cs="Calibri" w:eastAsia="Calibri" w:hAnsi="Calibri"/>
            <w:color w:val="1D5590"/>
            <w:sz w:val="22"/>
            <w:szCs w:val="22"/>
            <w:u w:val="single"/>
          </w:rPr>
          <w:t xml:space="preserve">página oficial</w:t>
        </w:r>
      </w:hyperlink>
    </w:p>
    <w:p>
      <w:pPr>
        <w:keepNext/>
        <w:spacing w:after="80" w:before="1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after="80" w:before="1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Será facultado, no âmbito dos Conselhos Regionais de Serviço Social – Cress, a gravação de áudio (mídia digital que não permite alteração) na tomada de esclarecimentos e depoimentos das partes e na oitiva de testemunhas, como mecanismo institucional e sob sua exclusiva responsabilidade, a ser utilizado pela Comissão Permanente de Ética e pela Comissão de Instrução. Parágrafo1º A gravação dependerá da existênc…</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2º, inciso VIII</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VIII. Registro do tempo de duração da gravação especificado em horas, minutos e segundos.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 parágrafo único</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único Juntamente com o Código Processual de Ética o Cress disponibilizará as partes e aos/as advogados/as constituídos/as, cópia da presente resolução para conhecimento de tal procedimento, nos termos do parágrafo terceiro do artigo 3 da Resolução Cfess nº 660/2013.</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after="80" w:before="1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8"/>
        <w:szCs w:val="18"/>
      </w:rPr>
      <w:t xml:space="preserve">GPECSS · Consulta Ético-Normativa · Atividade nº 6 (lote 4) · página </w:t>
    </w:r>
    <w:r>
      <w:rPr>
        <w:rFonts w:ascii="Calibri" w:cs="Calibri" w:eastAsia="Calibri" w:hAnsi="Calibri"/>
        <w:color w:val="6B7785"/>
        <w:sz w:val="18"/>
        <w:szCs w:val="18"/>
      </w:rPr>
      <w:fldChar w:fldCharType="begin"/>
    </w:r>
    <w:r>
      <w:rPr>
        <w:rFonts w:ascii="Calibri" w:cs="Calibri" w:eastAsia="Calibri" w:hAnsi="Calibri"/>
        <w:color w:val="6B7785"/>
        <w:sz w:val="18"/>
        <w:szCs w:val="18"/>
      </w:rPr>
      <w:instrText xml:space="preserve">PAGE</w:instrText>
    </w:r>
    <w:r>
      <w:rPr>
        <w:rFonts w:ascii="Calibri" w:cs="Calibri" w:eastAsia="Calibri" w:hAnsi="Calibri"/>
        <w:color w:val="6B7785"/>
        <w:sz w:val="18"/>
        <w:szCs w:val="18"/>
      </w:rPr>
      <w:fldChar w:fldCharType="separate"/>
    </w:r>
    <w:r>
      <w:rPr>
        <w:rFonts w:ascii="Calibri" w:cs="Calibri" w:eastAsia="Calibri" w:hAnsi="Calibri"/>
        <w:color w:val="6B778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pjqiypaqr6nhprl0q_esr" Type="http://schemas.openxmlformats.org/officeDocument/2006/relationships/hyperlink" Target="https://www.cfess.org.br/uploads/legislacao/4428/ResolucaoCfess938-2020.pdf" TargetMode="External"/><Relationship Id="rIdnok-jwrhlhyjeptotwswn" Type="http://schemas.openxmlformats.org/officeDocument/2006/relationships/hyperlink" Target="https://www.cfess.org.br/legislacao/view/345/resolucao-n-9382020" TargetMode="External"/><Relationship Id="rId0lwvia1vf4msdan7v6-xt" Type="http://schemas.openxmlformats.org/officeDocument/2006/relationships/hyperlink" Target="https://www.cfess.org.br/uploads/legislacao/4348/rescfess1013-2022.pdf" TargetMode="External"/><Relationship Id="rIdshqthu8vdfdulbotz__q_" Type="http://schemas.openxmlformats.org/officeDocument/2006/relationships/hyperlink" Target="https://www.cfess.org.br/legislacao/view/290/resolucao-10132022" TargetMode="External"/><Relationship Id="rId7_-wmyje21tdoj3m5jvwm" Type="http://schemas.openxmlformats.org/officeDocument/2006/relationships/hyperlink" Target="https://www.cfess.org.br/uploads/legislacao/4370/ResolucaoCfess988-2022.pdf" TargetMode="External"/><Relationship Id="rIdbl7tgvatpqmnnrghjnm-h" Type="http://schemas.openxmlformats.org/officeDocument/2006/relationships/hyperlink" Target="https://www.cfess.org.br/legislacao/view/309/resolucao-9882022" TargetMode="External"/><Relationship Id="rIdvlrhn7sbeskcs_184op4g" Type="http://schemas.openxmlformats.org/officeDocument/2006/relationships/hyperlink" Target="https://www.cfess.org.br/uploads/legislacao/5244/Resoluc&#807;a&#771;o CFESS 548 -2009 Compilada (jun 2025).pdf" TargetMode="External"/><Relationship Id="rId05xxygllbb4zubzcfboga" Type="http://schemas.openxmlformats.org/officeDocument/2006/relationships/hyperlink" Target="https://www.cfess.org.br/legislacao/view/487/resolucao-n-5482009" TargetMode="External"/><Relationship Id="rIdnnohurficjt4awoj8w4lk" Type="http://schemas.openxmlformats.org/officeDocument/2006/relationships/hyperlink" Target="https://www.cfess.org.br/uploads/legislacao/4420/ResolucaoCfess943-2020.pdf" TargetMode="External"/><Relationship Id="rIduktrfpfzqacfpix08w0or" Type="http://schemas.openxmlformats.org/officeDocument/2006/relationships/hyperlink" Target="https://www.cfess.org.br/legislacao/view/340/resolucao-n-9432020" TargetMode="External"/><Relationship Id="rId6mvw1f9r4_k8b9geaijlg" Type="http://schemas.openxmlformats.org/officeDocument/2006/relationships/hyperlink" Target="https://www.cfess.org.br/uploads/legislacao/4517/resolucao-726-2015.pdf" TargetMode="External"/><Relationship Id="rId5im7vnpyprq2shluamoiz" Type="http://schemas.openxmlformats.org/officeDocument/2006/relationships/hyperlink" Target="https://www.cfess.org.br/legislacao/view/421/resolucao-n-7262015" TargetMode="External"/><Relationship Id="rIdutkh2vwhkvkddcrgowcsa" Type="http://schemas.openxmlformats.org/officeDocument/2006/relationships/hyperlink" Target="https://www.cfess.org.br/uploads/legislacao/4589/Resolucao_CFESS_555-2009.pdf" TargetMode="External"/><Relationship Id="rIdebjcyaotawl0au2-bwpzy" Type="http://schemas.openxmlformats.org/officeDocument/2006/relationships/hyperlink" Target="https://www.cfess.org.br/legislacao/view/483/resolucao-n-5552009" TargetMode="External"/><Relationship Id="rIdc7nuwpnvp2wzmsg0uxv0h" Type="http://schemas.openxmlformats.org/officeDocument/2006/relationships/hyperlink" Target="https://www.cfess.org.br/uploads/legislacao/4585/resolucao_560.pdf" TargetMode="External"/><Relationship Id="rIdettume39p7_c4zfxsw4yb" Type="http://schemas.openxmlformats.org/officeDocument/2006/relationships/hyperlink" Target="https://www.cfess.org.br/legislacao/view/478/resolucao-n-5602009" TargetMode="External"/><Relationship Id="rId0usny4cwxs3qkbkwyvlgi" Type="http://schemas.openxmlformats.org/officeDocument/2006/relationships/hyperlink" Target="https://www.cfess.org.br/uploads/legislacao/4472/Resolucaocfess8612018.pdf" TargetMode="External"/><Relationship Id="rIdktkzy0khfraj4ekuit_ug" Type="http://schemas.openxmlformats.org/officeDocument/2006/relationships/hyperlink" Target="https://www.cfess.org.br/legislacao/view/377/resolucao-n-8612018" TargetMode="External"/><Relationship Id="rIdxswdonccbcge2izepqvju" Type="http://schemas.openxmlformats.org/officeDocument/2006/relationships/hyperlink" Target="https://www.cfess.org.br/uploads/legislacao/4439/ResCfess923-2019.pdf" TargetMode="External"/><Relationship Id="rIdrhbr6chci0v9hqbdmn45p" Type="http://schemas.openxmlformats.org/officeDocument/2006/relationships/hyperlink" Target="https://www.cfess.org.br/legislacao/view/352/resolucao-n-9232019"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Atividade de conferência nº 6 — lote 4</dc:title>
  <dc:creator>Plataforma de Consulta Ético-Normativa — GPECSS</dc:creator>
  <cp:lastModifiedBy>Un-named</cp:lastModifiedBy>
  <cp:revision>1</cp:revision>
  <dcterms:created xsi:type="dcterms:W3CDTF">2026-10-27T15:33:20.189Z</dcterms:created>
  <dcterms:modified xsi:type="dcterms:W3CDTF">2026-10-27T15:33:20.190Z</dcterms:modified>
</cp:coreProperties>
</file>

<file path=docProps/custom.xml><?xml version="1.0" encoding="utf-8"?>
<Properties xmlns="http://schemas.openxmlformats.org/officeDocument/2006/custom-properties" xmlns:vt="http://schemas.openxmlformats.org/officeDocument/2006/docPropsVTypes"/>
</file>