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Programación IV </w:t>
      </w:r>
    </w:p>
    <w:p w:rsidR="00000000" w:rsidDel="00000000" w:rsidP="00000000" w:rsidRDefault="00000000" w:rsidRPr="00000000" w14:paraId="00000002">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Profesora Cynthia Estrada</w:t>
      </w:r>
    </w:p>
    <w:p w:rsidR="00000000" w:rsidDel="00000000" w:rsidP="00000000" w:rsidRDefault="00000000" w:rsidRPr="00000000" w14:paraId="00000003">
      <w:pPr>
        <w:spacing w:after="0" w:before="0" w:line="264" w:lineRule="auto"/>
        <w:ind w:left="72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Fecha: 21/08 </w:t>
      </w:r>
    </w:p>
    <w:p w:rsidR="00000000" w:rsidDel="00000000" w:rsidP="00000000" w:rsidRDefault="00000000" w:rsidRPr="00000000" w14:paraId="00000004">
      <w:pPr>
        <w:spacing w:after="0" w:before="0" w:line="264" w:lineRule="auto"/>
        <w:ind w:left="720" w:firstLine="0"/>
        <w:jc w:val="center"/>
        <w:rPr>
          <w:rFonts w:ascii="Courier New" w:cs="Courier New" w:eastAsia="Courier New" w:hAnsi="Courier New"/>
          <w:b w:val="1"/>
          <w:sz w:val="60"/>
          <w:szCs w:val="60"/>
        </w:rPr>
      </w:pPr>
      <w:r w:rsidDel="00000000" w:rsidR="00000000" w:rsidRPr="00000000">
        <w:rPr>
          <w:rFonts w:ascii="Courier New" w:cs="Courier New" w:eastAsia="Courier New" w:hAnsi="Courier New"/>
          <w:b w:val="1"/>
          <w:sz w:val="60"/>
          <w:szCs w:val="60"/>
          <w:rtl w:val="0"/>
        </w:rPr>
        <w:t xml:space="preserve">“Encabezados y Cookies”</w:t>
      </w:r>
    </w:p>
    <w:p w:rsidR="00000000" w:rsidDel="00000000" w:rsidP="00000000" w:rsidRDefault="00000000" w:rsidRPr="00000000" w14:paraId="00000005">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Integrantes: </w:t>
      </w:r>
    </w:p>
    <w:p w:rsidR="00000000" w:rsidDel="00000000" w:rsidP="00000000" w:rsidRDefault="00000000" w:rsidRPr="00000000" w14:paraId="00000006">
      <w:pPr>
        <w:numPr>
          <w:ilvl w:val="0"/>
          <w:numId w:val="12"/>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“Díaz Rossini Juan José”,</w:t>
        <w:tab/>
      </w:r>
    </w:p>
    <w:p w:rsidR="00000000" w:rsidDel="00000000" w:rsidP="00000000" w:rsidRDefault="00000000" w:rsidRPr="00000000" w14:paraId="00000007">
      <w:pPr>
        <w:numPr>
          <w:ilvl w:val="0"/>
          <w:numId w:val="3"/>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“Gallo Genaro”</w:t>
      </w:r>
    </w:p>
    <w:p w:rsidR="00000000" w:rsidDel="00000000" w:rsidP="00000000" w:rsidRDefault="00000000" w:rsidRPr="00000000" w14:paraId="00000008">
      <w:pPr>
        <w:numPr>
          <w:ilvl w:val="0"/>
          <w:numId w:val="3"/>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“Navarro Victor Leandro”</w:t>
      </w:r>
      <w:r w:rsidDel="00000000" w:rsidR="00000000" w:rsidRPr="00000000">
        <w:rPr>
          <w:rtl w:val="0"/>
        </w:rPr>
      </w:r>
    </w:p>
    <w:p w:rsidR="00000000" w:rsidDel="00000000" w:rsidP="00000000" w:rsidRDefault="00000000" w:rsidRPr="00000000" w14:paraId="0000000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0A">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¿Cómo explicaría que son los encabezados en el desarrollo web? </w:t>
      </w:r>
    </w:p>
    <w:p w:rsidR="00000000" w:rsidDel="00000000" w:rsidP="00000000" w:rsidRDefault="00000000" w:rsidRPr="00000000" w14:paraId="0000000B">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recomendaciones se deben seguir para la creación de los encabezados?</w:t>
      </w:r>
    </w:p>
    <w:p w:rsidR="00000000" w:rsidDel="00000000" w:rsidP="00000000" w:rsidRDefault="00000000" w:rsidRPr="00000000" w14:paraId="0000000C">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¿Existe alguna clasificación en encabezados? </w:t>
      </w:r>
    </w:p>
    <w:p w:rsidR="00000000" w:rsidDel="00000000" w:rsidP="00000000" w:rsidRDefault="00000000" w:rsidRPr="00000000" w14:paraId="0000000D">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función cumplen el uso de encabezados? </w:t>
      </w:r>
    </w:p>
    <w:p w:rsidR="00000000" w:rsidDel="00000000" w:rsidP="00000000" w:rsidRDefault="00000000" w:rsidRPr="00000000" w14:paraId="0000000E">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lenguajes se utilizan para los encabezados?</w:t>
      </w:r>
    </w:p>
    <w:p w:rsidR="00000000" w:rsidDel="00000000" w:rsidP="00000000" w:rsidRDefault="00000000" w:rsidRPr="00000000" w14:paraId="0000000F">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Explique que son las cookies </w:t>
      </w:r>
    </w:p>
    <w:p w:rsidR="00000000" w:rsidDel="00000000" w:rsidP="00000000" w:rsidRDefault="00000000" w:rsidRPr="00000000" w14:paraId="00000010">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contienen las cookies? </w:t>
      </w:r>
    </w:p>
    <w:p w:rsidR="00000000" w:rsidDel="00000000" w:rsidP="00000000" w:rsidRDefault="00000000" w:rsidRPr="00000000" w14:paraId="00000011">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¿Para qué sirven las cookies?</w:t>
      </w:r>
    </w:p>
    <w:p w:rsidR="00000000" w:rsidDel="00000000" w:rsidP="00000000" w:rsidRDefault="00000000" w:rsidRPr="00000000" w14:paraId="00000012">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¿Las cookies afectan la navegación?</w:t>
      </w:r>
    </w:p>
    <w:p w:rsidR="00000000" w:rsidDel="00000000" w:rsidP="00000000" w:rsidRDefault="00000000" w:rsidRPr="00000000" w14:paraId="00000013">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¿Pueden ser desactivadas las cookies?</w:t>
      </w:r>
    </w:p>
    <w:p w:rsidR="00000000" w:rsidDel="00000000" w:rsidP="00000000" w:rsidRDefault="00000000" w:rsidRPr="00000000" w14:paraId="00000014">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Hable sobre las ventajas y desventajas de las cookies </w:t>
      </w:r>
    </w:p>
    <w:p w:rsidR="00000000" w:rsidDel="00000000" w:rsidP="00000000" w:rsidRDefault="00000000" w:rsidRPr="00000000" w14:paraId="00000015">
      <w:pPr>
        <w:numPr>
          <w:ilvl w:val="0"/>
          <w:numId w:val="7"/>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¿Con qué lenguaje se pueden utilizar las cookies?</w:t>
      </w:r>
    </w:p>
    <w:p w:rsidR="00000000" w:rsidDel="00000000" w:rsidP="00000000" w:rsidRDefault="00000000" w:rsidRPr="00000000" w14:paraId="00000016">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7">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¿Cómo explicaría qué son los encabezados en el desarrollo web?</w:t>
      </w:r>
    </w:p>
    <w:p w:rsidR="00000000" w:rsidDel="00000000" w:rsidP="00000000" w:rsidRDefault="00000000" w:rsidRPr="00000000" w14:paraId="00000018">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En el desarrollo web, los encabezados son elementos de HTML que representan títulos y subtítulos en una página. Van desde </w:t>
      </w:r>
      <w:r w:rsidDel="00000000" w:rsidR="00000000" w:rsidRPr="00000000">
        <w:rPr>
          <w:rFonts w:ascii="Roboto Mono" w:cs="Roboto Mono" w:eastAsia="Roboto Mono" w:hAnsi="Roboto Mono"/>
          <w:b w:val="1"/>
          <w:color w:val="188038"/>
          <w:sz w:val="24"/>
          <w:szCs w:val="24"/>
          <w:rtl w:val="0"/>
        </w:rPr>
        <w:t xml:space="preserve">&lt;h1&gt;</w:t>
      </w:r>
      <w:r w:rsidDel="00000000" w:rsidR="00000000" w:rsidRPr="00000000">
        <w:rPr>
          <w:rFonts w:ascii="Courier New" w:cs="Courier New" w:eastAsia="Courier New" w:hAnsi="Courier New"/>
          <w:b w:val="1"/>
          <w:sz w:val="24"/>
          <w:szCs w:val="24"/>
          <w:rtl w:val="0"/>
        </w:rPr>
        <w:t xml:space="preserve"> hasta </w:t>
      </w:r>
      <w:r w:rsidDel="00000000" w:rsidR="00000000" w:rsidRPr="00000000">
        <w:rPr>
          <w:rFonts w:ascii="Roboto Mono" w:cs="Roboto Mono" w:eastAsia="Roboto Mono" w:hAnsi="Roboto Mono"/>
          <w:b w:val="1"/>
          <w:color w:val="188038"/>
          <w:sz w:val="24"/>
          <w:szCs w:val="24"/>
          <w:rtl w:val="0"/>
        </w:rPr>
        <w:t xml:space="preserve">&lt;h6&gt;</w:t>
      </w:r>
      <w:r w:rsidDel="00000000" w:rsidR="00000000" w:rsidRPr="00000000">
        <w:rPr>
          <w:rFonts w:ascii="Courier New" w:cs="Courier New" w:eastAsia="Courier New" w:hAnsi="Courier New"/>
          <w:b w:val="1"/>
          <w:sz w:val="24"/>
          <w:szCs w:val="24"/>
          <w:rtl w:val="0"/>
        </w:rPr>
        <w:t xml:space="preserve">, y cada uno define un nivel de jerarquía distinto. El </w:t>
      </w:r>
      <w:r w:rsidDel="00000000" w:rsidR="00000000" w:rsidRPr="00000000">
        <w:rPr>
          <w:rFonts w:ascii="Roboto Mono" w:cs="Roboto Mono" w:eastAsia="Roboto Mono" w:hAnsi="Roboto Mono"/>
          <w:b w:val="1"/>
          <w:color w:val="188038"/>
          <w:sz w:val="24"/>
          <w:szCs w:val="24"/>
          <w:rtl w:val="0"/>
        </w:rPr>
        <w:t xml:space="preserve">&lt;h1&gt;</w:t>
      </w:r>
      <w:r w:rsidDel="00000000" w:rsidR="00000000" w:rsidRPr="00000000">
        <w:rPr>
          <w:rFonts w:ascii="Courier New" w:cs="Courier New" w:eastAsia="Courier New" w:hAnsi="Courier New"/>
          <w:b w:val="1"/>
          <w:sz w:val="24"/>
          <w:szCs w:val="24"/>
          <w:rtl w:val="0"/>
        </w:rPr>
        <w:t xml:space="preserve"> se reserva para el título principal, mientras que los niveles siguientes (</w:t>
      </w:r>
      <w:r w:rsidDel="00000000" w:rsidR="00000000" w:rsidRPr="00000000">
        <w:rPr>
          <w:rFonts w:ascii="Roboto Mono" w:cs="Roboto Mono" w:eastAsia="Roboto Mono" w:hAnsi="Roboto Mono"/>
          <w:b w:val="1"/>
          <w:color w:val="188038"/>
          <w:sz w:val="24"/>
          <w:szCs w:val="24"/>
          <w:rtl w:val="0"/>
        </w:rPr>
        <w:t xml:space="preserve">&lt;h2&gt;</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Roboto Mono" w:cs="Roboto Mono" w:eastAsia="Roboto Mono" w:hAnsi="Roboto Mono"/>
          <w:b w:val="1"/>
          <w:color w:val="188038"/>
          <w:sz w:val="24"/>
          <w:szCs w:val="24"/>
          <w:rtl w:val="0"/>
        </w:rPr>
        <w:t xml:space="preserve">&lt;h3&gt;</w:t>
      </w:r>
      <w:r w:rsidDel="00000000" w:rsidR="00000000" w:rsidRPr="00000000">
        <w:rPr>
          <w:rFonts w:ascii="Courier New" w:cs="Courier New" w:eastAsia="Courier New" w:hAnsi="Courier New"/>
          <w:b w:val="1"/>
          <w:sz w:val="24"/>
          <w:szCs w:val="24"/>
          <w:rtl w:val="0"/>
        </w:rPr>
        <w:t xml:space="preserve">, etc.) Se usan para dividir el contenido en secciones y subsecciones.</w:t>
        <w:br w:type="textWrapping"/>
        <w:t xml:space="preserve"> Su importancia no se limita solo al aspecto visual: los encabezados ayudan a los motores de búsqueda (SEO) a interpretar la estructura del contenido, permiten que los lectores de pantalla accedan de forma más ordenada a la información, y mejoran la experiencia de usuario al facilitar la lectura escaneada. En resumen, no son solo “títulos grandes”, sino una herramienta clave para organizar y dar sentido al contenido web.</w:t>
      </w:r>
    </w:p>
    <w:p w:rsidR="00000000" w:rsidDel="00000000" w:rsidP="00000000" w:rsidRDefault="00000000" w:rsidRPr="00000000" w14:paraId="0000001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A">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recomendaciones se deben seguir para la creación de los encabezados?</w:t>
      </w:r>
    </w:p>
    <w:p w:rsidR="00000000" w:rsidDel="00000000" w:rsidP="00000000" w:rsidRDefault="00000000" w:rsidRPr="00000000" w14:paraId="0000001B">
      <w:pPr>
        <w:numPr>
          <w:ilvl w:val="0"/>
          <w:numId w:val="2"/>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Usar un único </w:t>
      </w:r>
      <w:r w:rsidDel="00000000" w:rsidR="00000000" w:rsidRPr="00000000">
        <w:rPr>
          <w:rFonts w:ascii="Roboto Mono" w:cs="Roboto Mono" w:eastAsia="Roboto Mono" w:hAnsi="Roboto Mono"/>
          <w:b w:val="1"/>
          <w:color w:val="188038"/>
          <w:sz w:val="24"/>
          <w:szCs w:val="24"/>
          <w:rtl w:val="0"/>
        </w:rPr>
        <w:t xml:space="preserve">&lt;h1&gt;</w:t>
      </w:r>
      <w:r w:rsidDel="00000000" w:rsidR="00000000" w:rsidRPr="00000000">
        <w:rPr>
          <w:rFonts w:ascii="Courier New" w:cs="Courier New" w:eastAsia="Courier New" w:hAnsi="Courier New"/>
          <w:b w:val="1"/>
          <w:sz w:val="24"/>
          <w:szCs w:val="24"/>
          <w:rtl w:val="0"/>
        </w:rPr>
        <w:t xml:space="preserve"> por página, ya que representa la idea central del documento.</w:t>
      </w:r>
    </w:p>
    <w:p w:rsidR="00000000" w:rsidDel="00000000" w:rsidP="00000000" w:rsidRDefault="00000000" w:rsidRPr="00000000" w14:paraId="0000001C">
      <w:pPr>
        <w:numPr>
          <w:ilvl w:val="0"/>
          <w:numId w:val="2"/>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Mantener una jerarquía lógica, no saltando de un </w:t>
      </w:r>
      <w:r w:rsidDel="00000000" w:rsidR="00000000" w:rsidRPr="00000000">
        <w:rPr>
          <w:rFonts w:ascii="Roboto Mono" w:cs="Roboto Mono" w:eastAsia="Roboto Mono" w:hAnsi="Roboto Mono"/>
          <w:b w:val="1"/>
          <w:color w:val="188038"/>
          <w:sz w:val="24"/>
          <w:szCs w:val="24"/>
          <w:rtl w:val="0"/>
        </w:rPr>
        <w:t xml:space="preserve">&lt;h1&gt;</w:t>
      </w:r>
      <w:r w:rsidDel="00000000" w:rsidR="00000000" w:rsidRPr="00000000">
        <w:rPr>
          <w:rFonts w:ascii="Courier New" w:cs="Courier New" w:eastAsia="Courier New" w:hAnsi="Courier New"/>
          <w:b w:val="1"/>
          <w:sz w:val="24"/>
          <w:szCs w:val="24"/>
          <w:rtl w:val="0"/>
        </w:rPr>
        <w:t xml:space="preserve"> directamente a un </w:t>
      </w:r>
      <w:r w:rsidDel="00000000" w:rsidR="00000000" w:rsidRPr="00000000">
        <w:rPr>
          <w:rFonts w:ascii="Roboto Mono" w:cs="Roboto Mono" w:eastAsia="Roboto Mono" w:hAnsi="Roboto Mono"/>
          <w:b w:val="1"/>
          <w:color w:val="188038"/>
          <w:sz w:val="24"/>
          <w:szCs w:val="24"/>
          <w:rtl w:val="0"/>
        </w:rPr>
        <w:t xml:space="preserve">&lt;h4&gt;</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D">
      <w:pPr>
        <w:numPr>
          <w:ilvl w:val="0"/>
          <w:numId w:val="2"/>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Redactar encabezados claros, descriptivos y concisos, que indiquen de qué trata cada sección.</w:t>
      </w:r>
    </w:p>
    <w:p w:rsidR="00000000" w:rsidDel="00000000" w:rsidP="00000000" w:rsidRDefault="00000000" w:rsidRPr="00000000" w14:paraId="0000001E">
      <w:pPr>
        <w:numPr>
          <w:ilvl w:val="0"/>
          <w:numId w:val="2"/>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No usar los encabezados únicamente con fines estéticos (el tamaño o el color se manejan con CSS).</w:t>
      </w:r>
    </w:p>
    <w:p w:rsidR="00000000" w:rsidDel="00000000" w:rsidP="00000000" w:rsidRDefault="00000000" w:rsidRPr="00000000" w14:paraId="0000001F">
      <w:pPr>
        <w:numPr>
          <w:ilvl w:val="0"/>
          <w:numId w:val="2"/>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Evitar el abuso de palabras clave: aunque ayudan al SEO, deben leerse de forma natural.</w:t>
      </w:r>
    </w:p>
    <w:p w:rsidR="00000000" w:rsidDel="00000000" w:rsidP="00000000" w:rsidRDefault="00000000" w:rsidRPr="00000000" w14:paraId="00000020">
      <w:pPr>
        <w:numPr>
          <w:ilvl w:val="0"/>
          <w:numId w:val="2"/>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Asegurarse de que los encabezados aporten sentido también si se leen fuera de contexto.</w:t>
      </w:r>
    </w:p>
    <w:p w:rsidR="00000000" w:rsidDel="00000000" w:rsidP="00000000" w:rsidRDefault="00000000" w:rsidRPr="00000000" w14:paraId="00000021">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22">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¿Existe alguna clasificación en encabezados?</w:t>
      </w:r>
    </w:p>
    <w:p w:rsidR="00000000" w:rsidDel="00000000" w:rsidP="00000000" w:rsidRDefault="00000000" w:rsidRPr="00000000" w14:paraId="00000023">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Sí, los encabezados se clasifican en seis niveles jerárquicos:</w:t>
      </w:r>
    </w:p>
    <w:p w:rsidR="00000000" w:rsidDel="00000000" w:rsidP="00000000" w:rsidRDefault="00000000" w:rsidRPr="00000000" w14:paraId="00000024">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Roboto Mono" w:cs="Roboto Mono" w:eastAsia="Roboto Mono" w:hAnsi="Roboto Mono"/>
          <w:b w:val="1"/>
          <w:color w:val="188038"/>
          <w:sz w:val="24"/>
          <w:szCs w:val="24"/>
          <w:rtl w:val="0"/>
        </w:rPr>
        <w:t xml:space="preserve">&lt;h1&gt;</w:t>
      </w:r>
      <w:r w:rsidDel="00000000" w:rsidR="00000000" w:rsidRPr="00000000">
        <w:rPr>
          <w:rFonts w:ascii="Courier New" w:cs="Courier New" w:eastAsia="Courier New" w:hAnsi="Courier New"/>
          <w:b w:val="1"/>
          <w:sz w:val="24"/>
          <w:szCs w:val="24"/>
          <w:rtl w:val="0"/>
        </w:rPr>
        <w:t xml:space="preserve">: título principal de la página, que resume el tema general.</w:t>
        <w:br w:type="textWrapping"/>
      </w:r>
    </w:p>
    <w:p w:rsidR="00000000" w:rsidDel="00000000" w:rsidP="00000000" w:rsidRDefault="00000000" w:rsidRPr="00000000" w14:paraId="00000025">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Roboto Mono" w:cs="Roboto Mono" w:eastAsia="Roboto Mono" w:hAnsi="Roboto Mono"/>
          <w:b w:val="1"/>
          <w:color w:val="188038"/>
          <w:sz w:val="24"/>
          <w:szCs w:val="24"/>
          <w:rtl w:val="0"/>
        </w:rPr>
        <w:t xml:space="preserve">&lt;h2&gt;</w:t>
      </w:r>
      <w:r w:rsidDel="00000000" w:rsidR="00000000" w:rsidRPr="00000000">
        <w:rPr>
          <w:rFonts w:ascii="Courier New" w:cs="Courier New" w:eastAsia="Courier New" w:hAnsi="Courier New"/>
          <w:b w:val="1"/>
          <w:sz w:val="24"/>
          <w:szCs w:val="24"/>
          <w:rtl w:val="0"/>
        </w:rPr>
        <w:t xml:space="preserve">: títulos de secciones principales.</w:t>
        <w:br w:type="textWrapping"/>
      </w:r>
    </w:p>
    <w:p w:rsidR="00000000" w:rsidDel="00000000" w:rsidP="00000000" w:rsidRDefault="00000000" w:rsidRPr="00000000" w14:paraId="00000026">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Roboto Mono" w:cs="Roboto Mono" w:eastAsia="Roboto Mono" w:hAnsi="Roboto Mono"/>
          <w:b w:val="1"/>
          <w:color w:val="188038"/>
          <w:sz w:val="24"/>
          <w:szCs w:val="24"/>
          <w:rtl w:val="0"/>
        </w:rPr>
        <w:t xml:space="preserve">&lt;h3&gt;</w:t>
      </w:r>
      <w:r w:rsidDel="00000000" w:rsidR="00000000" w:rsidRPr="00000000">
        <w:rPr>
          <w:rFonts w:ascii="Courier New" w:cs="Courier New" w:eastAsia="Courier New" w:hAnsi="Courier New"/>
          <w:b w:val="1"/>
          <w:sz w:val="24"/>
          <w:szCs w:val="24"/>
          <w:rtl w:val="0"/>
        </w:rPr>
        <w:t xml:space="preserve">: subtítulos dentro de una sección </w:t>
      </w:r>
      <w:r w:rsidDel="00000000" w:rsidR="00000000" w:rsidRPr="00000000">
        <w:rPr>
          <w:rFonts w:ascii="Roboto Mono" w:cs="Roboto Mono" w:eastAsia="Roboto Mono" w:hAnsi="Roboto Mono"/>
          <w:b w:val="1"/>
          <w:color w:val="188038"/>
          <w:sz w:val="24"/>
          <w:szCs w:val="24"/>
          <w:rtl w:val="0"/>
        </w:rPr>
        <w:t xml:space="preserve">&lt;h2&gt;</w:t>
      </w:r>
      <w:r w:rsidDel="00000000" w:rsidR="00000000" w:rsidRPr="00000000">
        <w:rPr>
          <w:rFonts w:ascii="Courier New" w:cs="Courier New" w:eastAsia="Courier New" w:hAnsi="Courier New"/>
          <w:b w:val="1"/>
          <w:sz w:val="24"/>
          <w:szCs w:val="24"/>
          <w:rtl w:val="0"/>
        </w:rPr>
        <w:t xml:space="preserve">.</w:t>
        <w:br w:type="textWrapping"/>
      </w:r>
    </w:p>
    <w:p w:rsidR="00000000" w:rsidDel="00000000" w:rsidP="00000000" w:rsidRDefault="00000000" w:rsidRPr="00000000" w14:paraId="00000027">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Roboto Mono" w:cs="Roboto Mono" w:eastAsia="Roboto Mono" w:hAnsi="Roboto Mono"/>
          <w:b w:val="1"/>
          <w:color w:val="188038"/>
          <w:sz w:val="24"/>
          <w:szCs w:val="24"/>
          <w:rtl w:val="0"/>
        </w:rPr>
        <w:t xml:space="preserve">&lt;h4&gt;</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Roboto Mono" w:cs="Roboto Mono" w:eastAsia="Roboto Mono" w:hAnsi="Roboto Mono"/>
          <w:b w:val="1"/>
          <w:color w:val="188038"/>
          <w:sz w:val="24"/>
          <w:szCs w:val="24"/>
          <w:rtl w:val="0"/>
        </w:rPr>
        <w:t xml:space="preserve">&lt;h5&gt;</w:t>
      </w:r>
      <w:r w:rsidDel="00000000" w:rsidR="00000000" w:rsidRPr="00000000">
        <w:rPr>
          <w:rFonts w:ascii="Courier New" w:cs="Courier New" w:eastAsia="Courier New" w:hAnsi="Courier New"/>
          <w:b w:val="1"/>
          <w:sz w:val="24"/>
          <w:szCs w:val="24"/>
          <w:rtl w:val="0"/>
        </w:rPr>
        <w:t xml:space="preserve"> y </w:t>
      </w:r>
      <w:r w:rsidDel="00000000" w:rsidR="00000000" w:rsidRPr="00000000">
        <w:rPr>
          <w:rFonts w:ascii="Roboto Mono" w:cs="Roboto Mono" w:eastAsia="Roboto Mono" w:hAnsi="Roboto Mono"/>
          <w:b w:val="1"/>
          <w:color w:val="188038"/>
          <w:sz w:val="24"/>
          <w:szCs w:val="24"/>
          <w:rtl w:val="0"/>
        </w:rPr>
        <w:t xml:space="preserve">&lt;h6&gt;</w:t>
      </w:r>
      <w:r w:rsidDel="00000000" w:rsidR="00000000" w:rsidRPr="00000000">
        <w:rPr>
          <w:rFonts w:ascii="Courier New" w:cs="Courier New" w:eastAsia="Courier New" w:hAnsi="Courier New"/>
          <w:b w:val="1"/>
          <w:sz w:val="24"/>
          <w:szCs w:val="24"/>
          <w:rtl w:val="0"/>
        </w:rPr>
        <w:t xml:space="preserve">: niveles menos frecuentes, usados cuando hay subdivisiones muy detalladas.</w:t>
        <w:br w:type="textWrapping"/>
      </w:r>
    </w:p>
    <w:p w:rsidR="00000000" w:rsidDel="00000000" w:rsidP="00000000" w:rsidRDefault="00000000" w:rsidRPr="00000000" w14:paraId="00000028">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Este orden jerárquico no solo es una guía para los usuarios, sino que también le dice a los motores de búsqueda cómo está organizada la información y cuál es su relevancia.</w:t>
      </w:r>
    </w:p>
    <w:p w:rsidR="00000000" w:rsidDel="00000000" w:rsidP="00000000" w:rsidRDefault="00000000" w:rsidRPr="00000000" w14:paraId="0000002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2A">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función cumplen el uso de encabezados?</w:t>
      </w:r>
    </w:p>
    <w:p w:rsidR="00000000" w:rsidDel="00000000" w:rsidP="00000000" w:rsidRDefault="00000000" w:rsidRPr="00000000" w14:paraId="0000002B">
      <w:pPr>
        <w:numPr>
          <w:ilvl w:val="0"/>
          <w:numId w:val="11"/>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Organización del contenido: permiten dividir la información en bloques temáticos.</w:t>
      </w:r>
    </w:p>
    <w:p w:rsidR="00000000" w:rsidDel="00000000" w:rsidP="00000000" w:rsidRDefault="00000000" w:rsidRPr="00000000" w14:paraId="0000002C">
      <w:pPr>
        <w:numPr>
          <w:ilvl w:val="0"/>
          <w:numId w:val="11"/>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Accesibilidad: los lectores de pantalla pueden saltar de un encabezado a otro para navegar el texto.</w:t>
      </w:r>
    </w:p>
    <w:p w:rsidR="00000000" w:rsidDel="00000000" w:rsidP="00000000" w:rsidRDefault="00000000" w:rsidRPr="00000000" w14:paraId="0000002D">
      <w:pPr>
        <w:numPr>
          <w:ilvl w:val="0"/>
          <w:numId w:val="11"/>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Experiencia de usuario: facilitan la lectura escaneada, ya que muchos usuarios leen solo títulos antes de profundizar.</w:t>
      </w:r>
    </w:p>
    <w:p w:rsidR="00000000" w:rsidDel="00000000" w:rsidP="00000000" w:rsidRDefault="00000000" w:rsidRPr="00000000" w14:paraId="0000002E">
      <w:pPr>
        <w:numPr>
          <w:ilvl w:val="0"/>
          <w:numId w:val="11"/>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SEO (optimización en buscadores): los encabezados son claves para que Google y otros motores entiendan de qué trata cada sección, y decidan si el contenido responde a una búsqueda.</w:t>
      </w:r>
    </w:p>
    <w:p w:rsidR="00000000" w:rsidDel="00000000" w:rsidP="00000000" w:rsidRDefault="00000000" w:rsidRPr="00000000" w14:paraId="0000002F">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30">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lenguajes se utilizan para los encabezados?</w:t>
      </w:r>
    </w:p>
    <w:p w:rsidR="00000000" w:rsidDel="00000000" w:rsidP="00000000" w:rsidRDefault="00000000" w:rsidRPr="00000000" w14:paraId="00000031">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El lenguaje principal es HTML, que define la estructura de los encabezados. Sin embargo, no se utilizan de forma aislada:</w:t>
      </w:r>
    </w:p>
    <w:p w:rsidR="00000000" w:rsidDel="00000000" w:rsidP="00000000" w:rsidRDefault="00000000" w:rsidRPr="00000000" w14:paraId="00000032">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CSS permite cambiar su diseño visual (fuente, tamaño, color, márgenes, alineación, etc.).</w:t>
      </w:r>
    </w:p>
    <w:p w:rsidR="00000000" w:rsidDel="00000000" w:rsidP="00000000" w:rsidRDefault="00000000" w:rsidRPr="00000000" w14:paraId="00000033">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JavaScript puede manipular encabezados dinámicamente, por ejemplo, para generar un índice de contenidos automático o mostrar/ocultar secciones.</w:t>
        <w:br w:type="textWrapping"/>
        <w:t xml:space="preserve"> En conjunto, HTML da la estructura, CSS el estilo y JavaScript la interactividad.</w:t>
      </w:r>
    </w:p>
    <w:p w:rsidR="00000000" w:rsidDel="00000000" w:rsidP="00000000" w:rsidRDefault="00000000" w:rsidRPr="00000000" w14:paraId="00000034">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35">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Explique qué son las cookies</w:t>
      </w:r>
    </w:p>
    <w:p w:rsidR="00000000" w:rsidDel="00000000" w:rsidP="00000000" w:rsidRDefault="00000000" w:rsidRPr="00000000" w14:paraId="00000036">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Las cookies son pequeños archivos de texto que un sitio web almacena en el navegador del usuario. Su objetivo es guardar información que pueda ser reutilizada en futuras visitas al mismo sitio.</w:t>
        <w:br w:type="textWrapping"/>
        <w:t xml:space="preserve"> Fueron inventadas en los años 90 para mantener el estado de las sesiones en la web, que originalmente era completamente “sin memoria”: cada vez que recargamos una página, el servidor no recordaba nada de lo que habías hecho antes. Gracias a las cookies, se pueden mantener datos entre peticiones, mejorando la experiencia del usuario.</w:t>
      </w:r>
    </w:p>
    <w:p w:rsidR="00000000" w:rsidDel="00000000" w:rsidP="00000000" w:rsidRDefault="00000000" w:rsidRPr="00000000" w14:paraId="00000037">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38">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contienen las cookies?</w:t>
      </w:r>
    </w:p>
    <w:p w:rsidR="00000000" w:rsidDel="00000000" w:rsidP="00000000" w:rsidRDefault="00000000" w:rsidRPr="00000000" w14:paraId="00000039">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El contenido de una cookie suele ser un par de clave-valor, que almacena información sencilla como:</w:t>
      </w:r>
    </w:p>
    <w:p w:rsidR="00000000" w:rsidDel="00000000" w:rsidP="00000000" w:rsidRDefault="00000000" w:rsidRPr="00000000" w14:paraId="0000003A">
      <w:pPr>
        <w:numPr>
          <w:ilvl w:val="0"/>
          <w:numId w:val="9"/>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Identificador de sesión (para mantener al usuario logueado).</w:t>
        <w:br w:type="textWrapping"/>
      </w:r>
    </w:p>
    <w:p w:rsidR="00000000" w:rsidDel="00000000" w:rsidP="00000000" w:rsidRDefault="00000000" w:rsidRPr="00000000" w14:paraId="0000003B">
      <w:pPr>
        <w:numPr>
          <w:ilvl w:val="0"/>
          <w:numId w:val="9"/>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Preferencias personales (idioma elegido, modo oscuro o claro, tamaño de letra, etc.).</w:t>
        <w:br w:type="textWrapping"/>
      </w:r>
    </w:p>
    <w:p w:rsidR="00000000" w:rsidDel="00000000" w:rsidP="00000000" w:rsidRDefault="00000000" w:rsidRPr="00000000" w14:paraId="0000003C">
      <w:pPr>
        <w:numPr>
          <w:ilvl w:val="0"/>
          <w:numId w:val="9"/>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Información temporal de formularios o carritos de compras.</w:t>
        <w:br w:type="textWrapping"/>
      </w:r>
    </w:p>
    <w:p w:rsidR="00000000" w:rsidDel="00000000" w:rsidP="00000000" w:rsidRDefault="00000000" w:rsidRPr="00000000" w14:paraId="0000003D">
      <w:pPr>
        <w:numPr>
          <w:ilvl w:val="0"/>
          <w:numId w:val="9"/>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Datos relacionados con estadísticas de navegación o analítica web.</w:t>
        <w:br w:type="textWrapping"/>
      </w:r>
    </w:p>
    <w:p w:rsidR="00000000" w:rsidDel="00000000" w:rsidP="00000000" w:rsidRDefault="00000000" w:rsidRPr="00000000" w14:paraId="0000003E">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3F">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¿Para qué sirven las cookies?</w:t>
      </w:r>
    </w:p>
    <w:p w:rsidR="00000000" w:rsidDel="00000000" w:rsidP="00000000" w:rsidRDefault="00000000" w:rsidRPr="00000000" w14:paraId="00000040">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Las cookies sirven para:</w:t>
      </w:r>
    </w:p>
    <w:p w:rsidR="00000000" w:rsidDel="00000000" w:rsidP="00000000" w:rsidRDefault="00000000" w:rsidRPr="00000000" w14:paraId="00000041">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Mantener sesiones de usuario abiertas (ejemplo: no tener que loguearse cada vez en Gmail o Facebook).</w:t>
        <w:br w:type="textWrapping"/>
      </w:r>
    </w:p>
    <w:p w:rsidR="00000000" w:rsidDel="00000000" w:rsidP="00000000" w:rsidRDefault="00000000" w:rsidRPr="00000000" w14:paraId="00000042">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Recordar preferencias y configuraciones personalizadas.</w:t>
        <w:br w:type="textWrapping"/>
      </w:r>
    </w:p>
    <w:p w:rsidR="00000000" w:rsidDel="00000000" w:rsidP="00000000" w:rsidRDefault="00000000" w:rsidRPr="00000000" w14:paraId="00000043">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Almacenar datos temporales, como los productos de un carrito en una tienda online.</w:t>
        <w:br w:type="textWrapping"/>
      </w:r>
    </w:p>
    <w:p w:rsidR="00000000" w:rsidDel="00000000" w:rsidP="00000000" w:rsidRDefault="00000000" w:rsidRPr="00000000" w14:paraId="00000044">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Recolectar métricas y estadísticas, ayudando a mejorar la experiencia de usuario y el marketing digital.</w:t>
        <w:br w:type="textWrapping"/>
      </w:r>
    </w:p>
    <w:p w:rsidR="00000000" w:rsidDel="00000000" w:rsidP="00000000" w:rsidRDefault="00000000" w:rsidRPr="00000000" w14:paraId="00000045">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46">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¿Las cookies afectan la navegación?</w:t>
      </w:r>
    </w:p>
    <w:p w:rsidR="00000000" w:rsidDel="00000000" w:rsidP="00000000" w:rsidRDefault="00000000" w:rsidRPr="00000000" w14:paraId="00000047">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Sí, pueden influir en la experiencia del usuario:</w:t>
      </w:r>
    </w:p>
    <w:p w:rsidR="00000000" w:rsidDel="00000000" w:rsidP="00000000" w:rsidRDefault="00000000" w:rsidRPr="00000000" w14:paraId="00000048">
      <w:pPr>
        <w:numPr>
          <w:ilvl w:val="0"/>
          <w:numId w:val="1"/>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 forma positiva, aceleran la carga de páginas al recordar información, mantienen configuraciones personalizadas y permiten continuar sesiones.</w:t>
        <w:br w:type="textWrapping"/>
      </w:r>
    </w:p>
    <w:p w:rsidR="00000000" w:rsidDel="00000000" w:rsidP="00000000" w:rsidRDefault="00000000" w:rsidRPr="00000000" w14:paraId="00000049">
      <w:pPr>
        <w:numPr>
          <w:ilvl w:val="0"/>
          <w:numId w:val="1"/>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 forma negativa, pueden usarse para rastrear a los usuarios sin su consentimiento, consumir espacio en el navegador si se acumulan muchas y, en algunos casos, ralentizar la navegación.</w:t>
        <w:br w:type="textWrapping"/>
      </w:r>
    </w:p>
    <w:p w:rsidR="00000000" w:rsidDel="00000000" w:rsidP="00000000" w:rsidRDefault="00000000" w:rsidRPr="00000000" w14:paraId="0000004A">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4B">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¿Pueden ser desactivadas las cookies?</w:t>
      </w:r>
    </w:p>
    <w:p w:rsidR="00000000" w:rsidDel="00000000" w:rsidP="00000000" w:rsidRDefault="00000000" w:rsidRPr="00000000" w14:paraId="0000004C">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Sí. Todos los navegadores permiten bloquear, limitar o eliminar cookies desde la configuración. No obstante, al hacerlo algunas funciones pueden dejar de estar disponibles, como mantener la sesión activa o recordar el contenido de un carrito de compras.</w:t>
        <w:br w:type="textWrapping"/>
        <w:t xml:space="preserve"> Hoy en día, por temas de privacidad, muchos sitios están obligados a pedir permiso al usuario para guardar cookies.</w:t>
      </w:r>
    </w:p>
    <w:p w:rsidR="00000000" w:rsidDel="00000000" w:rsidP="00000000" w:rsidRDefault="00000000" w:rsidRPr="00000000" w14:paraId="0000004D">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4E">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Hable sobre las ventajas y desventajas de las cookies</w:t>
      </w:r>
    </w:p>
    <w:p w:rsidR="00000000" w:rsidDel="00000000" w:rsidP="00000000" w:rsidRDefault="00000000" w:rsidRPr="00000000" w14:paraId="0000004F">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Ventajas:</w:t>
      </w:r>
    </w:p>
    <w:p w:rsidR="00000000" w:rsidDel="00000000" w:rsidP="00000000" w:rsidRDefault="00000000" w:rsidRPr="00000000" w14:paraId="00000050">
      <w:pPr>
        <w:numPr>
          <w:ilvl w:val="0"/>
          <w:numId w:val="10"/>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Mejoran la experiencia al recordar preferencias.</w:t>
        <w:br w:type="textWrapping"/>
      </w:r>
    </w:p>
    <w:p w:rsidR="00000000" w:rsidDel="00000000" w:rsidP="00000000" w:rsidRDefault="00000000" w:rsidRPr="00000000" w14:paraId="00000051">
      <w:pPr>
        <w:numPr>
          <w:ilvl w:val="0"/>
          <w:numId w:val="10"/>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Permiten mantener sesiones iniciadas.</w:t>
        <w:br w:type="textWrapping"/>
      </w:r>
    </w:p>
    <w:p w:rsidR="00000000" w:rsidDel="00000000" w:rsidP="00000000" w:rsidRDefault="00000000" w:rsidRPr="00000000" w14:paraId="00000052">
      <w:pPr>
        <w:numPr>
          <w:ilvl w:val="0"/>
          <w:numId w:val="10"/>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Son simples de implementar para los desarrolladores.</w:t>
        <w:br w:type="textWrapping"/>
      </w:r>
    </w:p>
    <w:p w:rsidR="00000000" w:rsidDel="00000000" w:rsidP="00000000" w:rsidRDefault="00000000" w:rsidRPr="00000000" w14:paraId="00000053">
      <w:pPr>
        <w:numPr>
          <w:ilvl w:val="0"/>
          <w:numId w:val="10"/>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Funcionan de manera automática y transparente para el usuario.</w:t>
        <w:br w:type="textWrapping"/>
      </w:r>
    </w:p>
    <w:p w:rsidR="00000000" w:rsidDel="00000000" w:rsidP="00000000" w:rsidRDefault="00000000" w:rsidRPr="00000000" w14:paraId="00000054">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Desventajas:</w:t>
      </w:r>
    </w:p>
    <w:p w:rsidR="00000000" w:rsidDel="00000000" w:rsidP="00000000" w:rsidRDefault="00000000" w:rsidRPr="00000000" w14:paraId="00000055">
      <w:pPr>
        <w:numPr>
          <w:ilvl w:val="0"/>
          <w:numId w:val="8"/>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Pueden usarse con fines publicitarios y de rastreo.</w:t>
        <w:br w:type="textWrapping"/>
      </w:r>
    </w:p>
    <w:p w:rsidR="00000000" w:rsidDel="00000000" w:rsidP="00000000" w:rsidRDefault="00000000" w:rsidRPr="00000000" w14:paraId="00000056">
      <w:pPr>
        <w:numPr>
          <w:ilvl w:val="0"/>
          <w:numId w:val="8"/>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Si no se gestionan correctamente, representan un riesgo de seguridad (cookies robadas).</w:t>
        <w:br w:type="textWrapping"/>
      </w:r>
    </w:p>
    <w:p w:rsidR="00000000" w:rsidDel="00000000" w:rsidP="00000000" w:rsidRDefault="00000000" w:rsidRPr="00000000" w14:paraId="00000057">
      <w:pPr>
        <w:numPr>
          <w:ilvl w:val="0"/>
          <w:numId w:val="8"/>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Generan desconfianza en los usuarios por el tema de la privacidad.</w:t>
        <w:br w:type="textWrapping"/>
      </w:r>
    </w:p>
    <w:p w:rsidR="00000000" w:rsidDel="00000000" w:rsidP="00000000" w:rsidRDefault="00000000" w:rsidRPr="00000000" w14:paraId="00000058">
      <w:pPr>
        <w:numPr>
          <w:ilvl w:val="0"/>
          <w:numId w:val="8"/>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El exceso de cookies puede afectar el rendimiento del navegador.</w:t>
        <w:br w:type="textWrapping"/>
      </w:r>
    </w:p>
    <w:p w:rsidR="00000000" w:rsidDel="00000000" w:rsidP="00000000" w:rsidRDefault="00000000" w:rsidRPr="00000000" w14:paraId="0000005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5A">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¿Con qué lenguaje se pueden utilizar las cookies?</w:t>
      </w:r>
    </w:p>
    <w:p w:rsidR="00000000" w:rsidDel="00000000" w:rsidP="00000000" w:rsidRDefault="00000000" w:rsidRPr="00000000" w14:paraId="0000005B">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Las cookies se pueden manipular desde el lado del cliente con JavaScript (ejemplo: </w:t>
      </w:r>
      <w:r w:rsidDel="00000000" w:rsidR="00000000" w:rsidRPr="00000000">
        <w:rPr>
          <w:rFonts w:ascii="Roboto Mono" w:cs="Roboto Mono" w:eastAsia="Roboto Mono" w:hAnsi="Roboto Mono"/>
          <w:b w:val="1"/>
          <w:color w:val="188038"/>
          <w:sz w:val="24"/>
          <w:szCs w:val="24"/>
          <w:rtl w:val="0"/>
        </w:rPr>
        <w:t xml:space="preserve">document.cookie</w:t>
      </w:r>
      <w:r w:rsidDel="00000000" w:rsidR="00000000" w:rsidRPr="00000000">
        <w:rPr>
          <w:rFonts w:ascii="Courier New" w:cs="Courier New" w:eastAsia="Courier New" w:hAnsi="Courier New"/>
          <w:b w:val="1"/>
          <w:sz w:val="24"/>
          <w:szCs w:val="24"/>
          <w:rtl w:val="0"/>
        </w:rPr>
        <w:t xml:space="preserve">), pero también desde el servidor usando lenguajes como PHP, Node.js, Python, Java, Ruby, entre otros.</w:t>
        <w:br w:type="textWrapping"/>
        <w:t xml:space="preserve"> Generalmente se manejan en conjunto: el servidor envía o recibe cookies para almacenar información importante, mientras que el navegador las conserva y las reenvía automáticamente en cada petición.</w:t>
      </w:r>
    </w:p>
    <w:p w:rsidR="00000000" w:rsidDel="00000000" w:rsidP="00000000" w:rsidRDefault="00000000" w:rsidRPr="00000000" w14:paraId="0000005C">
      <w:pPr>
        <w:spacing w:after="0" w:before="0" w:line="264" w:lineRule="auto"/>
        <w:ind w:left="1440" w:firstLine="0"/>
        <w:rPr>
          <w:rFonts w:ascii="Courier New" w:cs="Courier New" w:eastAsia="Courier New" w:hAnsi="Courier New"/>
          <w:b w:val="1"/>
          <w:sz w:val="24"/>
          <w:szCs w:val="24"/>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