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6"/>
        <w:ind w:left="0" w:right="0"/>
      </w:pPr>
    </w:p>
    <w:p>
      <w:pPr>
        <w:autoSpaceDN w:val="0"/>
        <w:autoSpaceDE w:val="0"/>
        <w:widowControl/>
        <w:spacing w:line="240" w:lineRule="auto" w:before="132" w:after="0"/>
        <w:ind w:left="8" w:right="0" w:firstLine="0"/>
        <w:jc w:val="left"/>
      </w:pPr>
      <w:r>
        <w:rPr>
          <w:rFonts w:ascii="" w:hAnsi="" w:eastAsia=""/>
          <w:b/>
          <w:i w:val="0"/>
          <w:color w:val="111726"/>
          <w:sz w:val="43"/>
        </w:rPr>
        <w:t>Vincent VOUGA</w:t>
      </w:r>
    </w:p>
    <w:p>
      <w:pPr>
        <w:autoSpaceDN w:val="0"/>
        <w:autoSpaceDE w:val="0"/>
        <w:widowControl/>
        <w:spacing w:line="240" w:lineRule="auto" w:before="206" w:after="198"/>
        <w:ind w:left="8" w:right="0" w:firstLine="0"/>
        <w:jc w:val="left"/>
      </w:pPr>
      <w:r>
        <w:rPr>
          <w:rFonts w:ascii="" w:hAnsi="" w:eastAsia=""/>
          <w:b w:val="0"/>
          <w:i w:val="0"/>
          <w:color w:val="6A7280"/>
          <w:sz w:val="23"/>
        </w:rPr>
        <w:t>Senior Independent IT Consultant | Java &amp; DevOps Specialist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2.0000000000000284" w:type="dxa"/>
      </w:tblPr>
      <w:tblGrid>
        <w:gridCol w:w="2274"/>
        <w:gridCol w:w="2274"/>
        <w:gridCol w:w="2274"/>
        <w:gridCol w:w="2274"/>
        <w:gridCol w:w="2274"/>
      </w:tblGrid>
      <w:tr>
        <w:trPr>
          <w:trHeight w:hRule="exact" w:val="318"/>
        </w:trPr>
        <w:tc>
          <w:tcPr>
            <w:tcW w:type="dxa" w:w="1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6" w:after="0"/>
              <w:ind w:left="1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4A5462"/>
                <w:sz w:val="15"/>
              </w:rPr>
              <w:t>📍</w:t>
            </w:r>
            <w:r>
              <w:rPr>
                <w:w w:val="101.05263559441818"/>
                <w:rFonts w:ascii="" w:hAnsi="" w:eastAsia=""/>
                <w:b w:val="0"/>
                <w:i w:val="0"/>
                <w:color w:val="4A5462"/>
                <w:sz w:val="19"/>
              </w:rPr>
              <w:t xml:space="preserve"> Brussels, Belgium</w:t>
            </w:r>
          </w:p>
        </w:tc>
        <w:tc>
          <w:tcPr>
            <w:tcW w:type="dxa" w:w="1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4A5462"/>
                <w:sz w:val="15"/>
              </w:rPr>
              <w:t>📞</w:t>
            </w:r>
            <w:r>
              <w:rPr>
                <w:w w:val="101.05263559441818"/>
                <w:rFonts w:ascii="" w:hAnsi="" w:eastAsia=""/>
                <w:b w:val="0"/>
                <w:i w:val="0"/>
                <w:color w:val="4A5462"/>
                <w:sz w:val="19"/>
              </w:rPr>
              <w:t xml:space="preserve"> +32 473 833 209</w:t>
            </w:r>
          </w:p>
        </w:tc>
        <w:tc>
          <w:tcPr>
            <w:tcW w:type="dxa" w:w="2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6" w:after="0"/>
              <w:ind w:left="0" w:right="0" w:firstLine="0"/>
              <w:jc w:val="center"/>
            </w:pPr>
            <w:r>
              <w:rPr>
                <w:w w:val="101.99745328824619"/>
                <w:rFonts w:ascii="" w:hAnsi="" w:eastAsia=""/>
                <w:b w:val="0"/>
                <w:i w:val="0"/>
                <w:color w:val="4A5462"/>
                <w:sz w:val="13"/>
              </w:rPr>
              <w:hyperlink r:id="rId9" w:history="1">
                <w:r>
                  <w:rPr>
                    <w:rStyle w:val="Hyperlink"/>
                  </w:rPr>
                  <w:t>✉️</w:t>
                </w:r>
              </w:hyperlink>
            </w:r>
            <w:r>
              <w:rPr>
                <w:w w:val="101.05263559441818"/>
                <w:rFonts w:ascii="" w:hAnsi="" w:eastAsia=""/>
                <w:b w:val="0"/>
                <w:i w:val="0"/>
                <w:color w:val="4A5462"/>
                <w:sz w:val="19"/>
              </w:rPr>
              <w:hyperlink r:id="rId9" w:history="1">
                <w:r>
                  <w:rPr>
                    <w:rStyle w:val="Hyperlink"/>
                  </w:rPr>
                  <w:t xml:space="preserve"> vincent.vouga@gmail.com</w:t>
                </w:r>
              </w:hyperlink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4A5462"/>
                <w:sz w:val="15"/>
              </w:rPr>
              <w:hyperlink r:id="rId10" w:history="1">
                <w:r>
                  <w:rPr>
                    <w:rStyle w:val="Hyperlink"/>
                  </w:rPr>
                  <w:t>🔗</w:t>
                </w:r>
              </w:hyperlink>
            </w:r>
            <w:r>
              <w:rPr>
                <w:w w:val="101.05263559441818"/>
                <w:rFonts w:ascii="" w:hAnsi="" w:eastAsia=""/>
                <w:b w:val="0"/>
                <w:i w:val="0"/>
                <w:color w:val="4A5462"/>
                <w:sz w:val="19"/>
              </w:rPr>
              <w:hyperlink r:id="rId10" w:history="1">
                <w:r>
                  <w:rPr>
                    <w:rStyle w:val="Hyperlink"/>
                  </w:rPr>
                  <w:t xml:space="preserve"> LinkedIn</w:t>
                </w:r>
              </w:hyperlink>
            </w:r>
          </w:p>
        </w:tc>
        <w:tc>
          <w:tcPr>
            <w:tcW w:type="dxa" w:w="2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7" w:lineRule="auto" w:before="60" w:after="0"/>
              <w:ind w:left="108" w:right="0" w:firstLine="0"/>
              <w:jc w:val="left"/>
            </w:pPr>
            <w:r>
              <w:rPr>
                <w:w w:val="98.49184144702559"/>
                <w:rFonts w:ascii="" w:hAnsi="" w:eastAsia=""/>
                <w:b w:val="0"/>
                <w:i w:val="0"/>
                <w:color w:val="4A5462"/>
                <w:sz w:val="19"/>
              </w:rPr>
              <w:hyperlink r:id="rId11" w:history="1">
                <w:r>
                  <w:rPr>
                    <w:rStyle w:val="Hyperlink"/>
                  </w:rPr>
                  <w:t>💻</w:t>
                </w:r>
              </w:hyperlink>
            </w:r>
            <w:r>
              <w:rPr>
                <w:w w:val="101.05263559441818"/>
                <w:rFonts w:ascii="" w:hAnsi="" w:eastAsia=""/>
                <w:b w:val="0"/>
                <w:i w:val="0"/>
                <w:color w:val="4A5462"/>
                <w:sz w:val="19"/>
              </w:rPr>
              <w:hyperlink r:id="rId11" w:history="1">
                <w:r>
                  <w:rPr>
                    <w:rStyle w:val="Hyperlink"/>
                  </w:rPr>
                  <w:t xml:space="preserve"> GitHub</w:t>
                </w:r>
              </w:hyperlink>
            </w:r>
          </w:p>
        </w:tc>
      </w:tr>
    </w:tbl>
    <w:p>
      <w:pPr>
        <w:autoSpaceDN w:val="0"/>
        <w:autoSpaceDE w:val="0"/>
        <w:widowControl/>
        <w:spacing w:line="240" w:lineRule="auto" w:before="118" w:after="0"/>
        <w:ind w:left="8" w:right="0" w:firstLine="0"/>
        <w:jc w:val="left"/>
      </w:pPr>
      <w:r>
        <w:rPr>
          <w:w w:val="101.27472527472527"/>
          <w:rFonts w:ascii="" w:hAnsi="" w:eastAsia=""/>
          <w:b w:val="0"/>
          <w:i w:val="0"/>
          <w:color w:val="6A7280"/>
          <w:sz w:val="7"/>
        </w:rPr>
        <w:t>🇫🇷</w:t>
      </w:r>
      <w:r>
        <w:rPr>
          <w:rFonts w:ascii="" w:hAnsi="" w:eastAsia=""/>
          <w:b w:val="0"/>
          <w:i w:val="0"/>
          <w:color w:val="6A7280"/>
          <w:sz w:val="18"/>
        </w:rPr>
        <w:t xml:space="preserve"> French · </w:t>
      </w:r>
      <w:r>
        <w:rPr>
          <w:w w:val="101.27472527472527"/>
          <w:rFonts w:ascii="" w:hAnsi="" w:eastAsia=""/>
          <w:b w:val="0"/>
          <w:i w:val="0"/>
          <w:color w:val="6A7280"/>
          <w:sz w:val="7"/>
        </w:rPr>
        <w:t>🇨🇭</w:t>
      </w:r>
      <w:r>
        <w:rPr>
          <w:rFonts w:ascii="" w:hAnsi="" w:eastAsia=""/>
          <w:b w:val="0"/>
          <w:i w:val="0"/>
          <w:color w:val="6A7280"/>
          <w:sz w:val="18"/>
        </w:rPr>
        <w:t xml:space="preserve"> Swiss | </w:t>
      </w:r>
      <w:r>
        <w:rPr>
          <w:w w:val="102.1856358025846"/>
          <w:rFonts w:ascii="" w:hAnsi="" w:eastAsia=""/>
          <w:b w:val="0"/>
          <w:i w:val="0"/>
          <w:color w:val="6A7280"/>
          <w:sz w:val="13"/>
        </w:rPr>
        <w:t>🗣️</w:t>
      </w:r>
      <w:r>
        <w:rPr>
          <w:rFonts w:ascii="" w:hAnsi="" w:eastAsia=""/>
          <w:b w:val="0"/>
          <w:i w:val="0"/>
          <w:color w:val="6A7280"/>
          <w:sz w:val="18"/>
        </w:rPr>
        <w:t xml:space="preserve"> English (C2) · French (Native) · Spanish (B1)</w:t>
      </w:r>
    </w:p>
    <w:p>
      <w:pPr>
        <w:autoSpaceDN w:val="0"/>
        <w:autoSpaceDE w:val="0"/>
        <w:widowControl/>
        <w:spacing w:line="338" w:lineRule="auto" w:before="716" w:after="0"/>
        <w:ind w:left="8" w:right="0" w:firstLine="0"/>
        <w:jc w:val="left"/>
      </w:pPr>
      <w:r>
        <w:rPr>
          <w:w w:val="102.00000762939455"/>
          <w:rFonts w:ascii="" w:hAnsi="" w:eastAsia=""/>
          <w:b w:val="0"/>
          <w:i w:val="0"/>
          <w:color w:val="4A5462"/>
          <w:sz w:val="20"/>
        </w:rPr>
        <w:t xml:space="preserve">23+ years delivering mission-critical systems in finance, defense, and EU institutions. Java architect with deep expertise in </w:t>
      </w:r>
      <w:r>
        <w:rPr>
          <w:w w:val="102.00000762939455"/>
          <w:rFonts w:ascii="" w:hAnsi="" w:eastAsia=""/>
          <w:b w:val="0"/>
          <w:i w:val="0"/>
          <w:color w:val="4A5462"/>
          <w:sz w:val="20"/>
        </w:rPr>
        <w:t xml:space="preserve">trading systems (FIX, OMS), DevOps/Cloud transformation, and AI integration. Proven track record leading teams and driving </w:t>
      </w:r>
      <w:r>
        <w:rPr>
          <w:w w:val="102.00000762939455"/>
          <w:rFonts w:ascii="" w:hAnsi="" w:eastAsia=""/>
          <w:b w:val="0"/>
          <w:i w:val="0"/>
          <w:color w:val="4A5462"/>
          <w:sz w:val="20"/>
        </w:rPr>
        <w:t>complex projects from design to production in high-stakes, regulated environments.</w:t>
      </w:r>
    </w:p>
    <w:p>
      <w:pPr>
        <w:autoSpaceDN w:val="0"/>
        <w:autoSpaceDE w:val="0"/>
        <w:widowControl/>
        <w:spacing w:line="240" w:lineRule="auto" w:before="650" w:after="398"/>
        <w:ind w:left="8" w:right="0" w:firstLine="0"/>
        <w:jc w:val="left"/>
      </w:pPr>
      <w:r>
        <w:rPr>
          <w:w w:val="102.00000762939455"/>
          <w:rFonts w:ascii="" w:hAnsi="" w:eastAsia=""/>
          <w:b/>
          <w:i w:val="0"/>
          <w:color w:val="111726"/>
          <w:sz w:val="20"/>
        </w:rPr>
        <w:t>TECHNICAL SKILLS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.999999999999972" w:type="dxa"/>
      </w:tblPr>
      <w:tblGrid>
        <w:gridCol w:w="3789"/>
        <w:gridCol w:w="3789"/>
        <w:gridCol w:w="3789"/>
      </w:tblGrid>
      <w:tr>
        <w:trPr>
          <w:trHeight w:hRule="exact" w:val="226"/>
        </w:trPr>
        <w:tc>
          <w:tcPr>
            <w:tcW w:type="dxa" w:w="409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8" w:after="0"/>
              <w:ind w:left="0" w:right="0" w:firstLine="0"/>
              <w:jc w:val="left"/>
            </w:pPr>
            <w:r>
              <w:rPr>
                <w:w w:val="98.82352492388557"/>
                <w:rFonts w:ascii="" w:hAnsi="" w:eastAsia=""/>
                <w:b/>
                <w:i w:val="0"/>
                <w:color w:val="111726"/>
                <w:sz w:val="17"/>
              </w:rPr>
              <w:t>BACKEND</w:t>
            </w:r>
          </w:p>
        </w:tc>
        <w:tc>
          <w:tcPr>
            <w:tcW w:type="dxa" w:w="425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8" w:after="0"/>
              <w:ind w:left="80" w:right="0" w:firstLine="0"/>
              <w:jc w:val="left"/>
            </w:pPr>
            <w:r>
              <w:rPr>
                <w:w w:val="98.82352492388557"/>
                <w:rFonts w:ascii="" w:hAnsi="" w:eastAsia=""/>
                <w:b/>
                <w:i w:val="0"/>
                <w:color w:val="111726"/>
                <w:sz w:val="17"/>
              </w:rPr>
              <w:t>DEVOPS</w:t>
            </w:r>
          </w:p>
        </w:tc>
        <w:tc>
          <w:tcPr>
            <w:tcW w:type="dxa" w:w="291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9" w:lineRule="auto" w:before="60" w:after="0"/>
              <w:ind w:left="0" w:right="1158" w:firstLine="0"/>
              <w:jc w:val="right"/>
            </w:pPr>
            <w:r>
              <w:rPr>
                <w:w w:val="96.00000381469727"/>
                <w:rFonts w:ascii="" w:hAnsi="" w:eastAsia=""/>
                <w:b w:val="0"/>
                <w:i w:val="0"/>
                <w:color w:val="4A5462"/>
                <w:sz w:val="10"/>
              </w:rPr>
              <w:t>Java</w:t>
            </w:r>
          </w:p>
        </w:tc>
      </w:tr>
      <w:tr>
        <w:trPr>
          <w:trHeight w:hRule="exact" w:val="380"/>
        </w:trPr>
        <w:tc>
          <w:tcPr>
            <w:tcW w:type="dxa" w:w="409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auto" w:before="134" w:after="0"/>
              <w:ind w:left="0" w:right="0" w:firstLine="0"/>
              <w:jc w:val="center"/>
            </w:pPr>
            <w:r>
              <w:rPr>
                <w:w w:val="101.05263559441818"/>
                <w:rFonts w:ascii="" w:hAnsi="" w:eastAsia=""/>
                <w:b w:val="0"/>
                <w:i w:val="0"/>
                <w:color w:val="4A5462"/>
                <w:sz w:val="19"/>
              </w:rPr>
              <w:t>Java 8</w:t>
            </w:r>
            <w:r>
              <w:rPr>
                <w:w w:val="101.0526315789474"/>
                <w:rFonts w:ascii="" w:hAnsi="" w:eastAsia=""/>
                <w:b w:val="0"/>
                <w:i w:val="0"/>
                <w:color w:val="4A5462"/>
                <w:sz w:val="19"/>
              </w:rPr>
              <w:t>→</w:t>
            </w:r>
            <w:r>
              <w:rPr>
                <w:w w:val="101.05263559441818"/>
                <w:rFonts w:ascii="" w:hAnsi="" w:eastAsia=""/>
                <w:b w:val="0"/>
                <w:i w:val="0"/>
                <w:color w:val="4A5462"/>
                <w:sz w:val="19"/>
              </w:rPr>
              <w:t>21, Spring Boot, Microservices, REST,</w:t>
            </w:r>
          </w:p>
        </w:tc>
        <w:tc>
          <w:tcPr>
            <w:tcW w:type="dxa" w:w="425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2" w:after="0"/>
              <w:ind w:left="80" w:right="0" w:firstLine="0"/>
              <w:jc w:val="left"/>
            </w:pPr>
            <w:r>
              <w:rPr>
                <w:w w:val="101.05263559441818"/>
                <w:rFonts w:ascii="" w:hAnsi="" w:eastAsia=""/>
                <w:b w:val="0"/>
                <w:i w:val="0"/>
                <w:color w:val="4A5462"/>
                <w:sz w:val="19"/>
              </w:rPr>
              <w:t>Docker, Kubernetes, Terraform, AWS, Azure,</w:t>
            </w:r>
          </w:p>
        </w:tc>
        <w:tc>
          <w:tcPr>
            <w:tcW w:type="dxa" w:w="2910"/>
            <w:vMerge w:val="restart"/>
            <w:tcBorders>
              <w:bottom w:sz="6.400000000000091" w:val="single" w:color="#E4E7EB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310" w:val="left"/>
              </w:tabs>
              <w:autoSpaceDE w:val="0"/>
              <w:widowControl/>
              <w:spacing w:line="269" w:lineRule="auto" w:before="158" w:after="0"/>
              <w:ind w:left="776" w:right="0" w:firstLine="0"/>
              <w:jc w:val="left"/>
            </w:pPr>
            <w:r>
              <w:rPr>
                <w:w w:val="96.00000381469727"/>
                <w:rFonts w:ascii="" w:hAnsi="" w:eastAsia=""/>
                <w:b w:val="0"/>
                <w:i w:val="0"/>
                <w:color w:val="4A5462"/>
                <w:sz w:val="10"/>
              </w:rPr>
              <w:t xml:space="preserve">Lead </w:t>
            </w:r>
            <w:r>
              <w:rPr>
                <w:w w:val="96.00000381469727"/>
                <w:rFonts w:ascii="" w:hAnsi="" w:eastAsia=""/>
                <w:b w:val="0"/>
                <w:i w:val="0"/>
                <w:color w:val="4A5462"/>
                <w:sz w:val="10"/>
              </w:rPr>
              <w:t>Finance</w:t>
            </w:r>
          </w:p>
        </w:tc>
      </w:tr>
      <w:tr>
        <w:trPr>
          <w:trHeight w:hRule="exact" w:val="368"/>
        </w:trPr>
        <w:tc>
          <w:tcPr>
            <w:tcW w:type="dxa" w:w="4090"/>
            <w:tcBorders>
              <w:bottom w:sz="6.400000000000091" w:val="single" w:color="#E4E7EB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8" w:after="0"/>
              <w:ind w:left="0" w:right="0" w:firstLine="0"/>
              <w:jc w:val="left"/>
            </w:pPr>
            <w:r>
              <w:rPr>
                <w:w w:val="101.05263559441818"/>
                <w:rFonts w:ascii="" w:hAnsi="" w:eastAsia=""/>
                <w:b w:val="0"/>
                <w:i w:val="0"/>
                <w:color w:val="4A5462"/>
                <w:sz w:val="19"/>
              </w:rPr>
              <w:t>WebSockets</w:t>
            </w:r>
          </w:p>
        </w:tc>
        <w:tc>
          <w:tcPr>
            <w:tcW w:type="dxa" w:w="4250"/>
            <w:tcBorders>
              <w:bottom w:sz="6.400000000000091" w:val="single" w:color="#E4E7EB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8" w:after="0"/>
              <w:ind w:left="80" w:right="0" w:firstLine="0"/>
              <w:jc w:val="left"/>
            </w:pPr>
            <w:r>
              <w:rPr>
                <w:w w:val="101.05263559441818"/>
                <w:rFonts w:ascii="" w:hAnsi="" w:eastAsia=""/>
                <w:b w:val="0"/>
                <w:i w:val="0"/>
                <w:color w:val="4A5462"/>
                <w:sz w:val="19"/>
              </w:rPr>
              <w:t>GitHub Actions</w:t>
            </w:r>
          </w:p>
        </w:tc>
        <w:tc>
          <w:tcPr>
            <w:tcW w:type="dxa" w:w="3789"/>
            <w:vMerge/>
            <w:tcBorders>
              <w:bottom w:sz="6.400000000000091" w:val="single" w:color="#E4E7EB"/>
            </w:tcBorders>
          </w:tcPr>
          <w:p/>
        </w:tc>
      </w:tr>
      <w:tr>
        <w:trPr>
          <w:trHeight w:hRule="exact" w:val="372"/>
        </w:trPr>
        <w:tc>
          <w:tcPr>
            <w:tcW w:type="dxa" w:w="4090"/>
            <w:tcBorders>
              <w:top w:sz="6.400000000000091" w:val="single" w:color="#E4E7EB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0" w:after="0"/>
              <w:ind w:left="0" w:right="0" w:firstLine="0"/>
              <w:jc w:val="left"/>
            </w:pPr>
            <w:r>
              <w:rPr>
                <w:w w:val="98.82352492388557"/>
                <w:rFonts w:ascii="" w:hAnsi="" w:eastAsia=""/>
                <w:b/>
                <w:i w:val="0"/>
                <w:color w:val="111726"/>
                <w:sz w:val="17"/>
              </w:rPr>
              <w:t>DATA</w:t>
            </w:r>
          </w:p>
        </w:tc>
        <w:tc>
          <w:tcPr>
            <w:tcW w:type="dxa" w:w="4250"/>
            <w:tcBorders>
              <w:top w:sz="6.400000000000091" w:val="single" w:color="#E4E7EB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0" w:after="0"/>
              <w:ind w:left="80" w:right="0" w:firstLine="0"/>
              <w:jc w:val="left"/>
            </w:pPr>
            <w:r>
              <w:rPr>
                <w:w w:val="98.82352492388557"/>
                <w:rFonts w:ascii="" w:hAnsi="" w:eastAsia=""/>
                <w:b/>
                <w:i w:val="0"/>
                <w:color w:val="111726"/>
                <w:sz w:val="17"/>
              </w:rPr>
              <w:t>TOOLS</w:t>
            </w:r>
          </w:p>
        </w:tc>
        <w:tc>
          <w:tcPr>
            <w:tcW w:type="dxa" w:w="2910"/>
            <w:vMerge w:val="restart"/>
            <w:tcBorders>
              <w:top w:sz="6.400000000000091" w:val="single" w:color="#E4E7EB"/>
              <w:bottom w:sz="5.599999999999909" w:val="single" w:color="#E4E7EB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10.0" w:type="dxa"/>
            </w:tblPr>
            <w:tblGrid>
              <w:gridCol w:w="727"/>
              <w:gridCol w:w="727"/>
              <w:gridCol w:w="727"/>
              <w:gridCol w:w="727"/>
            </w:tblGrid>
            <w:tr>
              <w:trPr>
                <w:trHeight w:hRule="exact" w:val="928"/>
              </w:trPr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9" w:lineRule="auto" w:before="36" w:after="0"/>
                    <w:ind w:left="0" w:right="36" w:firstLine="0"/>
                    <w:jc w:val="right"/>
                  </w:pPr>
                  <w:r>
                    <w:rPr>
                      <w:w w:val="96.00000381469727"/>
                      <w:rFonts w:ascii="" w:hAnsi="" w:eastAsia=""/>
                      <w:b w:val="0"/>
                      <w:i w:val="0"/>
                      <w:color w:val="4A5462"/>
                      <w:sz w:val="10"/>
                    </w:rPr>
                    <w:t>Agile</w:t>
                  </w:r>
                </w:p>
              </w:tc>
              <w:tc>
                <w:tcPr>
                  <w:tcW w:type="dxa" w:w="7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9" w:lineRule="auto" w:before="780" w:after="0"/>
                    <w:ind w:left="52" w:right="0" w:firstLine="0"/>
                    <w:jc w:val="left"/>
                  </w:pPr>
                  <w:r>
                    <w:rPr>
                      <w:w w:val="96.00000381469727"/>
                      <w:rFonts w:ascii="" w:hAnsi="" w:eastAsia=""/>
                      <w:b w:val="0"/>
                      <w:i w:val="0"/>
                      <w:color w:val="4A5462"/>
                      <w:sz w:val="10"/>
                    </w:rPr>
                    <w:t>Front</w:t>
                  </w:r>
                </w:p>
              </w:tc>
              <w:tc>
                <w:tcPr>
                  <w:tcW w:type="dxa" w:w="7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9" w:lineRule="auto" w:before="780" w:after="0"/>
                    <w:ind w:left="0" w:right="106" w:firstLine="0"/>
                    <w:jc w:val="right"/>
                  </w:pPr>
                  <w:r>
                    <w:rPr>
                      <w:w w:val="96.00000381469727"/>
                      <w:rFonts w:ascii="" w:hAnsi="" w:eastAsia=""/>
                      <w:b w:val="0"/>
                      <w:i w:val="0"/>
                      <w:color w:val="4A5462"/>
                      <w:sz w:val="10"/>
                    </w:rPr>
                    <w:t>AI</w:t>
                  </w:r>
                </w:p>
              </w:tc>
              <w:tc>
                <w:tcPr>
                  <w:tcW w:type="dxa" w:w="5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9" w:lineRule="auto" w:before="36" w:after="0"/>
                    <w:ind w:left="0" w:right="0" w:firstLine="0"/>
                    <w:jc w:val="center"/>
                  </w:pPr>
                  <w:r>
                    <w:rPr>
                      <w:w w:val="96.00000381469727"/>
                      <w:rFonts w:ascii="" w:hAnsi="" w:eastAsia=""/>
                      <w:b w:val="0"/>
                      <w:i w:val="0"/>
                      <w:color w:val="4A5462"/>
                      <w:sz w:val="10"/>
                    </w:rPr>
                    <w:t>DevOps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300"/>
        </w:trPr>
        <w:tc>
          <w:tcPr>
            <w:tcW w:type="dxa" w:w="409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2" w:after="0"/>
              <w:ind w:left="0" w:right="0" w:firstLine="0"/>
              <w:jc w:val="left"/>
            </w:pPr>
            <w:r>
              <w:rPr>
                <w:w w:val="101.05263559441818"/>
                <w:rFonts w:ascii="" w:hAnsi="" w:eastAsia=""/>
                <w:b w:val="0"/>
                <w:i w:val="0"/>
                <w:color w:val="4A5462"/>
                <w:sz w:val="19"/>
              </w:rPr>
              <w:t>Kafka, Spark, PostgreSQL, Oracle, MongoDB,</w:t>
            </w:r>
          </w:p>
        </w:tc>
        <w:tc>
          <w:tcPr>
            <w:tcW w:type="dxa" w:w="4250"/>
            <w:vMerge w:val="restart"/>
            <w:tcBorders>
              <w:bottom w:sz="5.599999999999909" w:val="single" w:color="#E4E7EB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2" w:after="0"/>
              <w:ind w:left="80" w:right="0" w:firstLine="0"/>
              <w:jc w:val="left"/>
            </w:pPr>
            <w:r>
              <w:rPr>
                <w:w w:val="101.05263559441818"/>
                <w:rFonts w:ascii="" w:hAnsi="" w:eastAsia=""/>
                <w:b w:val="0"/>
                <w:i w:val="0"/>
                <w:color w:val="4A5462"/>
                <w:sz w:val="19"/>
              </w:rPr>
              <w:t>Jenkins, Bamboo, Git, Jira, Maven, Nexus</w:t>
            </w:r>
          </w:p>
        </w:tc>
        <w:tc>
          <w:tcPr>
            <w:tcW w:type="dxa" w:w="3789"/>
            <w:vMerge/>
            <w:tcBorders>
              <w:top w:sz="6.400000000000091" w:val="single" w:color="#E4E7EB"/>
              <w:bottom w:sz="5.599999999999909" w:val="single" w:color="#E4E7EB"/>
            </w:tcBorders>
          </w:tcPr>
          <w:p/>
        </w:tc>
      </w:tr>
      <w:tr>
        <w:trPr>
          <w:trHeight w:hRule="exact" w:val="378"/>
        </w:trPr>
        <w:tc>
          <w:tcPr>
            <w:tcW w:type="dxa" w:w="4090"/>
            <w:tcBorders>
              <w:bottom w:sz="5.599999999999909" w:val="single" w:color="#E4E7EB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8" w:after="0"/>
              <w:ind w:left="0" w:right="0" w:firstLine="0"/>
              <w:jc w:val="left"/>
            </w:pPr>
            <w:r>
              <w:rPr>
                <w:w w:val="101.05263559441818"/>
                <w:rFonts w:ascii="" w:hAnsi="" w:eastAsia=""/>
                <w:b w:val="0"/>
                <w:i w:val="0"/>
                <w:color w:val="4A5462"/>
                <w:sz w:val="19"/>
              </w:rPr>
              <w:t>Elasticsearch</w:t>
            </w:r>
          </w:p>
        </w:tc>
        <w:tc>
          <w:tcPr>
            <w:tcW w:type="dxa" w:w="3789"/>
            <w:vMerge/>
            <w:tcBorders>
              <w:bottom w:sz="5.599999999999909" w:val="single" w:color="#E4E7EB"/>
            </w:tcBorders>
          </w:tcPr>
          <w:p/>
        </w:tc>
        <w:tc>
          <w:tcPr>
            <w:tcW w:type="dxa" w:w="3789"/>
            <w:vMerge/>
            <w:tcBorders>
              <w:top w:sz="6.400000000000091" w:val="single" w:color="#E4E7EB"/>
              <w:bottom w:sz="5.599999999999909" w:val="single" w:color="#E4E7EB"/>
            </w:tcBorders>
          </w:tcPr>
          <w:p/>
        </w:tc>
      </w:tr>
      <w:tr>
        <w:trPr>
          <w:trHeight w:hRule="exact" w:val="362"/>
        </w:trPr>
        <w:tc>
          <w:tcPr>
            <w:tcW w:type="dxa" w:w="4090"/>
            <w:tcBorders>
              <w:top w:sz="5.599999999999909" w:val="single" w:color="#E4E7EB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2" w:after="0"/>
              <w:ind w:left="0" w:right="0" w:firstLine="0"/>
              <w:jc w:val="left"/>
            </w:pPr>
            <w:r>
              <w:rPr>
                <w:w w:val="98.82352492388557"/>
                <w:rFonts w:ascii="" w:hAnsi="" w:eastAsia=""/>
                <w:b/>
                <w:i w:val="0"/>
                <w:color w:val="111726"/>
                <w:sz w:val="17"/>
              </w:rPr>
              <w:t>AI</w:t>
            </w:r>
          </w:p>
        </w:tc>
        <w:tc>
          <w:tcPr>
            <w:tcW w:type="dxa" w:w="4250"/>
            <w:tcBorders>
              <w:top w:sz="5.599999999999909" w:val="single" w:color="#E4E7EB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2" w:after="0"/>
              <w:ind w:left="80" w:right="0" w:firstLine="0"/>
              <w:jc w:val="left"/>
            </w:pPr>
            <w:r>
              <w:rPr>
                <w:w w:val="98.82352492388557"/>
                <w:rFonts w:ascii="" w:hAnsi="" w:eastAsia=""/>
                <w:b/>
                <w:i w:val="0"/>
                <w:color w:val="111726"/>
                <w:sz w:val="17"/>
              </w:rPr>
              <w:t>METHODS</w:t>
            </w:r>
          </w:p>
        </w:tc>
        <w:tc>
          <w:tcPr>
            <w:tcW w:type="dxa" w:w="2910"/>
            <w:vMerge w:val="restart"/>
            <w:tcBorders>
              <w:top w:sz="5.599999999999909" w:val="single" w:color="#E4E7EB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20"/>
        </w:trPr>
        <w:tc>
          <w:tcPr>
            <w:tcW w:type="dxa" w:w="409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2" w:after="0"/>
              <w:ind w:left="0" w:right="0" w:firstLine="0"/>
              <w:jc w:val="left"/>
            </w:pPr>
            <w:r>
              <w:rPr>
                <w:w w:val="101.05263559441818"/>
                <w:rFonts w:ascii="" w:hAnsi="" w:eastAsia=""/>
                <w:b w:val="0"/>
                <w:i w:val="0"/>
                <w:color w:val="4A5462"/>
                <w:sz w:val="19"/>
              </w:rPr>
              <w:t>Generative AI, Agentic programming,</w:t>
            </w:r>
          </w:p>
        </w:tc>
        <w:tc>
          <w:tcPr>
            <w:tcW w:type="dxa" w:w="425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2" w:after="0"/>
              <w:ind w:left="80" w:right="0" w:firstLine="0"/>
              <w:jc w:val="left"/>
            </w:pPr>
            <w:r>
              <w:rPr>
                <w:w w:val="101.05263559441818"/>
                <w:rFonts w:ascii="" w:hAnsi="" w:eastAsia=""/>
                <w:b w:val="0"/>
                <w:i w:val="0"/>
                <w:color w:val="4A5462"/>
                <w:sz w:val="19"/>
              </w:rPr>
              <w:t>Agile, SAFe, ITIL, Scrum (CSPO®)</w:t>
            </w:r>
          </w:p>
        </w:tc>
        <w:tc>
          <w:tcPr>
            <w:tcW w:type="dxa" w:w="3789"/>
            <w:vMerge/>
            <w:tcBorders>
              <w:top w:sz="5.599999999999909" w:val="single" w:color="#E4E7EB"/>
            </w:tcBorders>
          </w:tcPr>
          <w:p/>
        </w:tc>
      </w:tr>
    </w:tbl>
    <w:p>
      <w:pPr>
        <w:autoSpaceDN w:val="0"/>
        <w:autoSpaceDE w:val="0"/>
        <w:widowControl/>
        <w:spacing w:line="240" w:lineRule="auto" w:before="48" w:after="0"/>
        <w:ind w:left="8" w:right="0" w:firstLine="0"/>
        <w:jc w:val="left"/>
      </w:pPr>
      <w:r>
        <w:rPr>
          <w:w w:val="101.05263559441818"/>
          <w:rFonts w:ascii="" w:hAnsi="" w:eastAsia=""/>
          <w:b w:val="0"/>
          <w:i w:val="0"/>
          <w:color w:val="4A5462"/>
          <w:sz w:val="19"/>
        </w:rPr>
        <w:t>Embeddings, Cursor</w:t>
      </w:r>
    </w:p>
    <w:p>
      <w:pPr>
        <w:autoSpaceDN w:val="0"/>
        <w:autoSpaceDE w:val="0"/>
        <w:widowControl/>
        <w:spacing w:line="240" w:lineRule="auto" w:before="548" w:after="0"/>
        <w:ind w:left="8" w:right="0" w:firstLine="0"/>
        <w:jc w:val="left"/>
      </w:pPr>
      <w:r>
        <w:rPr>
          <w:rFonts w:ascii="" w:hAnsi="" w:eastAsia=""/>
          <w:b w:val="0"/>
          <w:i w:val="0"/>
          <w:color w:val="111726"/>
          <w:sz w:val="15"/>
        </w:rPr>
        <w:t>🛰️</w:t>
      </w:r>
      <w:r>
        <w:rPr>
          <w:w w:val="102.00000762939455"/>
          <w:rFonts w:ascii="" w:hAnsi="" w:eastAsia=""/>
          <w:b/>
          <w:i w:val="0"/>
          <w:color w:val="111726"/>
          <w:sz w:val="20"/>
        </w:rPr>
        <w:t xml:space="preserve"> GOVERNMENT &amp; DEFENSE (2022 – PRESENT) — 3+ YEARS</w:t>
      </w:r>
    </w:p>
    <w:p>
      <w:pPr>
        <w:autoSpaceDN w:val="0"/>
        <w:tabs>
          <w:tab w:pos="9844" w:val="left"/>
          <w:tab w:pos="10004" w:val="left"/>
        </w:tabs>
        <w:autoSpaceDE w:val="0"/>
        <w:widowControl/>
        <w:spacing w:line="336" w:lineRule="auto" w:before="560" w:after="138"/>
        <w:ind w:left="8" w:right="0" w:firstLine="0"/>
        <w:jc w:val="left"/>
      </w:pPr>
      <w:r>
        <w:rPr>
          <w:w w:val="102.00000762939455"/>
          <w:rFonts w:ascii="" w:hAnsi="" w:eastAsia=""/>
          <w:b/>
          <w:i w:val="0"/>
          <w:color w:val="111726"/>
          <w:sz w:val="20"/>
        </w:rPr>
        <w:t xml:space="preserve">Senior Software Engineer — </w:t>
      </w:r>
      <w:r>
        <w:rPr>
          <w:w w:val="102.00000762939455"/>
          <w:rFonts w:ascii="" w:hAnsi="" w:eastAsia=""/>
          <w:b w:val="0"/>
          <w:i w:val="0"/>
          <w:color w:val="4A5462"/>
          <w:sz w:val="20"/>
        </w:rPr>
        <w:t xml:space="preserve">ILIAS Solutions (NATO Contractor) </w:t>
      </w:r>
      <w:r>
        <w:rPr>
          <w:w w:val="98.82352492388557"/>
          <w:rFonts w:ascii="" w:hAnsi="" w:eastAsia=""/>
          <w:b w:val="0"/>
          <w:i w:val="0"/>
          <w:color w:val="6A7280"/>
          <w:sz w:val="17"/>
        </w:rPr>
        <w:t xml:space="preserve">May 2024 – Present </w:t>
      </w:r>
      <w:r>
        <w:tab/>
      </w:r>
      <w:r>
        <w:rPr>
          <w:w w:val="98.82352492388557"/>
          <w:rFonts w:ascii="" w:hAnsi="" w:eastAsia=""/>
          <w:b w:val="0"/>
          <w:i w:val="0"/>
          <w:color w:val="6A7280"/>
          <w:sz w:val="17"/>
        </w:rPr>
        <w:t xml:space="preserve">Brussels, Belgium </w:t>
      </w:r>
      <w:r>
        <w:rPr>
          <w:w w:val="101.05263559441818"/>
          <w:rFonts w:ascii="" w:hAnsi="" w:eastAsia=""/>
          <w:b w:val="0"/>
          <w:i/>
          <w:color w:val="6A7280"/>
          <w:sz w:val="19"/>
        </w:rPr>
        <w:t>Advanced predictive logistics software for defense environments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.999999999999972" w:type="dxa"/>
      </w:tblPr>
      <w:tblGrid>
        <w:gridCol w:w="1137"/>
        <w:gridCol w:w="1137"/>
        <w:gridCol w:w="1137"/>
        <w:gridCol w:w="1137"/>
        <w:gridCol w:w="1137"/>
        <w:gridCol w:w="1137"/>
        <w:gridCol w:w="1137"/>
        <w:gridCol w:w="1137"/>
        <w:gridCol w:w="1137"/>
        <w:gridCol w:w="1137"/>
      </w:tblGrid>
      <w:tr>
        <w:trPr>
          <w:trHeight w:hRule="exact" w:val="302"/>
        </w:trPr>
        <w:tc>
          <w:tcPr>
            <w:tcW w:type="dxa" w:w="15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2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0800" cy="508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" cy="50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240"/>
            <w:gridSpan w:val="8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90" w:right="0" w:firstLine="0"/>
              <w:jc w:val="left"/>
            </w:pPr>
            <w:r>
              <w:rPr>
                <w:w w:val="101.05263559441818"/>
                <w:rFonts w:ascii="" w:hAnsi="" w:eastAsia=""/>
                <w:b w:val="0"/>
                <w:i w:val="0"/>
                <w:color w:val="4A5462"/>
                <w:sz w:val="19"/>
              </w:rPr>
              <w:t>Backend development with Java 21 / Spring Boot across distributed microservices</w:t>
            </w:r>
          </w:p>
        </w:tc>
        <w:tc>
          <w:tcPr>
            <w:tcW w:type="dxa" w:w="1950"/>
            <w:vMerge w:val="restart"/>
            <w:tcBorders>
              <w:bottom w:sz="5.600000000000364" w:val="single" w:color="#E4E7EB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40"/>
        </w:trPr>
        <w:tc>
          <w:tcPr>
            <w:tcW w:type="dxa" w:w="15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0800" cy="508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" cy="50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240"/>
            <w:gridSpan w:val="8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8" w:after="0"/>
              <w:ind w:left="90" w:right="0" w:firstLine="0"/>
              <w:jc w:val="left"/>
            </w:pPr>
            <w:r>
              <w:rPr>
                <w:w w:val="101.05263559441818"/>
                <w:rFonts w:ascii="" w:hAnsi="" w:eastAsia=""/>
                <w:b w:val="0"/>
                <w:i w:val="0"/>
                <w:color w:val="4A5462"/>
                <w:sz w:val="19"/>
              </w:rPr>
              <w:t>Multi-agent programming: autonomous planning &amp; simulation flows</w:t>
            </w:r>
          </w:p>
        </w:tc>
        <w:tc>
          <w:tcPr>
            <w:tcW w:type="dxa" w:w="1137"/>
            <w:vMerge/>
            <w:tcBorders>
              <w:bottom w:sz="5.600000000000364" w:val="single" w:color="#E4E7EB"/>
            </w:tcBorders>
          </w:tcPr>
          <w:p/>
        </w:tc>
      </w:tr>
      <w:tr>
        <w:trPr>
          <w:trHeight w:hRule="exact" w:val="320"/>
        </w:trPr>
        <w:tc>
          <w:tcPr>
            <w:tcW w:type="dxa" w:w="15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0800" cy="508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" cy="50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240"/>
            <w:gridSpan w:val="8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8" w:after="0"/>
              <w:ind w:left="90" w:right="0" w:firstLine="0"/>
              <w:jc w:val="left"/>
            </w:pPr>
            <w:r>
              <w:rPr>
                <w:w w:val="101.05263559441818"/>
                <w:rFonts w:ascii="" w:hAnsi="" w:eastAsia=""/>
                <w:b w:val="0"/>
                <w:i w:val="0"/>
                <w:color w:val="4A5462"/>
                <w:sz w:val="19"/>
              </w:rPr>
              <w:t>AI-assisted development with Cursor to speed up prototyping, refactoring, and technical documentation</w:t>
            </w:r>
          </w:p>
        </w:tc>
        <w:tc>
          <w:tcPr>
            <w:tcW w:type="dxa" w:w="1137"/>
            <w:vMerge/>
            <w:tcBorders>
              <w:bottom w:sz="5.600000000000364" w:val="single" w:color="#E4E7EB"/>
            </w:tcBorders>
          </w:tcPr>
          <w:p/>
        </w:tc>
      </w:tr>
      <w:tr>
        <w:trPr>
          <w:trHeight w:hRule="exact" w:val="340"/>
        </w:trPr>
        <w:tc>
          <w:tcPr>
            <w:tcW w:type="dxa" w:w="15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0800" cy="508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" cy="50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240"/>
            <w:gridSpan w:val="8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8" w:after="0"/>
              <w:ind w:left="90" w:right="0" w:firstLine="0"/>
              <w:jc w:val="left"/>
            </w:pPr>
            <w:r>
              <w:rPr>
                <w:w w:val="101.05263559441818"/>
                <w:rFonts w:ascii="" w:hAnsi="" w:eastAsia=""/>
                <w:b w:val="0"/>
                <w:i w:val="0"/>
                <w:color w:val="4A5462"/>
                <w:sz w:val="19"/>
              </w:rPr>
              <w:t>Local LLM integration in Java (embeddings + lightweight inference for on-premise constraints)</w:t>
            </w:r>
          </w:p>
        </w:tc>
        <w:tc>
          <w:tcPr>
            <w:tcW w:type="dxa" w:w="1137"/>
            <w:vMerge/>
            <w:tcBorders>
              <w:bottom w:sz="5.600000000000364" w:val="single" w:color="#E4E7EB"/>
            </w:tcBorders>
          </w:tcPr>
          <w:p/>
        </w:tc>
      </w:tr>
      <w:tr>
        <w:trPr>
          <w:trHeight w:hRule="exact" w:val="320"/>
        </w:trPr>
        <w:tc>
          <w:tcPr>
            <w:tcW w:type="dxa" w:w="15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0800" cy="508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" cy="50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240"/>
            <w:gridSpan w:val="8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8" w:after="0"/>
              <w:ind w:left="90" w:right="0" w:firstLine="0"/>
              <w:jc w:val="left"/>
            </w:pPr>
            <w:r>
              <w:rPr>
                <w:w w:val="101.05263559441818"/>
                <w:rFonts w:ascii="" w:hAnsi="" w:eastAsia=""/>
                <w:b w:val="0"/>
                <w:i w:val="0"/>
                <w:color w:val="4A5462"/>
                <w:sz w:val="19"/>
              </w:rPr>
              <w:t>Data pipelines and processing with Kafka / Spark</w:t>
            </w:r>
          </w:p>
        </w:tc>
        <w:tc>
          <w:tcPr>
            <w:tcW w:type="dxa" w:w="1137"/>
            <w:vMerge/>
            <w:tcBorders>
              <w:bottom w:sz="5.600000000000364" w:val="single" w:color="#E4E7EB"/>
            </w:tcBorders>
          </w:tcPr>
          <w:p/>
        </w:tc>
      </w:tr>
      <w:tr>
        <w:trPr>
          <w:trHeight w:hRule="exact" w:val="340"/>
        </w:trPr>
        <w:tc>
          <w:tcPr>
            <w:tcW w:type="dxa" w:w="15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0800" cy="508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" cy="50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240"/>
            <w:gridSpan w:val="8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8" w:after="0"/>
              <w:ind w:left="90" w:right="0" w:firstLine="0"/>
              <w:jc w:val="left"/>
            </w:pPr>
            <w:r>
              <w:rPr>
                <w:w w:val="101.05263559441818"/>
                <w:rFonts w:ascii="" w:hAnsi="" w:eastAsia=""/>
                <w:b w:val="0"/>
                <w:i w:val="0"/>
                <w:color w:val="4A5462"/>
                <w:sz w:val="19"/>
              </w:rPr>
              <w:t>Containerized runtime with Docker Swarm, Linux; PostgreSQL persistence</w:t>
            </w:r>
          </w:p>
        </w:tc>
        <w:tc>
          <w:tcPr>
            <w:tcW w:type="dxa" w:w="1137"/>
            <w:vMerge/>
            <w:tcBorders>
              <w:bottom w:sz="5.600000000000364" w:val="single" w:color="#E4E7EB"/>
            </w:tcBorders>
          </w:tcPr>
          <w:p/>
        </w:tc>
      </w:tr>
      <w:tr>
        <w:trPr>
          <w:trHeight w:hRule="exact" w:val="340"/>
        </w:trPr>
        <w:tc>
          <w:tcPr>
            <w:tcW w:type="dxa" w:w="15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0800" cy="5080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" cy="50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240"/>
            <w:gridSpan w:val="8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92" w:after="0"/>
              <w:ind w:left="90" w:right="0" w:firstLine="0"/>
              <w:jc w:val="left"/>
            </w:pPr>
            <w:r>
              <w:rPr>
                <w:w w:val="101.05263559441818"/>
                <w:rFonts w:ascii="" w:hAnsi="" w:eastAsia=""/>
                <w:b w:val="0"/>
                <w:i w:val="0"/>
                <w:color w:val="4A5462"/>
                <w:sz w:val="19"/>
              </w:rPr>
              <w:t>Targeted contributions to React/TypeScript (non-core UI scope)</w:t>
            </w:r>
          </w:p>
        </w:tc>
        <w:tc>
          <w:tcPr>
            <w:tcW w:type="dxa" w:w="1137"/>
            <w:vMerge/>
            <w:tcBorders>
              <w:bottom w:sz="5.600000000000364" w:val="single" w:color="#E4E7EB"/>
            </w:tcBorders>
          </w:tcPr>
          <w:p/>
        </w:tc>
      </w:tr>
      <w:tr>
        <w:trPr>
          <w:trHeight w:hRule="exact" w:val="582"/>
        </w:trPr>
        <w:tc>
          <w:tcPr>
            <w:tcW w:type="dxa" w:w="830"/>
            <w:gridSpan w:val="2"/>
            <w:tcBorders>
              <w:bottom w:sz="5.600000000000364" w:val="single" w:color="#E4E7EB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8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7.999999999999972" w:type="dxa"/>
            </w:tblPr>
            <w:tblGrid>
              <w:gridCol w:w="830"/>
            </w:tblGrid>
            <w:tr>
              <w:trPr>
                <w:trHeight w:hRule="exact" w:val="262"/>
              </w:trPr>
              <w:tc>
                <w:tcPr>
                  <w:tcW w:type="dxa" w:w="796"/>
                  <w:tcBorders>
                    <w:start w:sz="12.0" w:val="single" w:color="#D0D5DA"/>
                    <w:top w:sz="12.0" w:val="single" w:color="#D0D5DA"/>
                    <w:end w:sz="12.0" w:val="single" w:color="#D0D5DA"/>
                    <w:bottom w:sz="12.0" w:val="single" w:color="#D0D5DA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81" w:lineRule="auto" w:before="36" w:after="0"/>
                    <w:ind w:left="0" w:right="0" w:firstLine="0"/>
                    <w:jc w:val="center"/>
                  </w:pPr>
                  <w:r>
                    <w:rPr>
                      <w:w w:val="102.85714694431849"/>
                      <w:rFonts w:ascii="" w:hAnsi="" w:eastAsia=""/>
                      <w:b w:val="0"/>
                      <w:i w:val="0"/>
                      <w:color w:val="4A5462"/>
                      <w:sz w:val="14"/>
                    </w:rPr>
                    <w:t>Java 21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240"/>
            <w:tcBorders>
              <w:bottom w:sz="5.600000000000364" w:val="single" w:color="#E4E7EB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8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5.99999999999994" w:type="dxa"/>
            </w:tblPr>
            <w:tblGrid>
              <w:gridCol w:w="1240"/>
            </w:tblGrid>
            <w:tr>
              <w:trPr>
                <w:trHeight w:hRule="exact" w:val="262"/>
              </w:trPr>
              <w:tc>
                <w:tcPr>
                  <w:tcW w:type="dxa" w:w="1158"/>
                  <w:tcBorders>
                    <w:start w:sz="12.0" w:val="single" w:color="#D0D5DA"/>
                    <w:top w:sz="12.0" w:val="single" w:color="#D0D5DA"/>
                    <w:end w:sz="12.0" w:val="single" w:color="#D0D5DA"/>
                    <w:bottom w:sz="12.0" w:val="single" w:color="#D0D5DA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81" w:lineRule="auto" w:before="36" w:after="0"/>
                    <w:ind w:left="0" w:right="0" w:firstLine="0"/>
                    <w:jc w:val="center"/>
                  </w:pPr>
                  <w:r>
                    <w:rPr>
                      <w:w w:val="102.85714694431849"/>
                      <w:rFonts w:ascii="" w:hAnsi="" w:eastAsia=""/>
                      <w:b w:val="0"/>
                      <w:i w:val="0"/>
                      <w:color w:val="4A5462"/>
                      <w:sz w:val="14"/>
                    </w:rPr>
                    <w:t>Spring Boot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700"/>
            <w:tcBorders>
              <w:bottom w:sz="5.600000000000364" w:val="single" w:color="#E4E7EB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8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8.000000000000114" w:type="dxa"/>
            </w:tblPr>
            <w:tblGrid>
              <w:gridCol w:w="700"/>
            </w:tblGrid>
            <w:tr>
              <w:trPr>
                <w:trHeight w:hRule="exact" w:val="262"/>
              </w:trPr>
              <w:tc>
                <w:tcPr>
                  <w:tcW w:type="dxa" w:w="630"/>
                  <w:tcBorders>
                    <w:start w:sz="12.0" w:val="single" w:color="#D0D5DA"/>
                    <w:top w:sz="12.0" w:val="single" w:color="#D0D5DA"/>
                    <w:end w:sz="12.0" w:val="single" w:color="#D0D5DA"/>
                    <w:bottom w:sz="12.0" w:val="single" w:color="#D0D5DA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81" w:lineRule="auto" w:before="36" w:after="0"/>
                    <w:ind w:left="0" w:right="0" w:firstLine="0"/>
                    <w:jc w:val="center"/>
                  </w:pPr>
                  <w:r>
                    <w:rPr>
                      <w:w w:val="102.85714694431849"/>
                      <w:rFonts w:ascii="" w:hAnsi="" w:eastAsia=""/>
                      <w:b w:val="0"/>
                      <w:i w:val="0"/>
                      <w:color w:val="4A5462"/>
                      <w:sz w:val="14"/>
                    </w:rPr>
                    <w:t>Kafka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700"/>
            <w:tcBorders>
              <w:bottom w:sz="5.600000000000364" w:val="single" w:color="#E4E7EB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8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1.999999999999886" w:type="dxa"/>
            </w:tblPr>
            <w:tblGrid>
              <w:gridCol w:w="700"/>
            </w:tblGrid>
            <w:tr>
              <w:trPr>
                <w:trHeight w:hRule="exact" w:val="262"/>
              </w:trPr>
              <w:tc>
                <w:tcPr>
                  <w:tcW w:type="dxa" w:w="630"/>
                  <w:tcBorders>
                    <w:start w:sz="12.0" w:val="single" w:color="#D0D5DA"/>
                    <w:top w:sz="12.0" w:val="single" w:color="#D0D5DA"/>
                    <w:end w:sz="12.0" w:val="single" w:color="#D0D5DA"/>
                    <w:bottom w:sz="12.0" w:val="single" w:color="#D0D5DA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81" w:lineRule="auto" w:before="36" w:after="0"/>
                    <w:ind w:left="0" w:right="0" w:firstLine="0"/>
                    <w:jc w:val="center"/>
                  </w:pPr>
                  <w:r>
                    <w:rPr>
                      <w:w w:val="102.85714694431849"/>
                      <w:rFonts w:ascii="" w:hAnsi="" w:eastAsia=""/>
                      <w:b w:val="0"/>
                      <w:i w:val="0"/>
                      <w:color w:val="4A5462"/>
                      <w:sz w:val="14"/>
                    </w:rPr>
                    <w:t>Spark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140"/>
            <w:tcBorders>
              <w:bottom w:sz="5.600000000000364" w:val="single" w:color="#E4E7EB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8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8.000000000000114" w:type="dxa"/>
            </w:tblPr>
            <w:tblGrid>
              <w:gridCol w:w="1140"/>
            </w:tblGrid>
            <w:tr>
              <w:trPr>
                <w:trHeight w:hRule="exact" w:val="262"/>
              </w:trPr>
              <w:tc>
                <w:tcPr>
                  <w:tcW w:type="dxa" w:w="1064"/>
                  <w:tcBorders>
                    <w:start w:sz="12.0" w:val="single" w:color="#D0D5DA"/>
                    <w:top w:sz="12.0" w:val="single" w:color="#D0D5DA"/>
                    <w:end w:sz="12.0" w:val="single" w:color="#D0D5DA"/>
                    <w:bottom w:sz="12.0" w:val="single" w:color="#D0D5DA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81" w:lineRule="auto" w:before="36" w:after="0"/>
                    <w:ind w:left="0" w:right="0" w:firstLine="0"/>
                    <w:jc w:val="center"/>
                  </w:pPr>
                  <w:r>
                    <w:rPr>
                      <w:w w:val="102.85714694431849"/>
                      <w:rFonts w:ascii="" w:hAnsi="" w:eastAsia=""/>
                      <w:b w:val="0"/>
                      <w:i w:val="0"/>
                      <w:color w:val="4A5462"/>
                      <w:sz w:val="14"/>
                    </w:rPr>
                    <w:t>PostgreSQL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300"/>
            <w:tcBorders>
              <w:bottom w:sz="5.600000000000364" w:val="single" w:color="#E4E7EB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8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8.000000000000114" w:type="dxa"/>
            </w:tblPr>
            <w:tblGrid>
              <w:gridCol w:w="1300"/>
            </w:tblGrid>
            <w:tr>
              <w:trPr>
                <w:trHeight w:hRule="exact" w:val="262"/>
              </w:trPr>
              <w:tc>
                <w:tcPr>
                  <w:tcW w:type="dxa" w:w="1230"/>
                  <w:tcBorders>
                    <w:start w:sz="12.0" w:val="single" w:color="#D0D5DA"/>
                    <w:top w:sz="12.0" w:val="single" w:color="#D0D5DA"/>
                    <w:end w:sz="12.0" w:val="single" w:color="#D0D5DA"/>
                    <w:bottom w:sz="12.0" w:val="single" w:color="#D0D5DA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81" w:lineRule="auto" w:before="36" w:after="0"/>
                    <w:ind w:left="0" w:right="0" w:firstLine="0"/>
                    <w:jc w:val="center"/>
                  </w:pPr>
                  <w:r>
                    <w:rPr>
                      <w:w w:val="102.85714694431849"/>
                      <w:rFonts w:ascii="" w:hAnsi="" w:eastAsia=""/>
                      <w:b w:val="0"/>
                      <w:i w:val="0"/>
                      <w:color w:val="4A5462"/>
                      <w:sz w:val="14"/>
                    </w:rPr>
                    <w:t>Docker Swarm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720"/>
            <w:tcBorders>
              <w:bottom w:sz="5.600000000000364" w:val="single" w:color="#E4E7EB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8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2.000000000000455" w:type="dxa"/>
            </w:tblPr>
            <w:tblGrid>
              <w:gridCol w:w="720"/>
            </w:tblGrid>
            <w:tr>
              <w:trPr>
                <w:trHeight w:hRule="exact" w:val="262"/>
              </w:trPr>
              <w:tc>
                <w:tcPr>
                  <w:tcW w:type="dxa" w:w="630"/>
                  <w:tcBorders>
                    <w:start w:sz="12.0" w:val="single" w:color="#D0D5DA"/>
                    <w:top w:sz="12.0" w:val="single" w:color="#D0D5DA"/>
                    <w:end w:sz="12.0" w:val="single" w:color="#D0D5DA"/>
                    <w:bottom w:sz="12.0" w:val="single" w:color="#D0D5DA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81" w:lineRule="auto" w:before="36" w:after="0"/>
                    <w:ind w:left="0" w:right="0" w:firstLine="0"/>
                    <w:jc w:val="center"/>
                  </w:pPr>
                  <w:r>
                    <w:rPr>
                      <w:w w:val="102.85714694431849"/>
                      <w:rFonts w:ascii="" w:hAnsi="" w:eastAsia=""/>
                      <w:b w:val="0"/>
                      <w:i w:val="0"/>
                      <w:color w:val="4A5462"/>
                      <w:sz w:val="14"/>
                    </w:rPr>
                    <w:t>Linux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760"/>
            <w:tcBorders>
              <w:bottom w:sz="5.600000000000364" w:val="single" w:color="#E4E7EB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8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7.999999999999545" w:type="dxa"/>
            </w:tblPr>
            <w:tblGrid>
              <w:gridCol w:w="2760"/>
            </w:tblGrid>
            <w:tr>
              <w:trPr>
                <w:trHeight w:hRule="exact" w:val="262"/>
              </w:trPr>
              <w:tc>
                <w:tcPr>
                  <w:tcW w:type="dxa" w:w="884"/>
                  <w:tcBorders>
                    <w:start w:sz="12.0" w:val="single" w:color="#D0D5DA"/>
                    <w:top w:sz="12.0" w:val="single" w:color="#D0D5DA"/>
                    <w:end w:sz="12.0" w:val="single" w:color="#D0D5DA"/>
                    <w:bottom w:sz="12.0" w:val="single" w:color="#D0D5DA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81" w:lineRule="auto" w:before="36" w:after="0"/>
                    <w:ind w:left="0" w:right="0" w:firstLine="0"/>
                    <w:jc w:val="center"/>
                  </w:pPr>
                  <w:r>
                    <w:rPr>
                      <w:w w:val="102.85714694431849"/>
                      <w:rFonts w:ascii="" w:hAnsi="" w:eastAsia=""/>
                      <w:b w:val="0"/>
                      <w:i w:val="0"/>
                      <w:color w:val="4A5462"/>
                      <w:sz w:val="14"/>
                    </w:rPr>
                    <w:t>React/TS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137"/>
            <w:vMerge/>
            <w:tcBorders>
              <w:bottom w:sz="5.600000000000364" w:val="single" w:color="#E4E7EB"/>
            </w:tcBorders>
          </w:tcPr>
          <w:p/>
        </w:tc>
      </w:tr>
      <w:tr>
        <w:trPr>
          <w:trHeight w:hRule="exact" w:val="484"/>
        </w:trPr>
        <w:tc>
          <w:tcPr>
            <w:tcW w:type="dxa" w:w="9390"/>
            <w:gridSpan w:val="9"/>
            <w:tcBorders>
              <w:top w:sz="5.600000000000364" w:val="single" w:color="#E4E7EB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2" w:after="0"/>
              <w:ind w:left="0" w:right="0" w:firstLine="0"/>
              <w:jc w:val="left"/>
            </w:pPr>
            <w:r>
              <w:rPr>
                <w:w w:val="102.00000762939455"/>
                <w:rFonts w:ascii="" w:hAnsi="" w:eastAsia=""/>
                <w:b/>
                <w:i w:val="0"/>
                <w:color w:val="111726"/>
                <w:sz w:val="20"/>
              </w:rPr>
              <w:t xml:space="preserve">Application Engineer — </w:t>
            </w:r>
            <w:r>
              <w:rPr>
                <w:w w:val="102.00000762939455"/>
                <w:rFonts w:ascii="" w:hAnsi="" w:eastAsia=""/>
                <w:b w:val="0"/>
                <w:i w:val="0"/>
                <w:color w:val="4A5462"/>
                <w:sz w:val="20"/>
              </w:rPr>
              <w:t>Council of the European Union</w:t>
            </w:r>
          </w:p>
        </w:tc>
        <w:tc>
          <w:tcPr>
            <w:tcW w:type="dxa" w:w="1950"/>
            <w:tcBorders>
              <w:top w:sz="5.600000000000364" w:val="single" w:color="#E4E7EB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0" w:after="0"/>
              <w:ind w:left="408" w:right="0" w:firstLine="0"/>
              <w:jc w:val="left"/>
            </w:pPr>
            <w:r>
              <w:rPr>
                <w:w w:val="98.82352492388557"/>
                <w:rFonts w:ascii="" w:hAnsi="" w:eastAsia=""/>
                <w:b w:val="0"/>
                <w:i w:val="0"/>
                <w:color w:val="6A7280"/>
                <w:sz w:val="17"/>
              </w:rPr>
              <w:t>Apr 2022 – Apr 2024</w:t>
            </w:r>
          </w:p>
        </w:tc>
      </w:tr>
    </w:tbl>
    <w:p>
      <w:pPr>
        <w:autoSpaceDN w:val="0"/>
        <w:autoSpaceDE w:val="0"/>
        <w:widowControl/>
        <w:spacing w:line="240" w:lineRule="auto" w:before="40" w:after="0"/>
        <w:ind w:left="0" w:right="20" w:firstLine="0"/>
        <w:jc w:val="right"/>
      </w:pPr>
      <w:r>
        <w:rPr>
          <w:w w:val="98.82352492388557"/>
          <w:rFonts w:ascii="" w:hAnsi="" w:eastAsia=""/>
          <w:b w:val="0"/>
          <w:i w:val="0"/>
          <w:color w:val="6A7280"/>
          <w:sz w:val="17"/>
        </w:rPr>
        <w:t>Brussels, Belgium</w:t>
      </w:r>
    </w:p>
    <w:p>
      <w:pPr>
        <w:autoSpaceDN w:val="0"/>
        <w:autoSpaceDE w:val="0"/>
        <w:widowControl/>
        <w:spacing w:line="240" w:lineRule="auto" w:before="158" w:after="124"/>
        <w:ind w:left="8" w:right="0" w:firstLine="0"/>
        <w:jc w:val="left"/>
      </w:pPr>
      <w:r>
        <w:rPr>
          <w:w w:val="101.05263559441818"/>
          <w:rFonts w:ascii="" w:hAnsi="" w:eastAsia=""/>
          <w:b w:val="0"/>
          <w:i/>
          <w:color w:val="6A7280"/>
          <w:sz w:val="19"/>
        </w:rPr>
        <w:t>DevOps Middleware and Service Delivery Engineer (Independent Contractor)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2.0000000000000284" w:type="dxa"/>
      </w:tblPr>
      <w:tblGrid>
        <w:gridCol w:w="5684"/>
        <w:gridCol w:w="5684"/>
      </w:tblGrid>
      <w:tr>
        <w:trPr>
          <w:trHeight w:hRule="exact" w:val="952"/>
        </w:trPr>
        <w:tc>
          <w:tcPr>
            <w:tcW w:type="dxa" w:w="1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2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0800" cy="508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" cy="50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24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0800" cy="508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" cy="50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26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0800" cy="508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" cy="50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09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5" w:lineRule="auto" w:before="60" w:after="0"/>
              <w:ind w:left="90" w:right="144" w:firstLine="0"/>
              <w:jc w:val="left"/>
            </w:pPr>
            <w:r>
              <w:rPr>
                <w:w w:val="101.05263559441818"/>
                <w:rFonts w:ascii="" w:hAnsi="" w:eastAsia=""/>
                <w:b w:val="0"/>
                <w:i w:val="0"/>
                <w:color w:val="4A5462"/>
                <w:sz w:val="19"/>
              </w:rPr>
              <w:t xml:space="preserve">Application deployment, updates, releases, patches, configuration across Linux, Windows, AWS, Azure, Docker, Kubernetes </w:t>
            </w:r>
            <w:r>
              <w:rPr>
                <w:w w:val="101.05263559441818"/>
                <w:rFonts w:ascii="" w:hAnsi="" w:eastAsia=""/>
                <w:b w:val="0"/>
                <w:i w:val="0"/>
                <w:color w:val="4A5462"/>
                <w:sz w:val="19"/>
              </w:rPr>
              <w:t xml:space="preserve">Level 2 support, infrastructure decision support for development teams </w:t>
            </w:r>
            <w:r>
              <w:br/>
            </w:r>
            <w:r>
              <w:rPr>
                <w:w w:val="101.05263559441818"/>
                <w:rFonts w:ascii="" w:hAnsi="" w:eastAsia=""/>
                <w:b w:val="0"/>
                <w:i w:val="0"/>
                <w:color w:val="4A5462"/>
                <w:sz w:val="19"/>
              </w:rPr>
              <w:t>Maintenance/upgrade of SAP VMs and servers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224" w:right="430" w:bottom="224" w:left="44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263"/>
        <w:gridCol w:w="1263"/>
        <w:gridCol w:w="1263"/>
        <w:gridCol w:w="1263"/>
        <w:gridCol w:w="1263"/>
        <w:gridCol w:w="1263"/>
        <w:gridCol w:w="1263"/>
        <w:gridCol w:w="1263"/>
        <w:gridCol w:w="1263"/>
      </w:tblGrid>
      <w:tr>
        <w:trPr>
          <w:trHeight w:hRule="exact" w:val="248"/>
        </w:trPr>
        <w:tc>
          <w:tcPr>
            <w:tcW w:type="dxa" w:w="15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8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0800" cy="5080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" cy="50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96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90" w:right="0" w:firstLine="0"/>
              <w:jc w:val="left"/>
            </w:pPr>
            <w:r>
              <w:rPr>
                <w:w w:val="101.05263559441818"/>
                <w:rFonts w:ascii="" w:hAnsi="" w:eastAsia=""/>
                <w:b w:val="0"/>
                <w:i w:val="0"/>
                <w:color w:val="4A5462"/>
                <w:sz w:val="19"/>
              </w:rPr>
              <w:t>Automation and operational tooling (Bash / PowerShell)</w:t>
            </w:r>
          </w:p>
        </w:tc>
      </w:tr>
      <w:tr>
        <w:trPr>
          <w:trHeight w:hRule="exact" w:val="340"/>
        </w:trPr>
        <w:tc>
          <w:tcPr>
            <w:tcW w:type="dxa" w:w="15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0800" cy="3810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" cy="381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96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2" w:after="0"/>
              <w:ind w:left="90" w:right="0" w:firstLine="0"/>
              <w:jc w:val="left"/>
            </w:pPr>
            <w:r>
              <w:rPr>
                <w:w w:val="101.05263559441818"/>
                <w:rFonts w:ascii="" w:hAnsi="" w:eastAsia=""/>
                <w:b w:val="0"/>
                <w:i w:val="0"/>
                <w:color w:val="4A5462"/>
                <w:sz w:val="19"/>
              </w:rPr>
              <w:t>Runtime/platform operations: Tomcat, IIS; collaboration with delivery teams</w:t>
            </w:r>
          </w:p>
        </w:tc>
      </w:tr>
      <w:tr>
        <w:trPr>
          <w:trHeight w:hRule="exact" w:val="470"/>
        </w:trPr>
        <w:tc>
          <w:tcPr>
            <w:tcW w:type="dxa" w:w="111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5.999999999999943" w:type="dxa"/>
            </w:tblPr>
            <w:tblGrid>
              <w:gridCol w:w="1118"/>
            </w:tblGrid>
            <w:tr>
              <w:trPr>
                <w:trHeight w:hRule="exact" w:val="280"/>
              </w:trPr>
              <w:tc>
                <w:tcPr>
                  <w:tcW w:type="dxa" w:w="1066"/>
                  <w:tcBorders>
                    <w:start w:sz="12.0" w:val="single" w:color="#D0D5DA"/>
                    <w:top w:sz="12.0" w:val="single" w:color="#D0D5DA"/>
                    <w:end w:sz="12.0" w:val="single" w:color="#D0D5DA"/>
                    <w:bottom w:sz="12.0" w:val="single" w:color="#D0D5DA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81" w:lineRule="auto" w:before="36" w:after="0"/>
                    <w:ind w:left="0" w:right="0" w:firstLine="0"/>
                    <w:jc w:val="center"/>
                  </w:pPr>
                  <w:r>
                    <w:rPr>
                      <w:w w:val="102.85714694431849"/>
                      <w:rFonts w:ascii="" w:hAnsi="" w:eastAsia=""/>
                      <w:b w:val="0"/>
                      <w:i w:val="0"/>
                      <w:color w:val="4A5462"/>
                      <w:sz w:val="14"/>
                    </w:rPr>
                    <w:t>Kubernetes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5.99999999999994" w:type="dxa"/>
            </w:tblPr>
            <w:tblGrid>
              <w:gridCol w:w="780"/>
            </w:tblGrid>
            <w:tr>
              <w:trPr>
                <w:trHeight w:hRule="exact" w:val="280"/>
              </w:trPr>
              <w:tc>
                <w:tcPr>
                  <w:tcW w:type="dxa" w:w="708"/>
                  <w:tcBorders>
                    <w:start w:sz="12.0" w:val="single" w:color="#D0D5DA"/>
                    <w:top w:sz="12.0" w:val="single" w:color="#D0D5DA"/>
                    <w:end w:sz="12.0" w:val="single" w:color="#D0D5DA"/>
                    <w:bottom w:sz="12.0" w:val="single" w:color="#D0D5DA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81" w:lineRule="auto" w:before="36" w:after="0"/>
                    <w:ind w:left="0" w:right="0" w:firstLine="0"/>
                    <w:jc w:val="center"/>
                  </w:pPr>
                  <w:r>
                    <w:rPr>
                      <w:w w:val="102.85714694431849"/>
                      <w:rFonts w:ascii="" w:hAnsi="" w:eastAsia=""/>
                      <w:b w:val="0"/>
                      <w:i w:val="0"/>
                      <w:color w:val="4A5462"/>
                      <w:sz w:val="14"/>
                    </w:rPr>
                    <w:t>Docker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5.99999999999994" w:type="dxa"/>
            </w:tblPr>
            <w:tblGrid>
              <w:gridCol w:w="1060"/>
            </w:tblGrid>
            <w:tr>
              <w:trPr>
                <w:trHeight w:hRule="exact" w:val="280"/>
              </w:trPr>
              <w:tc>
                <w:tcPr>
                  <w:tcW w:type="dxa" w:w="992"/>
                  <w:tcBorders>
                    <w:start w:sz="12.0" w:val="single" w:color="#D0D5DA"/>
                    <w:top w:sz="12.0" w:val="single" w:color="#D0D5DA"/>
                    <w:end w:sz="12.0" w:val="single" w:color="#D0D5DA"/>
                    <w:bottom w:sz="12.0" w:val="single" w:color="#D0D5DA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81" w:lineRule="auto" w:before="36" w:after="0"/>
                    <w:ind w:left="0" w:right="0" w:firstLine="0"/>
                    <w:jc w:val="center"/>
                  </w:pPr>
                  <w:r>
                    <w:rPr>
                      <w:w w:val="102.85714694431849"/>
                      <w:rFonts w:ascii="" w:hAnsi="" w:eastAsia=""/>
                      <w:b w:val="0"/>
                      <w:i w:val="0"/>
                      <w:color w:val="4A5462"/>
                      <w:sz w:val="14"/>
                    </w:rPr>
                    <w:t>Terraform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1.999999999999886" w:type="dxa"/>
            </w:tblPr>
            <w:tblGrid>
              <w:gridCol w:w="520"/>
            </w:tblGrid>
            <w:tr>
              <w:trPr>
                <w:trHeight w:hRule="exact" w:val="280"/>
              </w:trPr>
              <w:tc>
                <w:tcPr>
                  <w:tcW w:type="dxa" w:w="450"/>
                  <w:tcBorders>
                    <w:start w:sz="12.0" w:val="single" w:color="#D0D5DA"/>
                    <w:top w:sz="12.0" w:val="single" w:color="#D0D5DA"/>
                    <w:end w:sz="12.0" w:val="single" w:color="#D0D5DA"/>
                    <w:bottom w:sz="12.0" w:val="single" w:color="#D0D5DA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81" w:lineRule="auto" w:before="36" w:after="0"/>
                    <w:ind w:left="0" w:right="0" w:firstLine="0"/>
                    <w:jc w:val="center"/>
                  </w:pPr>
                  <w:r>
                    <w:rPr>
                      <w:w w:val="102.85714694431849"/>
                      <w:rFonts w:ascii="" w:hAnsi="" w:eastAsia=""/>
                      <w:b w:val="0"/>
                      <w:i w:val="0"/>
                      <w:color w:val="4A5462"/>
                      <w:sz w:val="14"/>
                    </w:rPr>
                    <w:t>AWS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8.000000000000114" w:type="dxa"/>
            </w:tblPr>
            <w:tblGrid>
              <w:gridCol w:w="700"/>
            </w:tblGrid>
            <w:tr>
              <w:trPr>
                <w:trHeight w:hRule="exact" w:val="280"/>
              </w:trPr>
              <w:tc>
                <w:tcPr>
                  <w:tcW w:type="dxa" w:w="630"/>
                  <w:tcBorders>
                    <w:start w:sz="12.0" w:val="single" w:color="#D0D5DA"/>
                    <w:top w:sz="12.0" w:val="single" w:color="#D0D5DA"/>
                    <w:end w:sz="12.0" w:val="single" w:color="#D0D5DA"/>
                    <w:bottom w:sz="12.0" w:val="single" w:color="#D0D5DA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81" w:lineRule="auto" w:before="36" w:after="0"/>
                    <w:ind w:left="0" w:right="0" w:firstLine="0"/>
                    <w:jc w:val="center"/>
                  </w:pPr>
                  <w:r>
                    <w:rPr>
                      <w:w w:val="102.85714694431849"/>
                      <w:rFonts w:ascii="" w:hAnsi="" w:eastAsia=""/>
                      <w:b w:val="0"/>
                      <w:i w:val="0"/>
                      <w:color w:val="4A5462"/>
                      <w:sz w:val="14"/>
                    </w:rPr>
                    <w:t>Azure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1.999999999999886" w:type="dxa"/>
            </w:tblPr>
            <w:tblGrid>
              <w:gridCol w:w="780"/>
            </w:tblGrid>
            <w:tr>
              <w:trPr>
                <w:trHeight w:hRule="exact" w:val="280"/>
              </w:trPr>
              <w:tc>
                <w:tcPr>
                  <w:tcW w:type="dxa" w:w="706"/>
                  <w:tcBorders>
                    <w:start w:sz="12.0" w:val="single" w:color="#D0D5DA"/>
                    <w:top w:sz="12.0" w:val="single" w:color="#D0D5DA"/>
                    <w:end w:sz="12.0" w:val="single" w:color="#D0D5DA"/>
                    <w:bottom w:sz="12.0" w:val="single" w:color="#D0D5DA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81" w:lineRule="auto" w:before="36" w:after="0"/>
                    <w:ind w:left="0" w:right="0" w:firstLine="0"/>
                    <w:jc w:val="center"/>
                  </w:pPr>
                  <w:r>
                    <w:rPr>
                      <w:w w:val="102.85714694431849"/>
                      <w:rFonts w:ascii="" w:hAnsi="" w:eastAsia=""/>
                      <w:b w:val="0"/>
                      <w:i w:val="0"/>
                      <w:color w:val="4A5462"/>
                      <w:sz w:val="14"/>
                    </w:rPr>
                    <w:t>Bamboo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2.000000000000455" w:type="dxa"/>
            </w:tblPr>
            <w:tblGrid>
              <w:gridCol w:w="800"/>
            </w:tblGrid>
            <w:tr>
              <w:trPr>
                <w:trHeight w:hRule="exact" w:val="280"/>
              </w:trPr>
              <w:tc>
                <w:tcPr>
                  <w:tcW w:type="dxa" w:w="720"/>
                  <w:tcBorders>
                    <w:start w:sz="12.0" w:val="single" w:color="#D0D5DA"/>
                    <w:top w:sz="12.0" w:val="single" w:color="#D0D5DA"/>
                    <w:end w:sz="12.0" w:val="single" w:color="#D0D5DA"/>
                    <w:bottom w:sz="12.0" w:val="single" w:color="#D0D5DA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81" w:lineRule="auto" w:before="36" w:after="0"/>
                    <w:ind w:left="0" w:right="0" w:firstLine="0"/>
                    <w:jc w:val="center"/>
                  </w:pPr>
                  <w:r>
                    <w:rPr>
                      <w:w w:val="102.85714694431849"/>
                      <w:rFonts w:ascii="" w:hAnsi="" w:eastAsia=""/>
                      <w:b w:val="0"/>
                      <w:i w:val="0"/>
                      <w:color w:val="4A5462"/>
                      <w:sz w:val="14"/>
                    </w:rPr>
                    <w:t>Tomcat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7.999999999999545" w:type="dxa"/>
            </w:tblPr>
            <w:tblGrid>
              <w:gridCol w:w="3360"/>
            </w:tblGrid>
            <w:tr>
              <w:trPr>
                <w:trHeight w:hRule="exact" w:val="280"/>
              </w:trPr>
              <w:tc>
                <w:tcPr>
                  <w:tcW w:type="dxa" w:w="1064"/>
                  <w:tcBorders>
                    <w:start w:sz="12.0" w:val="single" w:color="#D0D5DA"/>
                    <w:top w:sz="12.0" w:val="single" w:color="#D0D5DA"/>
                    <w:end w:sz="12.0" w:val="single" w:color="#D0D5DA"/>
                    <w:bottom w:sz="12.0" w:val="single" w:color="#D0D5DA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81" w:lineRule="auto" w:before="36" w:after="0"/>
                    <w:ind w:left="0" w:right="0" w:firstLine="0"/>
                    <w:jc w:val="center"/>
                  </w:pPr>
                  <w:r>
                    <w:rPr>
                      <w:w w:val="102.85714694431849"/>
                      <w:rFonts w:ascii="" w:hAnsi="" w:eastAsia=""/>
                      <w:b w:val="0"/>
                      <w:i w:val="0"/>
                      <w:color w:val="4A5462"/>
                      <w:sz w:val="14"/>
                    </w:rPr>
                    <w:t>PowerShell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52" w:lineRule="auto" w:before="512" w:after="0"/>
        <w:ind w:left="8" w:right="0" w:firstLine="0"/>
        <w:jc w:val="left"/>
      </w:pPr>
      <w:r>
        <w:rPr>
          <w:w w:val="101.5936307090745"/>
          <w:rFonts w:ascii="" w:hAnsi="" w:eastAsia=""/>
          <w:b w:val="0"/>
          <w:i w:val="0"/>
          <w:color w:val="111726"/>
          <w:sz w:val="20"/>
        </w:rPr>
        <w:t>📈</w:t>
      </w:r>
      <w:r>
        <w:rPr>
          <w:w w:val="102.00000762939455"/>
          <w:rFonts w:ascii="" w:hAnsi="" w:eastAsia=""/>
          <w:b/>
          <w:i w:val="0"/>
          <w:color w:val="111726"/>
          <w:sz w:val="20"/>
        </w:rPr>
        <w:t xml:space="preserve"> FINANCE &amp; TRADING CONSULTING (2006 – 2021) — 15 YEARS</w:t>
      </w:r>
    </w:p>
    <w:p>
      <w:pPr>
        <w:autoSpaceDN w:val="0"/>
        <w:autoSpaceDE w:val="0"/>
        <w:widowControl/>
        <w:spacing w:line="240" w:lineRule="auto" w:before="370" w:after="0"/>
        <w:ind w:left="8" w:right="0" w:firstLine="0"/>
        <w:jc w:val="left"/>
      </w:pPr>
      <w:r>
        <w:rPr>
          <w:rFonts w:ascii="" w:hAnsi="" w:eastAsia=""/>
          <w:b w:val="0"/>
          <w:i/>
          <w:color w:val="6A7280"/>
          <w:sz w:val="18"/>
        </w:rPr>
        <w:t>Independent consultant via Smarfi-services / Open Group and direct assignments</w:t>
      </w:r>
    </w:p>
    <w:p>
      <w:pPr>
        <w:autoSpaceDN w:val="0"/>
        <w:tabs>
          <w:tab w:pos="10116" w:val="left"/>
          <w:tab w:pos="10414" w:val="left"/>
        </w:tabs>
        <w:autoSpaceDE w:val="0"/>
        <w:widowControl/>
        <w:spacing w:line="346" w:lineRule="auto" w:before="416" w:after="122"/>
        <w:ind w:left="8" w:right="0" w:firstLine="0"/>
        <w:jc w:val="left"/>
      </w:pPr>
      <w:r>
        <w:rPr>
          <w:w w:val="102.00000762939455"/>
          <w:rFonts w:ascii="" w:hAnsi="" w:eastAsia=""/>
          <w:b/>
          <w:i w:val="0"/>
          <w:color w:val="111726"/>
          <w:sz w:val="20"/>
        </w:rPr>
        <w:t xml:space="preserve">Independent IT Consultant — </w:t>
      </w:r>
      <w:r>
        <w:rPr>
          <w:w w:val="102.00000762939455"/>
          <w:rFonts w:ascii="" w:hAnsi="" w:eastAsia=""/>
          <w:b w:val="0"/>
          <w:i w:val="0"/>
          <w:color w:val="4A5462"/>
          <w:sz w:val="20"/>
        </w:rPr>
        <w:t xml:space="preserve">Investment Banking &amp; Asset Management </w:t>
      </w:r>
      <w:r>
        <w:tab/>
      </w:r>
      <w:r>
        <w:tab/>
      </w:r>
      <w:r>
        <w:rPr>
          <w:w w:val="98.82352492388557"/>
          <w:rFonts w:ascii="" w:hAnsi="" w:eastAsia=""/>
          <w:b w:val="0"/>
          <w:i w:val="0"/>
          <w:color w:val="6A7280"/>
          <w:sz w:val="17"/>
        </w:rPr>
        <w:t xml:space="preserve">2006 – 2021 </w:t>
      </w:r>
      <w:r>
        <w:tab/>
      </w:r>
      <w:r>
        <w:rPr>
          <w:w w:val="98.82352492388557"/>
          <w:rFonts w:ascii="" w:hAnsi="" w:eastAsia=""/>
          <w:b w:val="0"/>
          <w:i w:val="0"/>
          <w:color w:val="6A7280"/>
          <w:sz w:val="17"/>
        </w:rPr>
        <w:t xml:space="preserve">Paris &amp; Brussels </w:t>
      </w:r>
      <w:r>
        <w:rPr>
          <w:w w:val="101.05263559441818"/>
          <w:rFonts w:ascii="" w:hAnsi="" w:eastAsia=""/>
          <w:b w:val="0"/>
          <w:i/>
          <w:color w:val="6A7280"/>
          <w:sz w:val="19"/>
        </w:rPr>
        <w:t xml:space="preserve">Selected clients: BNP Paribas CIB &amp; Dealing Services, Société Générale CIB, Crédit Agricole CIB, Candriam, ProCapital, Cream </w:t>
      </w:r>
      <w:r>
        <w:rPr>
          <w:w w:val="101.05263559441818"/>
          <w:rFonts w:ascii="" w:hAnsi="" w:eastAsia=""/>
          <w:b w:val="0"/>
          <w:i/>
          <w:color w:val="6A7280"/>
          <w:sz w:val="19"/>
        </w:rPr>
        <w:t>Consulting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.999999999999972" w:type="dxa"/>
      </w:tblPr>
      <w:tblGrid>
        <w:gridCol w:w="1263"/>
        <w:gridCol w:w="1263"/>
        <w:gridCol w:w="1263"/>
        <w:gridCol w:w="1263"/>
        <w:gridCol w:w="1263"/>
        <w:gridCol w:w="1263"/>
        <w:gridCol w:w="1263"/>
        <w:gridCol w:w="1263"/>
        <w:gridCol w:w="1263"/>
      </w:tblGrid>
      <w:tr>
        <w:trPr>
          <w:trHeight w:hRule="exact" w:val="308"/>
        </w:trPr>
        <w:tc>
          <w:tcPr>
            <w:tcW w:type="dxa" w:w="15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8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0800" cy="50800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" cy="50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19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90" w:right="0" w:firstLine="0"/>
              <w:jc w:val="left"/>
            </w:pPr>
            <w:r>
              <w:rPr>
                <w:w w:val="101.05263559441818"/>
                <w:rFonts w:ascii="" w:hAnsi="" w:eastAsia=""/>
                <w:b w:val="0"/>
                <w:i w:val="0"/>
                <w:color w:val="4A5462"/>
                <w:sz w:val="19"/>
              </w:rPr>
              <w:t>Delivered long-running consulting assignments in highly regulated front-office and middle-office environments.</w:t>
            </w:r>
          </w:p>
        </w:tc>
      </w:tr>
      <w:tr>
        <w:trPr>
          <w:trHeight w:hRule="exact" w:val="340"/>
        </w:trPr>
        <w:tc>
          <w:tcPr>
            <w:tcW w:type="dxa" w:w="15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0800" cy="38100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" cy="381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19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2" w:after="0"/>
              <w:ind w:left="90" w:right="0" w:firstLine="0"/>
              <w:jc w:val="left"/>
            </w:pPr>
            <w:r>
              <w:rPr>
                <w:w w:val="101.05263559441818"/>
                <w:rFonts w:ascii="" w:hAnsi="" w:eastAsia=""/>
                <w:b w:val="0"/>
                <w:i w:val="0"/>
                <w:color w:val="4A5462"/>
                <w:sz w:val="19"/>
              </w:rPr>
              <w:t>Combined software engineering, production support leadership, and release governance across trading systems.</w:t>
            </w:r>
          </w:p>
        </w:tc>
      </w:tr>
      <w:tr>
        <w:trPr>
          <w:trHeight w:hRule="exact" w:val="340"/>
        </w:trPr>
        <w:tc>
          <w:tcPr>
            <w:tcW w:type="dxa" w:w="15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0800" cy="508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" cy="50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19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8" w:after="0"/>
              <w:ind w:left="90" w:right="0" w:firstLine="0"/>
              <w:jc w:val="left"/>
            </w:pPr>
            <w:r>
              <w:rPr>
                <w:w w:val="101.05263559441818"/>
                <w:rFonts w:ascii="" w:hAnsi="" w:eastAsia=""/>
                <w:b w:val="0"/>
                <w:i w:val="0"/>
                <w:color w:val="4A5462"/>
                <w:sz w:val="19"/>
              </w:rPr>
              <w:t>Worked end-to-end with traders, support teams, QA, and infrastructure teams in bilingual (EN/FR) environments.</w:t>
            </w:r>
          </w:p>
        </w:tc>
      </w:tr>
      <w:tr>
        <w:trPr>
          <w:trHeight w:hRule="exact" w:val="340"/>
        </w:trPr>
        <w:tc>
          <w:tcPr>
            <w:tcW w:type="dxa" w:w="15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0800" cy="508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" cy="50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19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8" w:after="0"/>
              <w:ind w:left="90" w:right="0" w:firstLine="0"/>
              <w:jc w:val="left"/>
            </w:pPr>
            <w:r>
              <w:rPr>
                <w:w w:val="101.05263559441818"/>
                <w:rFonts w:ascii="" w:hAnsi="" w:eastAsia=""/>
                <w:b w:val="0"/>
                <w:i w:val="0"/>
                <w:color w:val="4A5462"/>
                <w:sz w:val="19"/>
              </w:rPr>
              <w:t>Maintained strong delivery quality under strict reliability, auditability, and operational continuity constraints.</w:t>
            </w:r>
          </w:p>
        </w:tc>
      </w:tr>
      <w:tr>
        <w:trPr>
          <w:trHeight w:hRule="exact" w:val="568"/>
        </w:trPr>
        <w:tc>
          <w:tcPr>
            <w:tcW w:type="dxa" w:w="570"/>
            <w:gridSpan w:val="2"/>
            <w:tcBorders>
              <w:bottom w:sz="6.400000000000091" w:val="single" w:color="#E4E7EB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7.999999999999972" w:type="dxa"/>
            </w:tblPr>
            <w:tblGrid>
              <w:gridCol w:w="570"/>
            </w:tblGrid>
            <w:tr>
              <w:trPr>
                <w:trHeight w:hRule="exact" w:val="264"/>
              </w:trPr>
              <w:tc>
                <w:tcPr>
                  <w:tcW w:type="dxa" w:w="538"/>
                  <w:tcBorders>
                    <w:start w:sz="12.0" w:val="single" w:color="#D0D5DA"/>
                    <w:top w:sz="12.0" w:val="single" w:color="#D0D5DA"/>
                    <w:end w:sz="12.0" w:val="single" w:color="#D0D5DA"/>
                    <w:bottom w:sz="12.0" w:val="single" w:color="#D0D5DA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76" w:lineRule="auto" w:before="40" w:after="0"/>
                    <w:ind w:left="0" w:right="0" w:firstLine="0"/>
                    <w:jc w:val="center"/>
                  </w:pPr>
                  <w:r>
                    <w:rPr>
                      <w:w w:val="102.85714694431849"/>
                      <w:rFonts w:ascii="" w:hAnsi="" w:eastAsia=""/>
                      <w:b w:val="0"/>
                      <w:i w:val="0"/>
                      <w:color w:val="4A5462"/>
                      <w:sz w:val="14"/>
                    </w:rPr>
                    <w:t>Java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240"/>
            <w:tcBorders>
              <w:bottom w:sz="6.400000000000091" w:val="single" w:color="#E4E7E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4.00000000000006" w:type="dxa"/>
            </w:tblPr>
            <w:tblGrid>
              <w:gridCol w:w="1240"/>
            </w:tblGrid>
            <w:tr>
              <w:trPr>
                <w:trHeight w:hRule="exact" w:val="264"/>
              </w:trPr>
              <w:tc>
                <w:tcPr>
                  <w:tcW w:type="dxa" w:w="1152"/>
                  <w:tcBorders>
                    <w:start w:sz="12.0" w:val="single" w:color="#D0D5DA"/>
                    <w:top w:sz="12.0" w:val="single" w:color="#D0D5DA"/>
                    <w:end w:sz="12.0" w:val="single" w:color="#D0D5DA"/>
                    <w:bottom w:sz="12.0" w:val="single" w:color="#D0D5DA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76" w:lineRule="auto" w:before="40" w:after="0"/>
                    <w:ind w:left="0" w:right="0" w:firstLine="0"/>
                    <w:jc w:val="center"/>
                  </w:pPr>
                  <w:r>
                    <w:rPr>
                      <w:w w:val="102.85714694431849"/>
                      <w:rFonts w:ascii="" w:hAnsi="" w:eastAsia=""/>
                      <w:b w:val="0"/>
                      <w:i w:val="0"/>
                      <w:color w:val="4A5462"/>
                      <w:sz w:val="14"/>
                    </w:rPr>
                    <w:t>FIX 4.2/4.4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520"/>
            <w:tcBorders>
              <w:bottom w:sz="6.400000000000091" w:val="single" w:color="#E4E7E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4.00000000000006" w:type="dxa"/>
            </w:tblPr>
            <w:tblGrid>
              <w:gridCol w:w="520"/>
            </w:tblGrid>
            <w:tr>
              <w:trPr>
                <w:trHeight w:hRule="exact" w:val="264"/>
              </w:trPr>
              <w:tc>
                <w:tcPr>
                  <w:tcW w:type="dxa" w:w="448"/>
                  <w:tcBorders>
                    <w:start w:sz="12.0" w:val="single" w:color="#D0D5DA"/>
                    <w:top w:sz="12.0" w:val="single" w:color="#D0D5DA"/>
                    <w:end w:sz="12.0" w:val="single" w:color="#D0D5DA"/>
                    <w:bottom w:sz="12.0" w:val="single" w:color="#D0D5DA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76" w:lineRule="auto" w:before="40" w:after="0"/>
                    <w:ind w:left="0" w:right="0" w:firstLine="0"/>
                    <w:jc w:val="center"/>
                  </w:pPr>
                  <w:r>
                    <w:rPr>
                      <w:w w:val="102.85714694431849"/>
                      <w:rFonts w:ascii="" w:hAnsi="" w:eastAsia=""/>
                      <w:b w:val="0"/>
                      <w:i w:val="0"/>
                      <w:color w:val="4A5462"/>
                      <w:sz w:val="14"/>
                    </w:rPr>
                    <w:t>OMS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960"/>
            <w:tcBorders>
              <w:bottom w:sz="6.400000000000091" w:val="single" w:color="#E4E7E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8.000000000000114" w:type="dxa"/>
            </w:tblPr>
            <w:tblGrid>
              <w:gridCol w:w="960"/>
            </w:tblGrid>
            <w:tr>
              <w:trPr>
                <w:trHeight w:hRule="exact" w:val="264"/>
              </w:trPr>
              <w:tc>
                <w:tcPr>
                  <w:tcW w:type="dxa" w:w="884"/>
                  <w:tcBorders>
                    <w:start w:sz="12.0" w:val="single" w:color="#D0D5DA"/>
                    <w:top w:sz="12.0" w:val="single" w:color="#D0D5DA"/>
                    <w:end w:sz="12.0" w:val="single" w:color="#D0D5DA"/>
                    <w:bottom w:sz="12.0" w:val="single" w:color="#D0D5DA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76" w:lineRule="auto" w:before="40" w:after="0"/>
                    <w:ind w:left="0" w:right="0" w:firstLine="0"/>
                    <w:jc w:val="center"/>
                  </w:pPr>
                  <w:r>
                    <w:rPr>
                      <w:w w:val="102.85714694431849"/>
                      <w:rFonts w:ascii="" w:hAnsi="" w:eastAsia=""/>
                      <w:b w:val="0"/>
                      <w:i w:val="0"/>
                      <w:color w:val="4A5462"/>
                      <w:sz w:val="14"/>
                    </w:rPr>
                    <w:t>QuickFIX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140"/>
            <w:tcBorders>
              <w:bottom w:sz="6.400000000000091" w:val="single" w:color="#E4E7E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8.000000000000114" w:type="dxa"/>
            </w:tblPr>
            <w:tblGrid>
              <w:gridCol w:w="1140"/>
            </w:tblGrid>
            <w:tr>
              <w:trPr>
                <w:trHeight w:hRule="exact" w:val="264"/>
              </w:trPr>
              <w:tc>
                <w:tcPr>
                  <w:tcW w:type="dxa" w:w="1064"/>
                  <w:tcBorders>
                    <w:start w:sz="12.0" w:val="single" w:color="#D0D5DA"/>
                    <w:top w:sz="12.0" w:val="single" w:color="#D0D5DA"/>
                    <w:end w:sz="12.0" w:val="single" w:color="#D0D5DA"/>
                    <w:bottom w:sz="12.0" w:val="single" w:color="#D0D5DA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76" w:lineRule="auto" w:before="40" w:after="0"/>
                    <w:ind w:left="0" w:right="0" w:firstLine="0"/>
                    <w:jc w:val="center"/>
                  </w:pPr>
                  <w:r>
                    <w:rPr>
                      <w:w w:val="102.85714694431849"/>
                      <w:rFonts w:ascii="" w:hAnsi="" w:eastAsia=""/>
                      <w:b w:val="0"/>
                      <w:i w:val="0"/>
                      <w:color w:val="4A5462"/>
                      <w:sz w:val="14"/>
                    </w:rPr>
                    <w:t>Oracle SQL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140"/>
            <w:tcBorders>
              <w:bottom w:sz="6.400000000000091" w:val="single" w:color="#E4E7E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8.000000000000114" w:type="dxa"/>
            </w:tblPr>
            <w:tblGrid>
              <w:gridCol w:w="1140"/>
            </w:tblGrid>
            <w:tr>
              <w:trPr>
                <w:trHeight w:hRule="exact" w:val="264"/>
              </w:trPr>
              <w:tc>
                <w:tcPr>
                  <w:tcW w:type="dxa" w:w="1064"/>
                  <w:tcBorders>
                    <w:start w:sz="12.0" w:val="single" w:color="#D0D5DA"/>
                    <w:top w:sz="12.0" w:val="single" w:color="#D0D5DA"/>
                    <w:end w:sz="12.0" w:val="single" w:color="#D0D5DA"/>
                    <w:bottom w:sz="12.0" w:val="single" w:color="#D0D5DA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76" w:lineRule="auto" w:before="40" w:after="0"/>
                    <w:ind w:left="0" w:right="0" w:firstLine="0"/>
                    <w:jc w:val="center"/>
                  </w:pPr>
                  <w:r>
                    <w:rPr>
                      <w:w w:val="102.85714694431849"/>
                      <w:rFonts w:ascii="" w:hAnsi="" w:eastAsia=""/>
                      <w:b w:val="0"/>
                      <w:i w:val="0"/>
                      <w:color w:val="4A5462"/>
                      <w:sz w:val="14"/>
                    </w:rPr>
                    <w:t>Unix/Linux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620"/>
            <w:tcBorders>
              <w:bottom w:sz="6.400000000000091" w:val="single" w:color="#E4E7E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7.999999999999545" w:type="dxa"/>
            </w:tblPr>
            <w:tblGrid>
              <w:gridCol w:w="620"/>
            </w:tblGrid>
            <w:tr>
              <w:trPr>
                <w:trHeight w:hRule="exact" w:val="264"/>
              </w:trPr>
              <w:tc>
                <w:tcPr>
                  <w:tcW w:type="dxa" w:w="540"/>
                  <w:tcBorders>
                    <w:start w:sz="12.0" w:val="single" w:color="#D0D5DA"/>
                    <w:top w:sz="12.0" w:val="single" w:color="#D0D5DA"/>
                    <w:end w:sz="12.0" w:val="single" w:color="#D0D5DA"/>
                    <w:bottom w:sz="12.0" w:val="single" w:color="#D0D5DA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76" w:lineRule="auto" w:before="40" w:after="0"/>
                    <w:ind w:left="0" w:right="0" w:firstLine="0"/>
                    <w:jc w:val="center"/>
                  </w:pPr>
                  <w:r>
                    <w:rPr>
                      <w:w w:val="102.85714694431849"/>
                      <w:rFonts w:ascii="" w:hAnsi="" w:eastAsia=""/>
                      <w:b w:val="0"/>
                      <w:i w:val="0"/>
                      <w:color w:val="4A5462"/>
                      <w:sz w:val="14"/>
                    </w:rPr>
                    <w:t>Jira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5150"/>
            <w:tcBorders>
              <w:bottom w:sz="6.400000000000091" w:val="single" w:color="#E4E7E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2.000000000000455" w:type="dxa"/>
            </w:tblPr>
            <w:tblGrid>
              <w:gridCol w:w="5150"/>
            </w:tblGrid>
            <w:tr>
              <w:trPr>
                <w:trHeight w:hRule="exact" w:val="264"/>
              </w:trPr>
              <w:tc>
                <w:tcPr>
                  <w:tcW w:type="dxa" w:w="630"/>
                  <w:tcBorders>
                    <w:start w:sz="12.0" w:val="single" w:color="#D0D5DA"/>
                    <w:top w:sz="12.0" w:val="single" w:color="#D0D5DA"/>
                    <w:end w:sz="12.0" w:val="single" w:color="#D0D5DA"/>
                    <w:bottom w:sz="12.0" w:val="single" w:color="#D0D5DA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76" w:lineRule="auto" w:before="40" w:after="0"/>
                    <w:ind w:left="0" w:right="0" w:firstLine="0"/>
                    <w:jc w:val="center"/>
                  </w:pPr>
                  <w:r>
                    <w:rPr>
                      <w:w w:val="102.85714694431849"/>
                      <w:rFonts w:ascii="" w:hAnsi="" w:eastAsia=""/>
                      <w:b w:val="0"/>
                      <w:i w:val="0"/>
                      <w:color w:val="4A5462"/>
                      <w:sz w:val="14"/>
                    </w:rPr>
                    <w:t>CI/CD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312" w:lineRule="auto" w:before="240" w:after="124"/>
        <w:ind w:left="8" w:right="5184" w:firstLine="0"/>
        <w:jc w:val="left"/>
      </w:pPr>
      <w:r>
        <w:rPr>
          <w:w w:val="102.00000762939455"/>
          <w:rFonts w:ascii="" w:hAnsi="" w:eastAsia=""/>
          <w:b/>
          <w:i w:val="0"/>
          <w:color w:val="111726"/>
          <w:sz w:val="20"/>
        </w:rPr>
        <w:t xml:space="preserve">FIX Connectivity &amp; Electronic Trading </w:t>
      </w:r>
      <w:r>
        <w:br/>
      </w:r>
      <w:r>
        <w:rPr>
          <w:w w:val="101.05263559441818"/>
          <w:rFonts w:ascii="" w:hAnsi="" w:eastAsia=""/>
          <w:b w:val="0"/>
          <w:i/>
          <w:color w:val="6A7280"/>
          <w:sz w:val="19"/>
        </w:rPr>
        <w:t>BNP Paribas Dealing Services, Société Générale CIB, BNP Paribas CIB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.999999999999972" w:type="dxa"/>
      </w:tblPr>
      <w:tblGrid>
        <w:gridCol w:w="1895"/>
        <w:gridCol w:w="1895"/>
        <w:gridCol w:w="1895"/>
        <w:gridCol w:w="1895"/>
        <w:gridCol w:w="1895"/>
        <w:gridCol w:w="1895"/>
      </w:tblGrid>
      <w:tr>
        <w:trPr>
          <w:trHeight w:hRule="exact" w:val="312"/>
        </w:trPr>
        <w:tc>
          <w:tcPr>
            <w:tcW w:type="dxa" w:w="15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2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0800" cy="50800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" cy="50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19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90" w:right="0" w:firstLine="0"/>
              <w:jc w:val="left"/>
            </w:pPr>
            <w:r>
              <w:rPr>
                <w:w w:val="101.05263559441818"/>
                <w:rFonts w:ascii="" w:hAnsi="" w:eastAsia=""/>
                <w:b w:val="0"/>
                <w:i w:val="0"/>
                <w:color w:val="4A5462"/>
                <w:sz w:val="19"/>
              </w:rPr>
              <w:t>Led FIX certification campaigns and coordinated onboarding with brokers, FIX hubs, and execution venues.</w:t>
            </w:r>
          </w:p>
        </w:tc>
      </w:tr>
      <w:tr>
        <w:trPr>
          <w:trHeight w:hRule="exact" w:val="320"/>
        </w:trPr>
        <w:tc>
          <w:tcPr>
            <w:tcW w:type="dxa" w:w="15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0800" cy="50800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" cy="50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19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8" w:after="0"/>
              <w:ind w:left="90" w:right="0" w:firstLine="0"/>
              <w:jc w:val="left"/>
            </w:pPr>
            <w:r>
              <w:rPr>
                <w:w w:val="101.05263559441818"/>
                <w:rFonts w:ascii="" w:hAnsi="" w:eastAsia=""/>
                <w:b w:val="0"/>
                <w:i w:val="0"/>
                <w:color w:val="4A5462"/>
                <w:sz w:val="19"/>
              </w:rPr>
              <w:t>Improved order-routing reliability and interoperability between clients, gateways, and internal trading components.</w:t>
            </w:r>
          </w:p>
        </w:tc>
      </w:tr>
      <w:tr>
        <w:trPr>
          <w:trHeight w:hRule="exact" w:val="340"/>
        </w:trPr>
        <w:tc>
          <w:tcPr>
            <w:tcW w:type="dxa" w:w="15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0800" cy="50800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" cy="50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19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8" w:after="0"/>
              <w:ind w:left="90" w:right="0" w:firstLine="0"/>
              <w:jc w:val="left"/>
            </w:pPr>
            <w:r>
              <w:rPr>
                <w:w w:val="101.05263559441818"/>
                <w:rFonts w:ascii="" w:hAnsi="" w:eastAsia=""/>
                <w:b w:val="0"/>
                <w:i w:val="0"/>
                <w:color w:val="4A5462"/>
                <w:sz w:val="19"/>
              </w:rPr>
              <w:t>Contributed to regression and qualification cycles for trading tools before production releases.</w:t>
            </w:r>
          </w:p>
        </w:tc>
      </w:tr>
      <w:tr>
        <w:trPr>
          <w:trHeight w:hRule="exact" w:val="340"/>
        </w:trPr>
        <w:tc>
          <w:tcPr>
            <w:tcW w:type="dxa" w:w="15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0800" cy="50800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" cy="50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19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8" w:after="0"/>
              <w:ind w:left="90" w:right="0" w:firstLine="0"/>
              <w:jc w:val="left"/>
            </w:pPr>
            <w:r>
              <w:rPr>
                <w:w w:val="101.05263559441818"/>
                <w:rFonts w:ascii="" w:hAnsi="" w:eastAsia=""/>
                <w:b w:val="0"/>
                <w:i w:val="0"/>
                <w:color w:val="4A5462"/>
                <w:sz w:val="19"/>
              </w:rPr>
              <w:t>Supported end clients during certification phases, including troubleshooting and protocol-level analysis.</w:t>
            </w:r>
          </w:p>
        </w:tc>
      </w:tr>
      <w:tr>
        <w:trPr>
          <w:trHeight w:hRule="exact" w:val="582"/>
        </w:trPr>
        <w:tc>
          <w:tcPr>
            <w:tcW w:type="dxa" w:w="1190"/>
            <w:gridSpan w:val="2"/>
            <w:tcBorders>
              <w:bottom w:sz="5.599999999999909" w:val="single" w:color="#E4E7EB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8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7.999999999999972" w:type="dxa"/>
            </w:tblPr>
            <w:tblGrid>
              <w:gridCol w:w="1190"/>
            </w:tblGrid>
            <w:tr>
              <w:trPr>
                <w:trHeight w:hRule="exact" w:val="266"/>
              </w:trPr>
              <w:tc>
                <w:tcPr>
                  <w:tcW w:type="dxa" w:w="1156"/>
                  <w:tcBorders>
                    <w:start w:sz="12.0" w:val="single" w:color="#D0D5DA"/>
                    <w:top w:sz="12.0" w:val="single" w:color="#D0D5DA"/>
                    <w:end w:sz="12.0" w:val="single" w:color="#D0D5DA"/>
                    <w:bottom w:sz="12.0" w:val="single" w:color="#D0D5DA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81" w:lineRule="auto" w:before="38" w:after="0"/>
                    <w:ind w:left="0" w:right="0" w:firstLine="0"/>
                    <w:jc w:val="center"/>
                  </w:pPr>
                  <w:r>
                    <w:rPr>
                      <w:w w:val="102.85714694431849"/>
                      <w:rFonts w:ascii="" w:hAnsi="" w:eastAsia=""/>
                      <w:b w:val="0"/>
                      <w:i w:val="0"/>
                      <w:color w:val="4A5462"/>
                      <w:sz w:val="14"/>
                    </w:rPr>
                    <w:t>FIX 4.2/4.4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960"/>
            <w:tcBorders>
              <w:bottom w:sz="5.599999999999909" w:val="single" w:color="#E4E7E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8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5.99999999999994" w:type="dxa"/>
            </w:tblPr>
            <w:tblGrid>
              <w:gridCol w:w="960"/>
            </w:tblGrid>
            <w:tr>
              <w:trPr>
                <w:trHeight w:hRule="exact" w:val="266"/>
              </w:trPr>
              <w:tc>
                <w:tcPr>
                  <w:tcW w:type="dxa" w:w="886"/>
                  <w:tcBorders>
                    <w:start w:sz="12.0" w:val="single" w:color="#D0D5DA"/>
                    <w:top w:sz="12.0" w:val="single" w:color="#D0D5DA"/>
                    <w:end w:sz="12.0" w:val="single" w:color="#D0D5DA"/>
                    <w:bottom w:sz="12.0" w:val="single" w:color="#D0D5DA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81" w:lineRule="auto" w:before="38" w:after="0"/>
                    <w:ind w:left="0" w:right="0" w:firstLine="0"/>
                    <w:jc w:val="center"/>
                  </w:pPr>
                  <w:r>
                    <w:rPr>
                      <w:w w:val="102.85714694431849"/>
                      <w:rFonts w:ascii="" w:hAnsi="" w:eastAsia=""/>
                      <w:b w:val="0"/>
                      <w:i w:val="0"/>
                      <w:color w:val="4A5462"/>
                      <w:sz w:val="14"/>
                    </w:rPr>
                    <w:t>QuickFIX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140"/>
            <w:tcBorders>
              <w:bottom w:sz="5.599999999999909" w:val="single" w:color="#E4E7E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8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8.000000000000114" w:type="dxa"/>
            </w:tblPr>
            <w:tblGrid>
              <w:gridCol w:w="1140"/>
            </w:tblGrid>
            <w:tr>
              <w:trPr>
                <w:trHeight w:hRule="exact" w:val="266"/>
              </w:trPr>
              <w:tc>
                <w:tcPr>
                  <w:tcW w:type="dxa" w:w="1064"/>
                  <w:tcBorders>
                    <w:start w:sz="12.0" w:val="single" w:color="#D0D5DA"/>
                    <w:top w:sz="12.0" w:val="single" w:color="#D0D5DA"/>
                    <w:end w:sz="12.0" w:val="single" w:color="#D0D5DA"/>
                    <w:bottom w:sz="12.0" w:val="single" w:color="#D0D5DA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81" w:lineRule="auto" w:before="38" w:after="0"/>
                    <w:ind w:left="0" w:right="0" w:firstLine="0"/>
                    <w:jc w:val="center"/>
                  </w:pPr>
                  <w:r>
                    <w:rPr>
                      <w:w w:val="102.85714694431849"/>
                      <w:rFonts w:ascii="" w:hAnsi="" w:eastAsia=""/>
                      <w:b w:val="0"/>
                      <w:i w:val="0"/>
                      <w:color w:val="4A5462"/>
                      <w:sz w:val="14"/>
                    </w:rPr>
                    <w:t>Oracle SQL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620"/>
            <w:tcBorders>
              <w:bottom w:sz="5.599999999999909" w:val="single" w:color="#E4E7E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8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8.000000000000114" w:type="dxa"/>
            </w:tblPr>
            <w:tblGrid>
              <w:gridCol w:w="620"/>
            </w:tblGrid>
            <w:tr>
              <w:trPr>
                <w:trHeight w:hRule="exact" w:val="266"/>
              </w:trPr>
              <w:tc>
                <w:tcPr>
                  <w:tcW w:type="dxa" w:w="540"/>
                  <w:tcBorders>
                    <w:start w:sz="12.0" w:val="single" w:color="#D0D5DA"/>
                    <w:top w:sz="12.0" w:val="single" w:color="#D0D5DA"/>
                    <w:end w:sz="12.0" w:val="single" w:color="#D0D5DA"/>
                    <w:bottom w:sz="12.0" w:val="single" w:color="#D0D5DA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81" w:lineRule="auto" w:before="38" w:after="0"/>
                    <w:ind w:left="0" w:right="0" w:firstLine="0"/>
                    <w:jc w:val="center"/>
                  </w:pPr>
                  <w:r>
                    <w:rPr>
                      <w:w w:val="102.85714694431849"/>
                      <w:rFonts w:ascii="" w:hAnsi="" w:eastAsia=""/>
                      <w:b w:val="0"/>
                      <w:i w:val="0"/>
                      <w:color w:val="4A5462"/>
                      <w:sz w:val="14"/>
                    </w:rPr>
                    <w:t>Unix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7430"/>
            <w:tcBorders>
              <w:bottom w:sz="5.599999999999909" w:val="single" w:color="#E4E7E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8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1.999999999999886" w:type="dxa"/>
            </w:tblPr>
            <w:tblGrid>
              <w:gridCol w:w="7430"/>
            </w:tblGrid>
            <w:tr>
              <w:trPr>
                <w:trHeight w:hRule="exact" w:val="266"/>
              </w:trPr>
              <w:tc>
                <w:tcPr>
                  <w:tcW w:type="dxa" w:w="1320"/>
                  <w:tcBorders>
                    <w:start w:sz="12.0" w:val="single" w:color="#D0D5DA"/>
                    <w:top w:sz="12.0" w:val="single" w:color="#D0D5DA"/>
                    <w:end w:sz="12.0" w:val="single" w:color="#D0D5DA"/>
                    <w:bottom w:sz="12.0" w:val="single" w:color="#D0D5DA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81" w:lineRule="auto" w:before="38" w:after="0"/>
                    <w:ind w:left="0" w:right="0" w:firstLine="0"/>
                    <w:jc w:val="center"/>
                  </w:pPr>
                  <w:r>
                    <w:rPr>
                      <w:w w:val="102.85714694431849"/>
                      <w:rFonts w:ascii="" w:hAnsi="" w:eastAsia=""/>
                      <w:b w:val="0"/>
                      <w:i w:val="0"/>
                      <w:color w:val="4A5462"/>
                      <w:sz w:val="14"/>
                    </w:rPr>
                    <w:t>QA/Regression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305" w:lineRule="auto" w:before="240" w:after="138"/>
        <w:ind w:left="8" w:right="6912" w:firstLine="0"/>
        <w:jc w:val="left"/>
      </w:pPr>
      <w:r>
        <w:rPr>
          <w:w w:val="102.00000762939455"/>
          <w:rFonts w:ascii="" w:hAnsi="" w:eastAsia=""/>
          <w:b/>
          <w:i w:val="0"/>
          <w:color w:val="111726"/>
          <w:sz w:val="20"/>
        </w:rPr>
        <w:t xml:space="preserve">OMS &amp; Trading Platform Engineering </w:t>
      </w:r>
      <w:r>
        <w:br/>
      </w:r>
      <w:r>
        <w:rPr>
          <w:w w:val="101.05263559441818"/>
          <w:rFonts w:ascii="" w:hAnsi="" w:eastAsia=""/>
          <w:b w:val="0"/>
          <w:i/>
          <w:color w:val="6A7280"/>
          <w:sz w:val="19"/>
        </w:rPr>
        <w:t>BNP Paribas CIB, ProCapital, Société Générale CIB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.999999999999972" w:type="dxa"/>
      </w:tblPr>
      <w:tblGrid>
        <w:gridCol w:w="1895"/>
        <w:gridCol w:w="1895"/>
        <w:gridCol w:w="1895"/>
        <w:gridCol w:w="1895"/>
        <w:gridCol w:w="1895"/>
        <w:gridCol w:w="1895"/>
      </w:tblGrid>
      <w:tr>
        <w:trPr>
          <w:trHeight w:hRule="exact" w:val="318"/>
        </w:trPr>
        <w:tc>
          <w:tcPr>
            <w:tcW w:type="dxa" w:w="15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8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0800" cy="38100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" cy="381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19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90" w:right="0" w:firstLine="0"/>
              <w:jc w:val="left"/>
            </w:pPr>
            <w:r>
              <w:rPr>
                <w:w w:val="101.05263559441818"/>
                <w:rFonts w:ascii="" w:hAnsi="" w:eastAsia=""/>
                <w:b w:val="0"/>
                <w:i w:val="0"/>
                <w:color w:val="4A5462"/>
                <w:sz w:val="19"/>
              </w:rPr>
              <w:t>Developed and evolved OMS components for listed derivatives and equity workflows.</w:t>
            </w:r>
          </w:p>
        </w:tc>
      </w:tr>
      <w:tr>
        <w:trPr>
          <w:trHeight w:hRule="exact" w:val="320"/>
        </w:trPr>
        <w:tc>
          <w:tcPr>
            <w:tcW w:type="dxa" w:w="15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0800" cy="50800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" cy="50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19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2" w:after="0"/>
              <w:ind w:left="90" w:right="0" w:firstLine="0"/>
              <w:jc w:val="left"/>
            </w:pPr>
            <w:r>
              <w:rPr>
                <w:w w:val="101.05263559441818"/>
                <w:rFonts w:ascii="" w:hAnsi="" w:eastAsia=""/>
                <w:b w:val="0"/>
                <w:i w:val="0"/>
                <w:color w:val="4A5462"/>
                <w:sz w:val="19"/>
              </w:rPr>
              <w:t>Built and enhanced real-time processing chains, including message transformation and integration points.</w:t>
            </w:r>
          </w:p>
        </w:tc>
      </w:tr>
      <w:tr>
        <w:trPr>
          <w:trHeight w:hRule="exact" w:val="340"/>
        </w:trPr>
        <w:tc>
          <w:tcPr>
            <w:tcW w:type="dxa" w:w="15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0800" cy="38100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" cy="381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19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2" w:after="0"/>
              <w:ind w:left="90" w:right="0" w:firstLine="0"/>
              <w:jc w:val="left"/>
            </w:pPr>
            <w:r>
              <w:rPr>
                <w:w w:val="101.05263559441818"/>
                <w:rFonts w:ascii="" w:hAnsi="" w:eastAsia=""/>
                <w:b w:val="0"/>
                <w:i w:val="0"/>
                <w:color w:val="4A5462"/>
                <w:sz w:val="19"/>
              </w:rPr>
              <w:t>Delivered functional evolutions on client-facing and internal modules while preserving production stability.</w:t>
            </w:r>
          </w:p>
        </w:tc>
      </w:tr>
      <w:tr>
        <w:trPr>
          <w:trHeight w:hRule="exact" w:val="320"/>
        </w:trPr>
        <w:tc>
          <w:tcPr>
            <w:tcW w:type="dxa" w:w="15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0800" cy="50800"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" cy="50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19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2" w:after="0"/>
              <w:ind w:left="90" w:right="0" w:firstLine="0"/>
              <w:jc w:val="left"/>
            </w:pPr>
            <w:r>
              <w:rPr>
                <w:w w:val="101.05263559441818"/>
                <w:rFonts w:ascii="" w:hAnsi="" w:eastAsia=""/>
                <w:b w:val="0"/>
                <w:i w:val="0"/>
                <w:color w:val="4A5462"/>
                <w:sz w:val="19"/>
              </w:rPr>
              <w:t>Worked on regulatory and traceability-oriented enhancements (archiving, audit, operational controls).</w:t>
            </w:r>
          </w:p>
        </w:tc>
      </w:tr>
      <w:tr>
        <w:trPr>
          <w:trHeight w:hRule="exact" w:val="598"/>
        </w:trPr>
        <w:tc>
          <w:tcPr>
            <w:tcW w:type="dxa" w:w="570"/>
            <w:gridSpan w:val="2"/>
            <w:tcBorders>
              <w:bottom w:sz="5.600000000000364" w:val="single" w:color="#E4E7EB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8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7.999999999999972" w:type="dxa"/>
            </w:tblPr>
            <w:tblGrid>
              <w:gridCol w:w="570"/>
            </w:tblGrid>
            <w:tr>
              <w:trPr>
                <w:trHeight w:hRule="exact" w:val="280"/>
              </w:trPr>
              <w:tc>
                <w:tcPr>
                  <w:tcW w:type="dxa" w:w="538"/>
                  <w:tcBorders>
                    <w:start w:sz="12.0" w:val="single" w:color="#D0D5DA"/>
                    <w:top w:sz="12.0" w:val="single" w:color="#D0D5DA"/>
                    <w:end w:sz="12.0" w:val="single" w:color="#D0D5DA"/>
                    <w:bottom w:sz="12.0" w:val="single" w:color="#D0D5DA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81" w:lineRule="auto" w:before="36" w:after="0"/>
                    <w:ind w:left="0" w:right="0" w:firstLine="0"/>
                    <w:jc w:val="center"/>
                  </w:pPr>
                  <w:r>
                    <w:rPr>
                      <w:w w:val="102.85714694431849"/>
                      <w:rFonts w:ascii="" w:hAnsi="" w:eastAsia=""/>
                      <w:b w:val="0"/>
                      <w:i w:val="0"/>
                      <w:color w:val="4A5462"/>
                      <w:sz w:val="14"/>
                    </w:rPr>
                    <w:t>Java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540"/>
            <w:tcBorders>
              <w:bottom w:sz="5.600000000000364" w:val="single" w:color="#E4E7E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8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4.00000000000006" w:type="dxa"/>
            </w:tblPr>
            <w:tblGrid>
              <w:gridCol w:w="540"/>
            </w:tblGrid>
            <w:tr>
              <w:trPr>
                <w:trHeight w:hRule="exact" w:val="280"/>
              </w:trPr>
              <w:tc>
                <w:tcPr>
                  <w:tcW w:type="dxa" w:w="450"/>
                  <w:tcBorders>
                    <w:start w:sz="12.0" w:val="single" w:color="#D0D5DA"/>
                    <w:top w:sz="12.0" w:val="single" w:color="#D0D5DA"/>
                    <w:end w:sz="12.0" w:val="single" w:color="#D0D5DA"/>
                    <w:bottom w:sz="12.0" w:val="single" w:color="#D0D5DA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81" w:lineRule="auto" w:before="36" w:after="0"/>
                    <w:ind w:left="0" w:right="0" w:firstLine="0"/>
                    <w:jc w:val="center"/>
                  </w:pPr>
                  <w:r>
                    <w:rPr>
                      <w:w w:val="102.85714694431849"/>
                      <w:rFonts w:ascii="" w:hAnsi="" w:eastAsia=""/>
                      <w:b w:val="0"/>
                      <w:i w:val="0"/>
                      <w:color w:val="4A5462"/>
                      <w:sz w:val="14"/>
                    </w:rPr>
                    <w:t>OMS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700"/>
            <w:tcBorders>
              <w:bottom w:sz="5.600000000000364" w:val="single" w:color="#E4E7E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8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5.99999999999994" w:type="dxa"/>
            </w:tblPr>
            <w:tblGrid>
              <w:gridCol w:w="700"/>
            </w:tblGrid>
            <w:tr>
              <w:trPr>
                <w:trHeight w:hRule="exact" w:val="280"/>
              </w:trPr>
              <w:tc>
                <w:tcPr>
                  <w:tcW w:type="dxa" w:w="630"/>
                  <w:tcBorders>
                    <w:start w:sz="12.0" w:val="single" w:color="#D0D5DA"/>
                    <w:top w:sz="12.0" w:val="single" w:color="#D0D5DA"/>
                    <w:end w:sz="12.0" w:val="single" w:color="#D0D5DA"/>
                    <w:bottom w:sz="12.0" w:val="single" w:color="#D0D5DA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81" w:lineRule="auto" w:before="36" w:after="0"/>
                    <w:ind w:left="0" w:right="0" w:firstLine="0"/>
                    <w:jc w:val="center"/>
                  </w:pPr>
                  <w:r>
                    <w:rPr>
                      <w:w w:val="102.85714694431849"/>
                      <w:rFonts w:ascii="" w:hAnsi="" w:eastAsia=""/>
                      <w:b w:val="0"/>
                      <w:i w:val="0"/>
                      <w:color w:val="4A5462"/>
                      <w:sz w:val="14"/>
                    </w:rPr>
                    <w:t>CORBA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700"/>
            <w:tcBorders>
              <w:bottom w:sz="5.600000000000364" w:val="single" w:color="#E4E7E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8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4.00000000000006" w:type="dxa"/>
            </w:tblPr>
            <w:tblGrid>
              <w:gridCol w:w="700"/>
            </w:tblGrid>
            <w:tr>
              <w:trPr>
                <w:trHeight w:hRule="exact" w:val="280"/>
              </w:trPr>
              <w:tc>
                <w:tcPr>
                  <w:tcW w:type="dxa" w:w="628"/>
                  <w:tcBorders>
                    <w:start w:sz="12.0" w:val="single" w:color="#D0D5DA"/>
                    <w:top w:sz="12.0" w:val="single" w:color="#D0D5DA"/>
                    <w:end w:sz="12.0" w:val="single" w:color="#D0D5DA"/>
                    <w:bottom w:sz="12.0" w:val="single" w:color="#D0D5DA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81" w:lineRule="auto" w:before="36" w:after="0"/>
                    <w:ind w:left="0" w:right="0" w:firstLine="0"/>
                    <w:jc w:val="center"/>
                  </w:pPr>
                  <w:r>
                    <w:rPr>
                      <w:w w:val="102.85714694431849"/>
                      <w:rFonts w:ascii="" w:hAnsi="" w:eastAsia=""/>
                      <w:b w:val="0"/>
                      <w:i w:val="0"/>
                      <w:color w:val="4A5462"/>
                      <w:sz w:val="14"/>
                    </w:rPr>
                    <w:t>Tibco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8830"/>
            <w:tcBorders>
              <w:bottom w:sz="5.600000000000364" w:val="single" w:color="#E4E7E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8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8.000000000000114" w:type="dxa"/>
            </w:tblPr>
            <w:tblGrid>
              <w:gridCol w:w="8830"/>
            </w:tblGrid>
            <w:tr>
              <w:trPr>
                <w:trHeight w:hRule="exact" w:val="280"/>
              </w:trPr>
              <w:tc>
                <w:tcPr>
                  <w:tcW w:type="dxa" w:w="810"/>
                  <w:tcBorders>
                    <w:start w:sz="12.0" w:val="single" w:color="#D0D5DA"/>
                    <w:top w:sz="12.0" w:val="single" w:color="#D0D5DA"/>
                    <w:end w:sz="12.0" w:val="single" w:color="#D0D5DA"/>
                    <w:bottom w:sz="12.0" w:val="single" w:color="#D0D5DA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81" w:lineRule="auto" w:before="36" w:after="0"/>
                    <w:ind w:left="0" w:right="0" w:firstLine="0"/>
                    <w:jc w:val="center"/>
                  </w:pPr>
                  <w:r>
                    <w:rPr>
                      <w:w w:val="102.85714694431849"/>
                      <w:rFonts w:ascii="" w:hAnsi="" w:eastAsia=""/>
                      <w:b w:val="0"/>
                      <w:i w:val="0"/>
                      <w:color w:val="4A5462"/>
                      <w:sz w:val="14"/>
                    </w:rPr>
                    <w:t>SonicMQ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305" w:lineRule="auto" w:before="240" w:after="122"/>
        <w:ind w:left="0" w:right="6048" w:firstLine="0"/>
        <w:jc w:val="center"/>
      </w:pPr>
      <w:r>
        <w:rPr>
          <w:w w:val="102.00000762939455"/>
          <w:rFonts w:ascii="" w:hAnsi="" w:eastAsia=""/>
          <w:b/>
          <w:i w:val="0"/>
          <w:color w:val="111726"/>
          <w:sz w:val="20"/>
        </w:rPr>
        <w:t xml:space="preserve">Run Leadership, Business Support &amp; Service Quality </w:t>
      </w:r>
      <w:r>
        <w:br/>
      </w:r>
      <w:r>
        <w:rPr>
          <w:w w:val="101.05263559441818"/>
          <w:rFonts w:ascii="" w:hAnsi="" w:eastAsia=""/>
          <w:b w:val="0"/>
          <w:i/>
          <w:color w:val="6A7280"/>
          <w:sz w:val="19"/>
        </w:rPr>
        <w:t>Candriam, BNP Paribas Dealing Services, Cream Consulting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.999999999999972" w:type="dxa"/>
      </w:tblPr>
      <w:tblGrid>
        <w:gridCol w:w="1895"/>
        <w:gridCol w:w="1895"/>
        <w:gridCol w:w="1895"/>
        <w:gridCol w:w="1895"/>
        <w:gridCol w:w="1895"/>
        <w:gridCol w:w="1895"/>
      </w:tblGrid>
      <w:tr>
        <w:trPr>
          <w:trHeight w:hRule="exact" w:val="318"/>
        </w:trPr>
        <w:tc>
          <w:tcPr>
            <w:tcW w:type="dxa" w:w="15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8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0800" cy="38100"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" cy="381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19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90" w:right="0" w:firstLine="0"/>
              <w:jc w:val="left"/>
            </w:pPr>
            <w:r>
              <w:rPr>
                <w:w w:val="101.05263559441818"/>
                <w:rFonts w:ascii="" w:hAnsi="" w:eastAsia=""/>
                <w:b w:val="0"/>
                <w:i w:val="0"/>
                <w:color w:val="4A5462"/>
                <w:sz w:val="19"/>
              </w:rPr>
              <w:t>Owned L2/L3 support activities for business-critical applications used by traders and asset managers.</w:t>
            </w:r>
          </w:p>
        </w:tc>
      </w:tr>
      <w:tr>
        <w:trPr>
          <w:trHeight w:hRule="exact" w:val="340"/>
        </w:trPr>
        <w:tc>
          <w:tcPr>
            <w:tcW w:type="dxa" w:w="15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0800" cy="50800"/>
                  <wp:docPr id="26" name="Picture 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" cy="50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19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2" w:after="0"/>
              <w:ind w:left="90" w:right="0" w:firstLine="0"/>
              <w:jc w:val="left"/>
            </w:pPr>
            <w:r>
              <w:rPr>
                <w:w w:val="101.05263559441818"/>
                <w:rFonts w:ascii="" w:hAnsi="" w:eastAsia=""/>
                <w:b w:val="0"/>
                <w:i w:val="0"/>
                <w:color w:val="4A5462"/>
                <w:sz w:val="19"/>
              </w:rPr>
              <w:t>Led bilingual teams and structured support processes (incident handling, escalation paths, operational KPIs).</w:t>
            </w:r>
          </w:p>
        </w:tc>
      </w:tr>
      <w:tr>
        <w:trPr>
          <w:trHeight w:hRule="exact" w:val="320"/>
        </w:trPr>
        <w:tc>
          <w:tcPr>
            <w:tcW w:type="dxa" w:w="15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0800" cy="50800"/>
                  <wp:docPr id="27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" cy="50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19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8" w:after="0"/>
              <w:ind w:left="90" w:right="0" w:firstLine="0"/>
              <w:jc w:val="left"/>
            </w:pPr>
            <w:r>
              <w:rPr>
                <w:w w:val="101.05263559441818"/>
                <w:rFonts w:ascii="" w:hAnsi="" w:eastAsia=""/>
                <w:b w:val="0"/>
                <w:i w:val="0"/>
                <w:color w:val="4A5462"/>
                <w:sz w:val="19"/>
              </w:rPr>
              <w:t>Supported investment desks directly and improved service quality through measurable operational governance.</w:t>
            </w:r>
          </w:p>
        </w:tc>
      </w:tr>
      <w:tr>
        <w:trPr>
          <w:trHeight w:hRule="exact" w:val="340"/>
        </w:trPr>
        <w:tc>
          <w:tcPr>
            <w:tcW w:type="dxa" w:w="15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0800" cy="50800"/>
                  <wp:docPr id="28" name="Picture 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" cy="50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19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8" w:after="0"/>
              <w:ind w:left="90" w:right="0" w:firstLine="0"/>
              <w:jc w:val="left"/>
            </w:pPr>
            <w:r>
              <w:rPr>
                <w:w w:val="101.05263559441818"/>
                <w:rFonts w:ascii="" w:hAnsi="" w:eastAsia=""/>
                <w:b w:val="0"/>
                <w:i w:val="0"/>
                <w:color w:val="4A5462"/>
                <w:sz w:val="19"/>
              </w:rPr>
              <w:t>Contributed to service-transition and staffing proposals; coached junior consultants on SQL and log analysis.</w:t>
            </w:r>
          </w:p>
        </w:tc>
      </w:tr>
      <w:tr>
        <w:trPr>
          <w:trHeight w:hRule="exact" w:val="578"/>
        </w:trPr>
        <w:tc>
          <w:tcPr>
            <w:tcW w:type="dxa" w:w="1350"/>
            <w:gridSpan w:val="2"/>
            <w:tcBorders>
              <w:bottom w:sz="5.600000000000364" w:val="single" w:color="#E4E7EB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8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7.999999999999972" w:type="dxa"/>
            </w:tblPr>
            <w:tblGrid>
              <w:gridCol w:w="1350"/>
            </w:tblGrid>
            <w:tr>
              <w:trPr>
                <w:trHeight w:hRule="exact" w:val="268"/>
              </w:trPr>
              <w:tc>
                <w:tcPr>
                  <w:tcW w:type="dxa" w:w="1318"/>
                  <w:tcBorders>
                    <w:start w:sz="12.0" w:val="single" w:color="#D0D5DA"/>
                    <w:top w:sz="12.0" w:val="single" w:color="#D0D5DA"/>
                    <w:end w:sz="12.0" w:val="single" w:color="#D0D5DA"/>
                    <w:bottom w:sz="12.0" w:val="single" w:color="#D0D5DA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76" w:lineRule="auto" w:before="42" w:after="0"/>
                    <w:ind w:left="0" w:right="0" w:firstLine="0"/>
                    <w:jc w:val="center"/>
                  </w:pPr>
                  <w:r>
                    <w:rPr>
                      <w:w w:val="102.85714694431849"/>
                      <w:rFonts w:ascii="" w:hAnsi="" w:eastAsia=""/>
                      <w:b w:val="0"/>
                      <w:i w:val="0"/>
                      <w:color w:val="4A5462"/>
                      <w:sz w:val="14"/>
                    </w:rPr>
                    <w:t>L2/L3 Support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400"/>
            <w:tcBorders>
              <w:bottom w:sz="5.600000000000364" w:val="single" w:color="#E4E7E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8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4.00000000000006" w:type="dxa"/>
            </w:tblPr>
            <w:tblGrid>
              <w:gridCol w:w="1400"/>
            </w:tblGrid>
            <w:tr>
              <w:trPr>
                <w:trHeight w:hRule="exact" w:val="268"/>
              </w:trPr>
              <w:tc>
                <w:tcPr>
                  <w:tcW w:type="dxa" w:w="1318"/>
                  <w:tcBorders>
                    <w:start w:sz="12.0" w:val="single" w:color="#D0D5DA"/>
                    <w:top w:sz="12.0" w:val="single" w:color="#D0D5DA"/>
                    <w:end w:sz="12.0" w:val="single" w:color="#D0D5DA"/>
                    <w:bottom w:sz="12.0" w:val="single" w:color="#D0D5DA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76" w:lineRule="auto" w:before="42" w:after="0"/>
                    <w:ind w:left="0" w:right="0" w:firstLine="0"/>
                    <w:jc w:val="center"/>
                  </w:pPr>
                  <w:r>
                    <w:rPr>
                      <w:w w:val="102.85714694431849"/>
                      <w:rFonts w:ascii="" w:hAnsi="" w:eastAsia=""/>
                      <w:b w:val="0"/>
                      <w:i w:val="0"/>
                      <w:color w:val="4A5462"/>
                      <w:sz w:val="14"/>
                    </w:rPr>
                    <w:t>Sophis Fusion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760"/>
            <w:tcBorders>
              <w:bottom w:sz="5.600000000000364" w:val="single" w:color="#E4E7E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8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8.000000000000114" w:type="dxa"/>
            </w:tblPr>
            <w:tblGrid>
              <w:gridCol w:w="1760"/>
            </w:tblGrid>
            <w:tr>
              <w:trPr>
                <w:trHeight w:hRule="exact" w:val="268"/>
              </w:trPr>
              <w:tc>
                <w:tcPr>
                  <w:tcW w:type="dxa" w:w="1680"/>
                  <w:tcBorders>
                    <w:start w:sz="12.0" w:val="single" w:color="#D0D5DA"/>
                    <w:top w:sz="12.0" w:val="single" w:color="#D0D5DA"/>
                    <w:end w:sz="12.0" w:val="single" w:color="#D0D5DA"/>
                    <w:bottom w:sz="12.0" w:val="single" w:color="#D0D5DA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76" w:lineRule="auto" w:before="42" w:after="0"/>
                    <w:ind w:left="0" w:right="0" w:firstLine="0"/>
                    <w:jc w:val="center"/>
                  </w:pPr>
                  <w:r>
                    <w:rPr>
                      <w:w w:val="102.85714694431849"/>
                      <w:rFonts w:ascii="" w:hAnsi="" w:eastAsia=""/>
                      <w:b w:val="0"/>
                      <w:i w:val="0"/>
                      <w:color w:val="4A5462"/>
                      <w:sz w:val="14"/>
                    </w:rPr>
                    <w:t>Charles River IMS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520"/>
            <w:tcBorders>
              <w:bottom w:sz="5.600000000000364" w:val="single" w:color="#E4E7E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8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1.999999999999886" w:type="dxa"/>
            </w:tblPr>
            <w:tblGrid>
              <w:gridCol w:w="520"/>
            </w:tblGrid>
            <w:tr>
              <w:trPr>
                <w:trHeight w:hRule="exact" w:val="268"/>
              </w:trPr>
              <w:tc>
                <w:tcPr>
                  <w:tcW w:type="dxa" w:w="450"/>
                  <w:tcBorders>
                    <w:start w:sz="12.0" w:val="single" w:color="#D0D5DA"/>
                    <w:top w:sz="12.0" w:val="single" w:color="#D0D5DA"/>
                    <w:end w:sz="12.0" w:val="single" w:color="#D0D5DA"/>
                    <w:bottom w:sz="12.0" w:val="single" w:color="#D0D5DA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76" w:lineRule="auto" w:before="42" w:after="0"/>
                    <w:ind w:left="0" w:right="0" w:firstLine="0"/>
                    <w:jc w:val="center"/>
                  </w:pPr>
                  <w:r>
                    <w:rPr>
                      <w:w w:val="102.85714694431849"/>
                      <w:rFonts w:ascii="" w:hAnsi="" w:eastAsia=""/>
                      <w:b w:val="0"/>
                      <w:i w:val="0"/>
                      <w:color w:val="4A5462"/>
                      <w:sz w:val="14"/>
                    </w:rPr>
                    <w:t>KPI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6310"/>
            <w:tcBorders>
              <w:bottom w:sz="5.600000000000364" w:val="single" w:color="#E4E7E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8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7.999999999999545" w:type="dxa"/>
            </w:tblPr>
            <w:tblGrid>
              <w:gridCol w:w="6310"/>
            </w:tblGrid>
            <w:tr>
              <w:trPr>
                <w:trHeight w:hRule="exact" w:val="268"/>
              </w:trPr>
              <w:tc>
                <w:tcPr>
                  <w:tcW w:type="dxa" w:w="1574"/>
                  <w:tcBorders>
                    <w:start w:sz="12.0" w:val="single" w:color="#D0D5DA"/>
                    <w:top w:sz="12.0" w:val="single" w:color="#D0D5DA"/>
                    <w:end w:sz="12.0" w:val="single" w:color="#D0D5DA"/>
                    <w:bottom w:sz="12.0" w:val="single" w:color="#D0D5DA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76" w:lineRule="auto" w:before="42" w:after="0"/>
                    <w:ind w:left="0" w:right="0" w:firstLine="0"/>
                    <w:jc w:val="center"/>
                  </w:pPr>
                  <w:r>
                    <w:rPr>
                      <w:w w:val="102.85714694431849"/>
                      <w:rFonts w:ascii="" w:hAnsi="" w:eastAsia=""/>
                      <w:b w:val="0"/>
                      <w:i w:val="0"/>
                      <w:color w:val="4A5462"/>
                      <w:sz w:val="14"/>
                    </w:rPr>
                    <w:t>Service Delivery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40" w:lineRule="auto" w:before="240" w:after="0"/>
        <w:ind w:left="8" w:right="0" w:firstLine="0"/>
        <w:jc w:val="left"/>
      </w:pPr>
      <w:r>
        <w:rPr>
          <w:w w:val="102.00000762939455"/>
          <w:rFonts w:ascii="" w:hAnsi="" w:eastAsia=""/>
          <w:b/>
          <w:i w:val="0"/>
          <w:color w:val="111726"/>
          <w:sz w:val="20"/>
        </w:rPr>
        <w:t>Architecture, Release &amp; Delivery Governance</w:t>
      </w:r>
    </w:p>
    <w:p>
      <w:pPr>
        <w:sectPr>
          <w:pgSz w:w="12240" w:h="15840"/>
          <w:pgMar w:top="256" w:right="430" w:bottom="360" w:left="44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"/>
        <w:ind w:left="0" w:right="0"/>
      </w:pPr>
    </w:p>
    <w:p>
      <w:pPr>
        <w:autoSpaceDN w:val="0"/>
        <w:autoSpaceDE w:val="0"/>
        <w:widowControl/>
        <w:spacing w:line="240" w:lineRule="auto" w:before="0" w:after="124"/>
        <w:ind w:left="8" w:right="0" w:firstLine="0"/>
        <w:jc w:val="left"/>
      </w:pPr>
      <w:r>
        <w:rPr>
          <w:w w:val="101.05263559441818"/>
          <w:rFonts w:ascii="" w:hAnsi="" w:eastAsia=""/>
          <w:b w:val="0"/>
          <w:i/>
          <w:color w:val="6A7280"/>
          <w:sz w:val="19"/>
        </w:rPr>
        <w:t>Crédit Agricole CIB, Société Générale CIB, Cream Consulting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.999999999999972" w:type="dxa"/>
      </w:tblPr>
      <w:tblGrid>
        <w:gridCol w:w="1895"/>
        <w:gridCol w:w="1895"/>
        <w:gridCol w:w="1895"/>
        <w:gridCol w:w="1895"/>
        <w:gridCol w:w="1895"/>
        <w:gridCol w:w="1895"/>
      </w:tblGrid>
      <w:tr>
        <w:trPr>
          <w:trHeight w:hRule="exact" w:val="312"/>
        </w:trPr>
        <w:tc>
          <w:tcPr>
            <w:tcW w:type="dxa" w:w="15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2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0800" cy="50800"/>
                  <wp:docPr id="29" name="Picture 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" cy="50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19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90" w:right="0" w:firstLine="0"/>
              <w:jc w:val="left"/>
            </w:pPr>
            <w:r>
              <w:rPr>
                <w:w w:val="101.05263559441818"/>
                <w:rFonts w:ascii="" w:hAnsi="" w:eastAsia=""/>
                <w:b w:val="0"/>
                <w:i w:val="0"/>
                <w:color w:val="4A5462"/>
                <w:sz w:val="19"/>
              </w:rPr>
              <w:t>Acted as Java technical reference and interface between business owners, project teams, and delivery centers.</w:t>
            </w:r>
          </w:p>
        </w:tc>
      </w:tr>
      <w:tr>
        <w:trPr>
          <w:trHeight w:hRule="exact" w:val="340"/>
        </w:trPr>
        <w:tc>
          <w:tcPr>
            <w:tcW w:type="dxa" w:w="15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0800" cy="50800"/>
                  <wp:docPr id="30" name="Picture 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" cy="50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19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8" w:after="0"/>
              <w:ind w:left="90" w:right="0" w:firstLine="0"/>
              <w:jc w:val="left"/>
            </w:pPr>
            <w:r>
              <w:rPr>
                <w:w w:val="101.05263559441818"/>
                <w:rFonts w:ascii="" w:hAnsi="" w:eastAsia=""/>
                <w:b w:val="0"/>
                <w:i w:val="0"/>
                <w:color w:val="4A5462"/>
                <w:sz w:val="19"/>
              </w:rPr>
              <w:t>Defined and applied technical standards, release processes, and environment management best practices.</w:t>
            </w:r>
          </w:p>
        </w:tc>
      </w:tr>
      <w:tr>
        <w:trPr>
          <w:trHeight w:hRule="exact" w:val="340"/>
        </w:trPr>
        <w:tc>
          <w:tcPr>
            <w:tcW w:type="dxa" w:w="15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0800" cy="38100"/>
                  <wp:docPr id="31" name="Picture 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" cy="381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19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2" w:after="0"/>
              <w:ind w:left="90" w:right="0" w:firstLine="0"/>
              <w:jc w:val="left"/>
            </w:pPr>
            <w:r>
              <w:rPr>
                <w:w w:val="101.05263559441818"/>
                <w:rFonts w:ascii="" w:hAnsi="" w:eastAsia=""/>
                <w:b w:val="0"/>
                <w:i w:val="0"/>
                <w:color w:val="4A5462"/>
                <w:sz w:val="19"/>
              </w:rPr>
              <w:t>Contributed to migration and modernization efforts (WebSphere, monitoring, CI/CD discipline).</w:t>
            </w:r>
          </w:p>
        </w:tc>
      </w:tr>
      <w:tr>
        <w:trPr>
          <w:trHeight w:hRule="exact" w:val="320"/>
        </w:trPr>
        <w:tc>
          <w:tcPr>
            <w:tcW w:type="dxa" w:w="15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0800" cy="50800"/>
                  <wp:docPr id="32" name="Picture 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" cy="50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19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2" w:after="0"/>
              <w:ind w:left="90" w:right="0" w:firstLine="0"/>
              <w:jc w:val="left"/>
            </w:pPr>
            <w:r>
              <w:rPr>
                <w:w w:val="101.05263559441818"/>
                <w:rFonts w:ascii="" w:hAnsi="" w:eastAsia=""/>
                <w:b w:val="0"/>
                <w:i w:val="0"/>
                <w:color w:val="4A5462"/>
                <w:sz w:val="19"/>
              </w:rPr>
              <w:t>Managed delivery quality in production-like environments with strong dependency and change-control constraints.</w:t>
            </w:r>
          </w:p>
        </w:tc>
      </w:tr>
      <w:tr>
        <w:trPr>
          <w:trHeight w:hRule="exact" w:val="584"/>
        </w:trPr>
        <w:tc>
          <w:tcPr>
            <w:tcW w:type="dxa" w:w="570"/>
            <w:gridSpan w:val="2"/>
            <w:tcBorders>
              <w:bottom w:sz="5.599999999999909" w:val="single" w:color="#E4E7EB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8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7.999999999999972" w:type="dxa"/>
            </w:tblPr>
            <w:tblGrid>
              <w:gridCol w:w="570"/>
            </w:tblGrid>
            <w:tr>
              <w:trPr>
                <w:trHeight w:hRule="exact" w:val="262"/>
              </w:trPr>
              <w:tc>
                <w:tcPr>
                  <w:tcW w:type="dxa" w:w="538"/>
                  <w:tcBorders>
                    <w:start w:sz="12.0" w:val="single" w:color="#D0D5DA"/>
                    <w:top w:sz="12.0" w:val="single" w:color="#D0D5DA"/>
                    <w:end w:sz="12.0" w:val="single" w:color="#D0D5DA"/>
                    <w:bottom w:sz="12.0" w:val="single" w:color="#D0D5DA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81" w:lineRule="auto" w:before="36" w:after="0"/>
                    <w:ind w:left="0" w:right="0" w:firstLine="0"/>
                    <w:jc w:val="center"/>
                  </w:pPr>
                  <w:r>
                    <w:rPr>
                      <w:w w:val="102.85714694431849"/>
                      <w:rFonts w:ascii="" w:hAnsi="" w:eastAsia=""/>
                      <w:b w:val="0"/>
                      <w:i w:val="0"/>
                      <w:color w:val="4A5462"/>
                      <w:sz w:val="14"/>
                    </w:rPr>
                    <w:t>Java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060"/>
            <w:tcBorders>
              <w:bottom w:sz="5.599999999999909" w:val="single" w:color="#E4E7E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8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4.00000000000006" w:type="dxa"/>
            </w:tblPr>
            <w:tblGrid>
              <w:gridCol w:w="1060"/>
            </w:tblGrid>
            <w:tr>
              <w:trPr>
                <w:trHeight w:hRule="exact" w:val="262"/>
              </w:trPr>
              <w:tc>
                <w:tcPr>
                  <w:tcW w:type="dxa" w:w="972"/>
                  <w:tcBorders>
                    <w:start w:sz="12.0" w:val="single" w:color="#D0D5DA"/>
                    <w:top w:sz="12.0" w:val="single" w:color="#D0D5DA"/>
                    <w:end w:sz="12.0" w:val="single" w:color="#D0D5DA"/>
                    <w:bottom w:sz="12.0" w:val="single" w:color="#D0D5DA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81" w:lineRule="auto" w:before="36" w:after="0"/>
                    <w:ind w:left="0" w:right="0" w:firstLine="0"/>
                    <w:jc w:val="center"/>
                  </w:pPr>
                  <w:r>
                    <w:rPr>
                      <w:w w:val="102.85714694431849"/>
                      <w:rFonts w:ascii="" w:hAnsi="" w:eastAsia=""/>
                      <w:b w:val="0"/>
                      <w:i w:val="0"/>
                      <w:color w:val="4A5462"/>
                      <w:sz w:val="14"/>
                    </w:rPr>
                    <w:t>WebSphere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700"/>
            <w:tcBorders>
              <w:bottom w:sz="5.599999999999909" w:val="single" w:color="#E4E7E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8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4.00000000000006" w:type="dxa"/>
            </w:tblPr>
            <w:tblGrid>
              <w:gridCol w:w="700"/>
            </w:tblGrid>
            <w:tr>
              <w:trPr>
                <w:trHeight w:hRule="exact" w:val="262"/>
              </w:trPr>
              <w:tc>
                <w:tcPr>
                  <w:tcW w:type="dxa" w:w="628"/>
                  <w:tcBorders>
                    <w:start w:sz="12.0" w:val="single" w:color="#D0D5DA"/>
                    <w:top w:sz="12.0" w:val="single" w:color="#D0D5DA"/>
                    <w:end w:sz="12.0" w:val="single" w:color="#D0D5DA"/>
                    <w:bottom w:sz="12.0" w:val="single" w:color="#D0D5DA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81" w:lineRule="auto" w:before="36" w:after="0"/>
                    <w:ind w:left="0" w:right="0" w:firstLine="0"/>
                    <w:jc w:val="center"/>
                  </w:pPr>
                  <w:r>
                    <w:rPr>
                      <w:w w:val="102.85714694431849"/>
                      <w:rFonts w:ascii="" w:hAnsi="" w:eastAsia=""/>
                      <w:b w:val="0"/>
                      <w:i w:val="0"/>
                      <w:color w:val="4A5462"/>
                      <w:sz w:val="14"/>
                    </w:rPr>
                    <w:t>Maven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880"/>
            <w:tcBorders>
              <w:bottom w:sz="5.599999999999909" w:val="single" w:color="#E4E7E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8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8.000000000000114" w:type="dxa"/>
            </w:tblPr>
            <w:tblGrid>
              <w:gridCol w:w="880"/>
            </w:tblGrid>
            <w:tr>
              <w:trPr>
                <w:trHeight w:hRule="exact" w:val="262"/>
              </w:trPr>
              <w:tc>
                <w:tcPr>
                  <w:tcW w:type="dxa" w:w="810"/>
                  <w:tcBorders>
                    <w:start w:sz="12.0" w:val="single" w:color="#D0D5DA"/>
                    <w:top w:sz="12.0" w:val="single" w:color="#D0D5DA"/>
                    <w:end w:sz="12.0" w:val="single" w:color="#D0D5DA"/>
                    <w:bottom w:sz="12.0" w:val="single" w:color="#D0D5DA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81" w:lineRule="auto" w:before="36" w:after="0"/>
                    <w:ind w:left="0" w:right="0" w:firstLine="0"/>
                    <w:jc w:val="center"/>
                  </w:pPr>
                  <w:r>
                    <w:rPr>
                      <w:w w:val="102.85714694431849"/>
                      <w:rFonts w:ascii="" w:hAnsi="" w:eastAsia=""/>
                      <w:b w:val="0"/>
                      <w:i w:val="0"/>
                      <w:color w:val="4A5462"/>
                      <w:sz w:val="14"/>
                    </w:rPr>
                    <w:t>Jenkins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8130"/>
            <w:tcBorders>
              <w:bottom w:sz="5.599999999999909" w:val="single" w:color="#E4E7E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8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1.999999999999886" w:type="dxa"/>
            </w:tblPr>
            <w:tblGrid>
              <w:gridCol w:w="8130"/>
            </w:tblGrid>
            <w:tr>
              <w:trPr>
                <w:trHeight w:hRule="exact" w:val="262"/>
              </w:trPr>
              <w:tc>
                <w:tcPr>
                  <w:tcW w:type="dxa" w:w="540"/>
                  <w:tcBorders>
                    <w:start w:sz="12.0" w:val="single" w:color="#D0D5DA"/>
                    <w:top w:sz="12.0" w:val="single" w:color="#D0D5DA"/>
                    <w:end w:sz="12.0" w:val="single" w:color="#D0D5DA"/>
                    <w:bottom w:sz="12.0" w:val="single" w:color="#D0D5DA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81" w:lineRule="auto" w:before="36" w:after="0"/>
                    <w:ind w:left="0" w:right="0" w:firstLine="0"/>
                    <w:jc w:val="center"/>
                  </w:pPr>
                  <w:r>
                    <w:rPr>
                      <w:w w:val="102.85714694431849"/>
                      <w:rFonts w:ascii="" w:hAnsi="" w:eastAsia=""/>
                      <w:b w:val="0"/>
                      <w:i w:val="0"/>
                      <w:color w:val="4A5462"/>
                      <w:sz w:val="14"/>
                    </w:rPr>
                    <w:t>Jira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40" w:lineRule="auto" w:before="238" w:after="0"/>
        <w:ind w:left="8" w:right="0" w:firstLine="0"/>
        <w:jc w:val="left"/>
      </w:pPr>
      <w:r>
        <w:rPr>
          <w:w w:val="102.00000762939455"/>
          <w:rFonts w:ascii="" w:hAnsi="" w:eastAsia=""/>
          <w:b/>
          <w:i w:val="0"/>
          <w:color w:val="111726"/>
          <w:sz w:val="20"/>
        </w:rPr>
        <w:t>Selected Client Mandates (Chronological)</w:t>
      </w:r>
    </w:p>
    <w:p>
      <w:pPr>
        <w:autoSpaceDN w:val="0"/>
        <w:tabs>
          <w:tab w:pos="248" w:val="left"/>
        </w:tabs>
        <w:autoSpaceDE w:val="0"/>
        <w:widowControl/>
        <w:spacing w:line="240" w:lineRule="auto" w:before="182" w:after="0"/>
        <w:ind w:left="18" w:right="288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" cy="50800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w w:val="101.05263559441818"/>
          <w:rFonts w:ascii="" w:hAnsi="" w:eastAsia=""/>
          <w:b/>
          <w:i w:val="0"/>
          <w:color w:val="4A5462"/>
          <w:sz w:val="19"/>
        </w:rPr>
        <w:t>2018 – 2021 | Cream Consulting (Brussels):</w:t>
      </w:r>
      <w:r>
        <w:rPr>
          <w:w w:val="101.05263559441818"/>
          <w:rFonts w:ascii="" w:hAnsi="" w:eastAsia=""/>
          <w:b w:val="0"/>
          <w:i w:val="0"/>
          <w:color w:val="4A5462"/>
          <w:sz w:val="19"/>
        </w:rPr>
        <w:t xml:space="preserve"> Technology leadership, backend CRM delivery (Java/Spring), monitoring, cloud </w:t>
      </w:r>
      <w:r>
        <w:tab/>
      </w:r>
      <w:r>
        <w:rPr>
          <w:w w:val="101.05263559441818"/>
          <w:rFonts w:ascii="" w:hAnsi="" w:eastAsia=""/>
          <w:b w:val="0"/>
          <w:i w:val="0"/>
          <w:color w:val="4A5462"/>
          <w:sz w:val="19"/>
        </w:rPr>
        <w:t>operations, and team mentoring.</w:t>
      </w:r>
    </w:p>
    <w:p>
      <w:pPr>
        <w:autoSpaceDN w:val="0"/>
        <w:tabs>
          <w:tab w:pos="248" w:val="left"/>
        </w:tabs>
        <w:autoSpaceDE w:val="0"/>
        <w:widowControl/>
        <w:spacing w:line="240" w:lineRule="auto" w:before="138" w:after="0"/>
        <w:ind w:left="18" w:right="432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" cy="38100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w w:val="101.05263559441818"/>
          <w:rFonts w:ascii="" w:hAnsi="" w:eastAsia=""/>
          <w:b/>
          <w:i w:val="0"/>
          <w:color w:val="4A5462"/>
          <w:sz w:val="19"/>
        </w:rPr>
        <w:t>2016 – 2018 | Candriam (Paris/Brussels):</w:t>
      </w:r>
      <w:r>
        <w:rPr>
          <w:w w:val="101.05263559441818"/>
          <w:rFonts w:ascii="" w:hAnsi="" w:eastAsia=""/>
          <w:b w:val="0"/>
          <w:i w:val="0"/>
          <w:color w:val="4A5462"/>
          <w:sz w:val="19"/>
        </w:rPr>
        <w:t xml:space="preserve"> Lead business application support for asset management operations and trading-</w:t>
      </w:r>
      <w:r>
        <w:tab/>
      </w:r>
      <w:r>
        <w:rPr>
          <w:w w:val="101.05263559441818"/>
          <w:rFonts w:ascii="" w:hAnsi="" w:eastAsia=""/>
          <w:b w:val="0"/>
          <w:i w:val="0"/>
          <w:color w:val="4A5462"/>
          <w:sz w:val="19"/>
        </w:rPr>
        <w:t>adjacent workflows.</w:t>
      </w:r>
    </w:p>
    <w:p>
      <w:pPr>
        <w:autoSpaceDN w:val="0"/>
        <w:tabs>
          <w:tab w:pos="248" w:val="left"/>
        </w:tabs>
        <w:autoSpaceDE w:val="0"/>
        <w:widowControl/>
        <w:spacing w:line="240" w:lineRule="auto" w:before="138" w:after="78"/>
        <w:ind w:left="18" w:right="144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" cy="50800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w w:val="101.05263559441818"/>
          <w:rFonts w:ascii="" w:hAnsi="" w:eastAsia=""/>
          <w:b/>
          <w:i w:val="0"/>
          <w:color w:val="4A5462"/>
          <w:sz w:val="19"/>
        </w:rPr>
        <w:t>2015 – 2016 | BNP Paribas Dealing Services (Paris):</w:t>
      </w:r>
      <w:r>
        <w:rPr>
          <w:w w:val="101.05263559441818"/>
          <w:rFonts w:ascii="" w:hAnsi="" w:eastAsia=""/>
          <w:b w:val="0"/>
          <w:i w:val="0"/>
          <w:color w:val="4A5462"/>
          <w:sz w:val="19"/>
        </w:rPr>
        <w:t xml:space="preserve"> FIX connectivity expert responsible for certifications and external platform </w:t>
      </w:r>
      <w:r>
        <w:tab/>
      </w:r>
      <w:r>
        <w:rPr>
          <w:w w:val="101.05263559441818"/>
          <w:rFonts w:ascii="" w:hAnsi="" w:eastAsia=""/>
          <w:b w:val="0"/>
          <w:i w:val="0"/>
          <w:color w:val="4A5462"/>
          <w:sz w:val="19"/>
        </w:rPr>
        <w:t>coordination.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274"/>
        <w:gridCol w:w="2274"/>
        <w:gridCol w:w="2274"/>
        <w:gridCol w:w="2274"/>
        <w:gridCol w:w="2274"/>
      </w:tblGrid>
      <w:tr>
        <w:trPr>
          <w:trHeight w:hRule="exact" w:val="312"/>
        </w:trPr>
        <w:tc>
          <w:tcPr>
            <w:tcW w:type="dxa" w:w="15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2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0800" cy="50800"/>
                  <wp:docPr id="36" name="Picture 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" cy="50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098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90" w:right="0" w:firstLine="0"/>
              <w:jc w:val="left"/>
            </w:pPr>
            <w:r>
              <w:rPr>
                <w:w w:val="101.05263559441818"/>
                <w:rFonts w:ascii="" w:hAnsi="" w:eastAsia=""/>
                <w:b/>
                <w:i w:val="0"/>
                <w:color w:val="4A5462"/>
                <w:sz w:val="19"/>
              </w:rPr>
              <w:t>2014 – 2015 | Crédit Agricole CIB (Paris):</w:t>
            </w:r>
            <w:r>
              <w:rPr>
                <w:w w:val="101.05263559441818"/>
                <w:rFonts w:ascii="" w:hAnsi="" w:eastAsia=""/>
                <w:b w:val="0"/>
                <w:i w:val="0"/>
                <w:color w:val="4A5462"/>
                <w:sz w:val="19"/>
              </w:rPr>
              <w:t xml:space="preserve"> Java technical lead for cash-management platforms and engineering governance.</w:t>
            </w:r>
          </w:p>
        </w:tc>
      </w:tr>
      <w:tr>
        <w:trPr>
          <w:trHeight w:hRule="exact" w:val="320"/>
        </w:trPr>
        <w:tc>
          <w:tcPr>
            <w:tcW w:type="dxa" w:w="15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0800" cy="50800"/>
                  <wp:docPr id="37" name="Picture 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" cy="50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098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8" w:after="0"/>
              <w:ind w:left="90" w:right="0" w:firstLine="0"/>
              <w:jc w:val="left"/>
            </w:pPr>
            <w:r>
              <w:rPr>
                <w:w w:val="101.05263559441818"/>
                <w:rFonts w:ascii="" w:hAnsi="" w:eastAsia=""/>
                <w:b/>
                <w:i w:val="0"/>
                <w:color w:val="4A5462"/>
                <w:sz w:val="19"/>
              </w:rPr>
              <w:t>2013 – 2014 | Société Générale CIB (Paris):</w:t>
            </w:r>
            <w:r>
              <w:rPr>
                <w:w w:val="101.05263559441818"/>
                <w:rFonts w:ascii="" w:hAnsi="" w:eastAsia=""/>
                <w:b w:val="0"/>
                <w:i w:val="0"/>
                <w:color w:val="4A5462"/>
                <w:sz w:val="19"/>
              </w:rPr>
              <w:t xml:space="preserve"> Forex onboarding and release manager for FIX API integration.</w:t>
            </w:r>
          </w:p>
        </w:tc>
      </w:tr>
      <w:tr>
        <w:trPr>
          <w:trHeight w:hRule="exact" w:val="340"/>
        </w:trPr>
        <w:tc>
          <w:tcPr>
            <w:tcW w:type="dxa" w:w="15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0800" cy="50800"/>
                  <wp:docPr id="38" name="Picture 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" cy="50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098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8" w:after="0"/>
              <w:ind w:left="90" w:right="0" w:firstLine="0"/>
              <w:jc w:val="left"/>
            </w:pPr>
            <w:r>
              <w:rPr>
                <w:w w:val="101.05263559441818"/>
                <w:rFonts w:ascii="" w:hAnsi="" w:eastAsia=""/>
                <w:b/>
                <w:i w:val="0"/>
                <w:color w:val="4A5462"/>
                <w:sz w:val="19"/>
              </w:rPr>
              <w:t>2010 – 2013 | BNP Paribas CIB (Paris):</w:t>
            </w:r>
            <w:r>
              <w:rPr>
                <w:w w:val="101.05263559441818"/>
                <w:rFonts w:ascii="" w:hAnsi="" w:eastAsia=""/>
                <w:b w:val="0"/>
                <w:i w:val="0"/>
                <w:color w:val="4A5462"/>
                <w:sz w:val="19"/>
              </w:rPr>
              <w:t xml:space="preserve"> Java development engineer for listed derivatives OMS and order-routing flows.</w:t>
            </w:r>
          </w:p>
        </w:tc>
      </w:tr>
      <w:tr>
        <w:trPr>
          <w:trHeight w:hRule="exact" w:val="340"/>
        </w:trPr>
        <w:tc>
          <w:tcPr>
            <w:tcW w:type="dxa" w:w="15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0800" cy="50800"/>
                  <wp:docPr id="39" name="Picture 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" cy="50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098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8" w:after="0"/>
              <w:ind w:left="90" w:right="0" w:firstLine="0"/>
              <w:jc w:val="left"/>
            </w:pPr>
            <w:r>
              <w:rPr>
                <w:w w:val="101.05263559441818"/>
                <w:rFonts w:ascii="" w:hAnsi="" w:eastAsia=""/>
                <w:b/>
                <w:i w:val="0"/>
                <w:color w:val="4A5462"/>
                <w:sz w:val="19"/>
              </w:rPr>
              <w:t>2008 – 2010 | ProCapital (Paris):</w:t>
            </w:r>
            <w:r>
              <w:rPr>
                <w:w w:val="101.05263559441818"/>
                <w:rFonts w:ascii="" w:hAnsi="" w:eastAsia=""/>
                <w:b w:val="0"/>
                <w:i w:val="0"/>
                <w:color w:val="4A5462"/>
                <w:sz w:val="19"/>
              </w:rPr>
              <w:t xml:space="preserve"> Java software engineer on OMS evolutions, FIX messaging, and archiving initiatives.</w:t>
            </w:r>
          </w:p>
        </w:tc>
      </w:tr>
      <w:tr>
        <w:trPr>
          <w:trHeight w:hRule="exact" w:val="340"/>
        </w:trPr>
        <w:tc>
          <w:tcPr>
            <w:tcW w:type="dxa" w:w="15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0800" cy="38100"/>
                  <wp:docPr id="40" name="Picture 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" cy="381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098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2" w:after="0"/>
              <w:ind w:left="90" w:right="0" w:firstLine="0"/>
              <w:jc w:val="left"/>
            </w:pPr>
            <w:r>
              <w:rPr>
                <w:w w:val="101.05263559441818"/>
                <w:rFonts w:ascii="" w:hAnsi="" w:eastAsia=""/>
                <w:b/>
                <w:i w:val="0"/>
                <w:color w:val="4A5462"/>
                <w:sz w:val="19"/>
              </w:rPr>
              <w:t>2006 – 2008 | Société Générale CIB (Paris):</w:t>
            </w:r>
            <w:r>
              <w:rPr>
                <w:w w:val="101.05263559441818"/>
                <w:rFonts w:ascii="" w:hAnsi="" w:eastAsia=""/>
                <w:b w:val="0"/>
                <w:i w:val="0"/>
                <w:color w:val="4A5462"/>
                <w:sz w:val="19"/>
              </w:rPr>
              <w:t xml:space="preserve"> Java engineering for middle-office systems and enterprise integration.</w:t>
            </w:r>
          </w:p>
        </w:tc>
      </w:tr>
      <w:tr>
        <w:trPr>
          <w:trHeight w:hRule="exact" w:val="452"/>
        </w:trPr>
        <w:tc>
          <w:tcPr>
            <w:tcW w:type="dxa" w:w="205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5.999999999999943" w:type="dxa"/>
            </w:tblPr>
            <w:tblGrid>
              <w:gridCol w:w="2058"/>
            </w:tblGrid>
            <w:tr>
              <w:trPr>
                <w:trHeight w:hRule="exact" w:val="266"/>
              </w:trPr>
              <w:tc>
                <w:tcPr>
                  <w:tcW w:type="dxa" w:w="2008"/>
                  <w:tcBorders>
                    <w:start w:sz="12.0" w:val="single" w:color="#D0D5DA"/>
                    <w:top w:sz="12.0" w:val="single" w:color="#D0D5DA"/>
                    <w:end w:sz="12.0" w:val="single" w:color="#D0D5DA"/>
                    <w:bottom w:sz="12.0" w:val="single" w:color="#D0D5DA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81" w:lineRule="auto" w:before="38" w:after="0"/>
                    <w:ind w:left="0" w:right="0" w:firstLine="0"/>
                    <w:jc w:val="center"/>
                  </w:pPr>
                  <w:r>
                    <w:rPr>
                      <w:w w:val="102.85714694431849"/>
                      <w:rFonts w:ascii="" w:hAnsi="" w:eastAsia=""/>
                      <w:b w:val="0"/>
                      <w:i w:val="0"/>
                      <w:color w:val="4A5462"/>
                      <w:sz w:val="14"/>
                    </w:rPr>
                    <w:t>Banking IT Consulting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4.00000000000006" w:type="dxa"/>
            </w:tblPr>
            <w:tblGrid>
              <w:gridCol w:w="1580"/>
            </w:tblGrid>
            <w:tr>
              <w:trPr>
                <w:trHeight w:hRule="exact" w:val="266"/>
              </w:trPr>
              <w:tc>
                <w:tcPr>
                  <w:tcW w:type="dxa" w:w="1498"/>
                  <w:tcBorders>
                    <w:start w:sz="12.0" w:val="single" w:color="#D0D5DA"/>
                    <w:top w:sz="12.0" w:val="single" w:color="#D0D5DA"/>
                    <w:end w:sz="12.0" w:val="single" w:color="#D0D5DA"/>
                    <w:bottom w:sz="12.0" w:val="single" w:color="#D0D5DA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81" w:lineRule="auto" w:before="38" w:after="0"/>
                    <w:ind w:left="0" w:right="0" w:firstLine="0"/>
                    <w:jc w:val="center"/>
                  </w:pPr>
                  <w:r>
                    <w:rPr>
                      <w:w w:val="102.85714694431849"/>
                      <w:rFonts w:ascii="" w:hAnsi="" w:eastAsia=""/>
                      <w:b w:val="0"/>
                      <w:i w:val="0"/>
                      <w:color w:val="4A5462"/>
                      <w:sz w:val="14"/>
                    </w:rPr>
                    <w:t>Capital Markets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8.000000000000114" w:type="dxa"/>
            </w:tblPr>
            <w:tblGrid>
              <w:gridCol w:w="1660"/>
            </w:tblGrid>
            <w:tr>
              <w:trPr>
                <w:trHeight w:hRule="exact" w:val="266"/>
              </w:trPr>
              <w:tc>
                <w:tcPr>
                  <w:tcW w:type="dxa" w:w="1590"/>
                  <w:tcBorders>
                    <w:start w:sz="12.0" w:val="single" w:color="#D0D5DA"/>
                    <w:top w:sz="12.0" w:val="single" w:color="#D0D5DA"/>
                    <w:end w:sz="12.0" w:val="single" w:color="#D0D5DA"/>
                    <w:bottom w:sz="12.0" w:val="single" w:color="#D0D5DA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81" w:lineRule="auto" w:before="38" w:after="0"/>
                    <w:ind w:left="0" w:right="0" w:firstLine="0"/>
                    <w:jc w:val="center"/>
                  </w:pPr>
                  <w:r>
                    <w:rPr>
                      <w:w w:val="102.85714694431849"/>
                      <w:rFonts w:ascii="" w:hAnsi="" w:eastAsia=""/>
                      <w:b w:val="0"/>
                      <w:i w:val="0"/>
                      <w:color w:val="4A5462"/>
                      <w:sz w:val="14"/>
                    </w:rPr>
                    <w:t>Asset Management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5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2.000000000000455" w:type="dxa"/>
            </w:tblPr>
            <w:tblGrid>
              <w:gridCol w:w="5840"/>
            </w:tblGrid>
            <w:tr>
              <w:trPr>
                <w:trHeight w:hRule="exact" w:val="266"/>
              </w:trPr>
              <w:tc>
                <w:tcPr>
                  <w:tcW w:type="dxa" w:w="2536"/>
                  <w:tcBorders>
                    <w:start w:sz="12.0" w:val="single" w:color="#D0D5DA"/>
                    <w:top w:sz="12.0" w:val="single" w:color="#D0D5DA"/>
                    <w:end w:sz="12.0" w:val="single" w:color="#D0D5DA"/>
                    <w:bottom w:sz="12.0" w:val="single" w:color="#D0D5DA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81" w:lineRule="auto" w:before="38" w:after="0"/>
                    <w:ind w:left="0" w:right="0" w:firstLine="0"/>
                    <w:jc w:val="center"/>
                  </w:pPr>
                  <w:r>
                    <w:rPr>
                      <w:w w:val="102.85714694431849"/>
                      <w:rFonts w:ascii="" w:hAnsi="" w:eastAsia=""/>
                      <w:b w:val="0"/>
                      <w:i w:val="0"/>
                      <w:color w:val="4A5462"/>
                      <w:sz w:val="14"/>
                    </w:rPr>
                    <w:t>Production-Critical Systems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40" w:lineRule="auto" w:before="526" w:after="0"/>
        <w:ind w:left="8" w:right="0" w:firstLine="0"/>
        <w:jc w:val="left"/>
      </w:pPr>
      <w:r>
        <w:rPr>
          <w:rFonts w:ascii="" w:hAnsi="" w:eastAsia=""/>
          <w:b w:val="0"/>
          <w:i w:val="0"/>
          <w:color w:val="111726"/>
          <w:sz w:val="16"/>
        </w:rPr>
        <w:t>🚀</w:t>
      </w:r>
      <w:r>
        <w:rPr>
          <w:w w:val="102.00000762939455"/>
          <w:rFonts w:ascii="" w:hAnsi="" w:eastAsia=""/>
          <w:b/>
          <w:i w:val="0"/>
          <w:color w:val="111726"/>
          <w:sz w:val="20"/>
        </w:rPr>
        <w:t xml:space="preserve"> STARTUPS &amp; ENGINEERING (2000 – 2006) — 6 YEARS</w:t>
      </w:r>
    </w:p>
    <w:p>
      <w:pPr>
        <w:autoSpaceDN w:val="0"/>
        <w:autoSpaceDE w:val="0"/>
        <w:widowControl/>
        <w:spacing w:line="240" w:lineRule="auto" w:before="384" w:after="0"/>
        <w:ind w:left="8" w:right="0" w:firstLine="0"/>
        <w:jc w:val="left"/>
      </w:pPr>
      <w:r>
        <w:rPr>
          <w:rFonts w:ascii="" w:hAnsi="" w:eastAsia=""/>
          <w:b w:val="0"/>
          <w:i/>
          <w:color w:val="6A7280"/>
          <w:sz w:val="18"/>
        </w:rPr>
        <w:t>via CapGemini then independent</w:t>
      </w:r>
    </w:p>
    <w:p>
      <w:pPr>
        <w:autoSpaceDN w:val="0"/>
        <w:tabs>
          <w:tab w:pos="9788" w:val="left"/>
          <w:tab w:pos="10966" w:val="left"/>
        </w:tabs>
        <w:autoSpaceDE w:val="0"/>
        <w:widowControl/>
        <w:spacing w:line="281" w:lineRule="auto" w:before="416" w:after="100"/>
        <w:ind w:left="8" w:right="0" w:firstLine="0"/>
        <w:jc w:val="left"/>
      </w:pPr>
      <w:r>
        <w:rPr>
          <w:w w:val="102.00000762939455"/>
          <w:rFonts w:ascii="" w:hAnsi="" w:eastAsia=""/>
          <w:b/>
          <w:i w:val="0"/>
          <w:color w:val="111726"/>
          <w:sz w:val="20"/>
        </w:rPr>
        <w:t xml:space="preserve">Independent Developer — </w:t>
      </w:r>
      <w:r>
        <w:rPr>
          <w:w w:val="102.00000762939455"/>
          <w:rFonts w:ascii="" w:hAnsi="" w:eastAsia=""/>
          <w:b w:val="0"/>
          <w:i w:val="0"/>
          <w:color w:val="4A5462"/>
          <w:sz w:val="20"/>
        </w:rPr>
        <w:t xml:space="preserve">RAINET </w:t>
      </w:r>
      <w:r>
        <w:tab/>
      </w:r>
      <w:r>
        <w:rPr>
          <w:w w:val="98.82352492388557"/>
          <w:rFonts w:ascii="" w:hAnsi="" w:eastAsia=""/>
          <w:b w:val="0"/>
          <w:i w:val="0"/>
          <w:color w:val="6A7280"/>
          <w:sz w:val="17"/>
        </w:rPr>
        <w:t xml:space="preserve">Apr 2005 – Jun 2006 </w:t>
      </w:r>
      <w:r>
        <w:tab/>
      </w:r>
      <w:r>
        <w:tab/>
      </w:r>
      <w:r>
        <w:rPr>
          <w:w w:val="98.82352492388557"/>
          <w:rFonts w:ascii="" w:hAnsi="" w:eastAsia=""/>
          <w:b w:val="0"/>
          <w:i w:val="0"/>
          <w:color w:val="6A7280"/>
          <w:sz w:val="17"/>
        </w:rPr>
        <w:t>Paris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.999999999999972" w:type="dxa"/>
      </w:tblPr>
      <w:tblGrid>
        <w:gridCol w:w="2842"/>
        <w:gridCol w:w="2842"/>
        <w:gridCol w:w="2842"/>
        <w:gridCol w:w="2842"/>
      </w:tblGrid>
      <w:tr>
        <w:trPr>
          <w:trHeight w:hRule="exact" w:val="302"/>
        </w:trPr>
        <w:tc>
          <w:tcPr>
            <w:tcW w:type="dxa" w:w="15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2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0800" cy="50800"/>
                  <wp:docPr id="41" name="Picture 4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" cy="50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19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90" w:right="0" w:firstLine="0"/>
              <w:jc w:val="left"/>
            </w:pPr>
            <w:r>
              <w:rPr>
                <w:w w:val="101.05263559441818"/>
                <w:rFonts w:ascii="" w:hAnsi="" w:eastAsia=""/>
                <w:b w:val="0"/>
                <w:i w:val="0"/>
                <w:color w:val="4A5462"/>
                <w:sz w:val="19"/>
              </w:rPr>
              <w:t>Created Shiva, a management software suite for cybercafés and multimedia spaces</w:t>
            </w:r>
          </w:p>
        </w:tc>
      </w:tr>
      <w:tr>
        <w:trPr>
          <w:trHeight w:hRule="exact" w:val="340"/>
        </w:trPr>
        <w:tc>
          <w:tcPr>
            <w:tcW w:type="dxa" w:w="15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0800" cy="50800"/>
                  <wp:docPr id="42" name="Picture 4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" cy="50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19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8" w:after="0"/>
              <w:ind w:left="90" w:right="0" w:firstLine="0"/>
              <w:jc w:val="left"/>
            </w:pPr>
            <w:r>
              <w:rPr>
                <w:w w:val="101.05263559441818"/>
                <w:rFonts w:ascii="" w:hAnsi="" w:eastAsia=""/>
                <w:b w:val="0"/>
                <w:i w:val="0"/>
                <w:color w:val="4A5462"/>
                <w:sz w:val="19"/>
              </w:rPr>
              <w:t>Achieved ~40% market share in France</w:t>
            </w:r>
          </w:p>
        </w:tc>
      </w:tr>
      <w:tr>
        <w:trPr>
          <w:trHeight w:hRule="exact" w:val="340"/>
        </w:trPr>
        <w:tc>
          <w:tcPr>
            <w:tcW w:type="dxa" w:w="15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0800" cy="50800"/>
                  <wp:docPr id="43" name="Picture 4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" cy="50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19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92" w:after="0"/>
              <w:ind w:left="90" w:right="0" w:firstLine="0"/>
              <w:jc w:val="left"/>
            </w:pPr>
            <w:r>
              <w:rPr>
                <w:w w:val="101.05263559441818"/>
                <w:rFonts w:ascii="" w:hAnsi="" w:eastAsia=""/>
                <w:b w:val="0"/>
                <w:i w:val="0"/>
                <w:color w:val="4A5462"/>
                <w:sz w:val="19"/>
              </w:rPr>
              <w:t>Client-server architecture, security, licensing, customizable modules</w:t>
            </w:r>
          </w:p>
        </w:tc>
      </w:tr>
      <w:tr>
        <w:trPr>
          <w:trHeight w:hRule="exact" w:val="562"/>
        </w:trPr>
        <w:tc>
          <w:tcPr>
            <w:tcW w:type="dxa" w:w="930"/>
            <w:gridSpan w:val="2"/>
            <w:tcBorders>
              <w:bottom w:sz="5.600000000000364" w:val="single" w:color="#E4E7EB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8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7.999999999999972" w:type="dxa"/>
            </w:tblPr>
            <w:tblGrid>
              <w:gridCol w:w="930"/>
            </w:tblGrid>
            <w:tr>
              <w:trPr>
                <w:trHeight w:hRule="exact" w:val="262"/>
              </w:trPr>
              <w:tc>
                <w:tcPr>
                  <w:tcW w:type="dxa" w:w="886"/>
                  <w:tcBorders>
                    <w:start w:sz="12.0" w:val="single" w:color="#D0D5DA"/>
                    <w:top w:sz="12.0" w:val="single" w:color="#D0D5DA"/>
                    <w:end w:sz="12.0" w:val="single" w:color="#D0D5DA"/>
                    <w:bottom w:sz="12.0" w:val="single" w:color="#D0D5DA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81" w:lineRule="auto" w:before="36" w:after="0"/>
                    <w:ind w:left="0" w:right="0" w:firstLine="0"/>
                    <w:jc w:val="center"/>
                  </w:pPr>
                  <w:r>
                    <w:rPr>
                      <w:w w:val="102.85714694431849"/>
                      <w:rFonts w:ascii="" w:hAnsi="" w:eastAsia=""/>
                      <w:b w:val="0"/>
                      <w:i w:val="0"/>
                      <w:color w:val="4A5462"/>
                      <w:sz w:val="14"/>
                    </w:rPr>
                    <w:t>Delphi 5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040"/>
            <w:tcBorders>
              <w:bottom w:sz="5.600000000000364" w:val="single" w:color="#E4E7E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8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5.99999999999994" w:type="dxa"/>
            </w:tblPr>
            <w:tblGrid>
              <w:gridCol w:w="1040"/>
            </w:tblGrid>
            <w:tr>
              <w:trPr>
                <w:trHeight w:hRule="exact" w:val="262"/>
              </w:trPr>
              <w:tc>
                <w:tcPr>
                  <w:tcW w:type="dxa" w:w="978"/>
                  <w:tcBorders>
                    <w:start w:sz="12.0" w:val="single" w:color="#D0D5DA"/>
                    <w:top w:sz="12.0" w:val="single" w:color="#D0D5DA"/>
                    <w:end w:sz="12.0" w:val="single" w:color="#D0D5DA"/>
                    <w:bottom w:sz="12.0" w:val="single" w:color="#D0D5DA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81" w:lineRule="auto" w:before="36" w:after="0"/>
                    <w:ind w:left="0" w:right="0" w:firstLine="0"/>
                    <w:jc w:val="center"/>
                  </w:pPr>
                  <w:r>
                    <w:rPr>
                      <w:w w:val="102.85714694431849"/>
                      <w:rFonts w:ascii="" w:hAnsi="" w:eastAsia=""/>
                      <w:b w:val="0"/>
                      <w:i w:val="0"/>
                      <w:color w:val="4A5462"/>
                      <w:sz w:val="14"/>
                    </w:rPr>
                    <w:t>Interbase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9370"/>
            <w:tcBorders>
              <w:bottom w:sz="5.600000000000364" w:val="single" w:color="#E4E7E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8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5.99999999999994" w:type="dxa"/>
            </w:tblPr>
            <w:tblGrid>
              <w:gridCol w:w="9370"/>
            </w:tblGrid>
            <w:tr>
              <w:trPr>
                <w:trHeight w:hRule="exact" w:val="262"/>
              </w:trPr>
              <w:tc>
                <w:tcPr>
                  <w:tcW w:type="dxa" w:w="812"/>
                  <w:tcBorders>
                    <w:start w:sz="12.0" w:val="single" w:color="#D0D5DA"/>
                    <w:top w:sz="12.0" w:val="single" w:color="#D0D5DA"/>
                    <w:end w:sz="12.0" w:val="single" w:color="#D0D5DA"/>
                    <w:bottom w:sz="12.0" w:val="single" w:color="#D0D5DA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81" w:lineRule="auto" w:before="36" w:after="0"/>
                    <w:ind w:left="0" w:right="0" w:firstLine="0"/>
                    <w:jc w:val="center"/>
                  </w:pPr>
                  <w:r>
                    <w:rPr>
                      <w:w w:val="102.85714694431849"/>
                      <w:rFonts w:ascii="" w:hAnsi="" w:eastAsia=""/>
                      <w:b w:val="0"/>
                      <w:i w:val="0"/>
                      <w:color w:val="4A5462"/>
                      <w:sz w:val="14"/>
                    </w:rPr>
                    <w:t>Windows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14" w:lineRule="exact" w:before="0" w:after="232"/>
        <w:ind w:left="0" w:right="0"/>
      </w:pPr>
    </w:p>
    <w:p>
      <w:pPr>
        <w:sectPr>
          <w:pgSz w:w="12240" w:h="15840"/>
          <w:pgMar w:top="256" w:right="430" w:bottom="314" w:left="44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8" w:right="0" w:firstLine="0"/>
        <w:jc w:val="left"/>
      </w:pPr>
      <w:r>
        <w:rPr>
          <w:w w:val="102.00000762939455"/>
          <w:rFonts w:ascii="" w:hAnsi="" w:eastAsia=""/>
          <w:b/>
          <w:i w:val="0"/>
          <w:color w:val="111726"/>
          <w:sz w:val="20"/>
        </w:rPr>
        <w:t xml:space="preserve">Software Engineer — </w:t>
      </w:r>
      <w:r>
        <w:rPr>
          <w:w w:val="102.00000762939455"/>
          <w:rFonts w:ascii="" w:hAnsi="" w:eastAsia=""/>
          <w:b w:val="0"/>
          <w:i w:val="0"/>
          <w:color w:val="4A5462"/>
          <w:sz w:val="20"/>
        </w:rPr>
        <w:t>MOBIQUID (Hi-Media)</w:t>
      </w:r>
    </w:p>
    <w:p>
      <w:pPr>
        <w:sectPr>
          <w:type w:val="continuous"/>
          <w:pgSz w:w="12240" w:h="15840"/>
          <w:pgMar w:top="256" w:right="430" w:bottom="314" w:left="442" w:header="720" w:footer="720" w:gutter="0"/>
          <w:cols w:num="2" w:equalWidth="0">
            <w:col w:w="6958" w:space="0"/>
            <w:col w:w="4410" w:space="0"/>
          </w:cols>
          <w:docGrid w:linePitch="360"/>
        </w:sectPr>
      </w:pPr>
    </w:p>
    <w:p>
      <w:pPr>
        <w:autoSpaceDN w:val="0"/>
        <w:autoSpaceDE w:val="0"/>
        <w:widowControl/>
        <w:spacing w:line="302" w:lineRule="auto" w:before="0" w:after="158"/>
        <w:ind w:left="4008" w:right="0" w:hanging="1206"/>
        <w:jc w:val="left"/>
      </w:pPr>
      <w:r>
        <w:rPr>
          <w:w w:val="98.82352492388557"/>
          <w:rFonts w:ascii="" w:hAnsi="" w:eastAsia=""/>
          <w:b w:val="0"/>
          <w:i w:val="0"/>
          <w:color w:val="6A7280"/>
          <w:sz w:val="17"/>
        </w:rPr>
        <w:t xml:space="preserve">Jun 2004 – Mar 2005 </w:t>
      </w:r>
      <w:r>
        <w:br/>
      </w:r>
      <w:r>
        <w:rPr>
          <w:w w:val="98.82352492388557"/>
          <w:rFonts w:ascii="" w:hAnsi="" w:eastAsia=""/>
          <w:b w:val="0"/>
          <w:i w:val="0"/>
          <w:color w:val="6A7280"/>
          <w:sz w:val="17"/>
        </w:rPr>
        <w:t>Paris</w:t>
      </w:r>
    </w:p>
    <w:p>
      <w:pPr>
        <w:sectPr>
          <w:type w:val="nextColumn"/>
          <w:pgSz w:w="12240" w:h="15840"/>
          <w:pgMar w:top="256" w:right="430" w:bottom="314" w:left="442" w:header="720" w:footer="720" w:gutter="0"/>
          <w:cols w:num="2" w:equalWidth="0">
            <w:col w:w="6958" w:space="0"/>
            <w:col w:w="4410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.999999999999972" w:type="dxa"/>
      </w:tblPr>
      <w:tblGrid>
        <w:gridCol w:w="2842"/>
        <w:gridCol w:w="2842"/>
        <w:gridCol w:w="2842"/>
        <w:gridCol w:w="2842"/>
      </w:tblGrid>
      <w:tr>
        <w:trPr>
          <w:trHeight w:hRule="exact" w:val="248"/>
        </w:trPr>
        <w:tc>
          <w:tcPr>
            <w:tcW w:type="dxa" w:w="15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8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0800" cy="50800"/>
                  <wp:docPr id="44" name="Picture 4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" cy="50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19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90" w:right="0" w:firstLine="0"/>
              <w:jc w:val="left"/>
            </w:pPr>
            <w:r>
              <w:rPr>
                <w:w w:val="101.05263559441818"/>
                <w:rFonts w:ascii="" w:hAnsi="" w:eastAsia=""/>
                <w:b w:val="0"/>
                <w:i w:val="0"/>
                <w:color w:val="4A5462"/>
                <w:sz w:val="19"/>
              </w:rPr>
              <w:t>Developed online mobile services, including micropayment solutions (Mediapass/AlloPass)</w:t>
            </w:r>
          </w:p>
        </w:tc>
      </w:tr>
      <w:tr>
        <w:trPr>
          <w:trHeight w:hRule="exact" w:val="562"/>
        </w:trPr>
        <w:tc>
          <w:tcPr>
            <w:tcW w:type="dxa" w:w="490"/>
            <w:gridSpan w:val="2"/>
            <w:tcBorders>
              <w:bottom w:sz="5.600000000000364" w:val="single" w:color="#E4E7EB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8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7.999999999999972" w:type="dxa"/>
            </w:tblPr>
            <w:tblGrid>
              <w:gridCol w:w="490"/>
            </w:tblGrid>
            <w:tr>
              <w:trPr>
                <w:trHeight w:hRule="exact" w:val="262"/>
              </w:trPr>
              <w:tc>
                <w:tcPr>
                  <w:tcW w:type="dxa" w:w="448"/>
                  <w:tcBorders>
                    <w:start w:sz="12.0" w:val="single" w:color="#D0D5DA"/>
                    <w:top w:sz="12.0" w:val="single" w:color="#D0D5DA"/>
                    <w:end w:sz="12.0" w:val="single" w:color="#D0D5DA"/>
                    <w:bottom w:sz="12.0" w:val="single" w:color="#D0D5DA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81" w:lineRule="auto" w:before="36" w:after="0"/>
                    <w:ind w:left="0" w:right="0" w:firstLine="0"/>
                    <w:jc w:val="center"/>
                  </w:pPr>
                  <w:r>
                    <w:rPr>
                      <w:w w:val="102.85714694431849"/>
                      <w:rFonts w:ascii="" w:hAnsi="" w:eastAsia=""/>
                      <w:b w:val="0"/>
                      <w:i w:val="0"/>
                      <w:color w:val="4A5462"/>
                      <w:sz w:val="14"/>
                    </w:rPr>
                    <w:t>C++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540"/>
            <w:tcBorders>
              <w:bottom w:sz="5.600000000000364" w:val="single" w:color="#E4E7E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8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4.00000000000006" w:type="dxa"/>
            </w:tblPr>
            <w:tblGrid>
              <w:gridCol w:w="540"/>
            </w:tblGrid>
            <w:tr>
              <w:trPr>
                <w:trHeight w:hRule="exact" w:val="262"/>
              </w:trPr>
              <w:tc>
                <w:tcPr>
                  <w:tcW w:type="dxa" w:w="462"/>
                  <w:tcBorders>
                    <w:start w:sz="12.0" w:val="single" w:color="#D0D5DA"/>
                    <w:top w:sz="12.0" w:val="single" w:color="#D0D5DA"/>
                    <w:end w:sz="12.0" w:val="single" w:color="#D0D5DA"/>
                    <w:bottom w:sz="12.0" w:val="single" w:color="#D0D5DA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81" w:lineRule="auto" w:before="36" w:after="0"/>
                    <w:ind w:left="0" w:right="0" w:firstLine="0"/>
                    <w:jc w:val="center"/>
                  </w:pPr>
                  <w:r>
                    <w:rPr>
                      <w:w w:val="102.85714694431849"/>
                      <w:rFonts w:ascii="" w:hAnsi="" w:eastAsia=""/>
                      <w:b w:val="0"/>
                      <w:i w:val="0"/>
                      <w:color w:val="4A5462"/>
                      <w:sz w:val="14"/>
                    </w:rPr>
                    <w:t>ASP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0310"/>
            <w:tcBorders>
              <w:bottom w:sz="5.600000000000364" w:val="single" w:color="#E4E7E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8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4.00000000000006" w:type="dxa"/>
            </w:tblPr>
            <w:tblGrid>
              <w:gridCol w:w="10310"/>
            </w:tblGrid>
            <w:tr>
              <w:trPr>
                <w:trHeight w:hRule="exact" w:val="262"/>
              </w:trPr>
              <w:tc>
                <w:tcPr>
                  <w:tcW w:type="dxa" w:w="1048"/>
                  <w:tcBorders>
                    <w:start w:sz="12.0" w:val="single" w:color="#D0D5DA"/>
                    <w:top w:sz="12.0" w:val="single" w:color="#D0D5DA"/>
                    <w:end w:sz="12.0" w:val="single" w:color="#D0D5DA"/>
                    <w:bottom w:sz="12.0" w:val="single" w:color="#D0D5DA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81" w:lineRule="auto" w:before="36" w:after="0"/>
                    <w:ind w:left="0" w:right="0" w:firstLine="0"/>
                    <w:jc w:val="center"/>
                  </w:pPr>
                  <w:r>
                    <w:rPr>
                      <w:w w:val="102.85714694431849"/>
                      <w:rFonts w:ascii="" w:hAnsi="" w:eastAsia=""/>
                      <w:b w:val="0"/>
                      <w:i w:val="0"/>
                      <w:color w:val="4A5462"/>
                      <w:sz w:val="14"/>
                    </w:rPr>
                    <w:t>SQL Server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14" w:lineRule="exact" w:before="0" w:after="232"/>
        <w:ind w:left="0" w:right="0"/>
      </w:pPr>
    </w:p>
    <w:p>
      <w:pPr>
        <w:sectPr>
          <w:type w:val="continuous"/>
          <w:pgSz w:w="12240" w:h="15840"/>
          <w:pgMar w:top="256" w:right="430" w:bottom="314" w:left="44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8" w:right="0" w:firstLine="0"/>
        <w:jc w:val="left"/>
      </w:pPr>
      <w:r>
        <w:rPr>
          <w:w w:val="102.00000762939455"/>
          <w:rFonts w:ascii="" w:hAnsi="" w:eastAsia=""/>
          <w:b/>
          <w:i w:val="0"/>
          <w:color w:val="111726"/>
          <w:sz w:val="20"/>
        </w:rPr>
        <w:t xml:space="preserve">Java Software Engineer — </w:t>
      </w:r>
      <w:r>
        <w:rPr>
          <w:w w:val="102.00000762939455"/>
          <w:rFonts w:ascii="" w:hAnsi="" w:eastAsia=""/>
          <w:b w:val="0"/>
          <w:i w:val="0"/>
          <w:color w:val="4A5462"/>
          <w:sz w:val="20"/>
        </w:rPr>
        <w:t>COBA Technology</w:t>
      </w:r>
    </w:p>
    <w:p>
      <w:pPr>
        <w:sectPr>
          <w:type w:val="continuous"/>
          <w:pgSz w:w="12240" w:h="15840"/>
          <w:pgMar w:top="256" w:right="430" w:bottom="314" w:left="442" w:header="720" w:footer="720" w:gutter="0"/>
          <w:cols w:num="2" w:equalWidth="0">
            <w:col w:w="6995" w:space="0"/>
            <w:col w:w="4372" w:space="0"/>
          </w:cols>
          <w:docGrid w:linePitch="360"/>
        </w:sectPr>
      </w:pPr>
    </w:p>
    <w:p>
      <w:pPr>
        <w:autoSpaceDN w:val="0"/>
        <w:autoSpaceDE w:val="0"/>
        <w:widowControl/>
        <w:spacing w:line="302" w:lineRule="auto" w:before="0" w:after="158"/>
        <w:ind w:left="3970" w:right="0" w:hanging="1252"/>
        <w:jc w:val="left"/>
      </w:pPr>
      <w:r>
        <w:rPr>
          <w:w w:val="98.82352492388557"/>
          <w:rFonts w:ascii="" w:hAnsi="" w:eastAsia=""/>
          <w:b w:val="0"/>
          <w:i w:val="0"/>
          <w:color w:val="6A7280"/>
          <w:sz w:val="17"/>
        </w:rPr>
        <w:t xml:space="preserve">Feb 2002 – May 2004 </w:t>
      </w:r>
      <w:r>
        <w:br/>
      </w:r>
      <w:r>
        <w:rPr>
          <w:w w:val="98.82352492388557"/>
          <w:rFonts w:ascii="" w:hAnsi="" w:eastAsia=""/>
          <w:b w:val="0"/>
          <w:i w:val="0"/>
          <w:color w:val="6A7280"/>
          <w:sz w:val="17"/>
        </w:rPr>
        <w:t>Paris</w:t>
      </w:r>
    </w:p>
    <w:p>
      <w:pPr>
        <w:sectPr>
          <w:type w:val="nextColumn"/>
          <w:pgSz w:w="12240" w:h="15840"/>
          <w:pgMar w:top="256" w:right="430" w:bottom="314" w:left="442" w:header="720" w:footer="720" w:gutter="0"/>
          <w:cols w:num="2" w:equalWidth="0">
            <w:col w:w="6995" w:space="0"/>
            <w:col w:w="4372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.999999999999972" w:type="dxa"/>
      </w:tblPr>
      <w:tblGrid>
        <w:gridCol w:w="1895"/>
        <w:gridCol w:w="1895"/>
        <w:gridCol w:w="1895"/>
        <w:gridCol w:w="1895"/>
        <w:gridCol w:w="1895"/>
        <w:gridCol w:w="1895"/>
      </w:tblGrid>
      <w:tr>
        <w:trPr>
          <w:trHeight w:hRule="exact" w:val="248"/>
        </w:trPr>
        <w:tc>
          <w:tcPr>
            <w:tcW w:type="dxa" w:w="15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8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0800" cy="50800"/>
                  <wp:docPr id="45" name="Picture 4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" cy="50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19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90" w:right="0" w:firstLine="0"/>
              <w:jc w:val="left"/>
            </w:pPr>
            <w:r>
              <w:rPr>
                <w:w w:val="101.05263559441818"/>
                <w:rFonts w:ascii="" w:hAnsi="" w:eastAsia=""/>
                <w:b w:val="0"/>
                <w:i w:val="0"/>
                <w:color w:val="4A5462"/>
                <w:sz w:val="19"/>
              </w:rPr>
              <w:t>Startup environment: built a real-time trading platform for short-term swaps with automatic matching</w:t>
            </w:r>
          </w:p>
        </w:tc>
      </w:tr>
      <w:tr>
        <w:trPr>
          <w:trHeight w:hRule="exact" w:val="340"/>
        </w:trPr>
        <w:tc>
          <w:tcPr>
            <w:tcW w:type="dxa" w:w="15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0800" cy="38100"/>
                  <wp:docPr id="46" name="Picture 4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" cy="381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19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2" w:after="0"/>
              <w:ind w:left="90" w:right="0" w:firstLine="0"/>
              <w:jc w:val="left"/>
            </w:pPr>
            <w:r>
              <w:rPr>
                <w:w w:val="101.05263559441818"/>
                <w:rFonts w:ascii="" w:hAnsi="" w:eastAsia=""/>
                <w:b w:val="0"/>
                <w:i w:val="0"/>
                <w:color w:val="4A5462"/>
                <w:sz w:val="19"/>
              </w:rPr>
              <w:t>Led discussions with trading specialists, designed a prototype, developed real-time order matching</w:t>
            </w:r>
          </w:p>
        </w:tc>
      </w:tr>
      <w:tr>
        <w:trPr>
          <w:trHeight w:hRule="exact" w:val="588"/>
        </w:trPr>
        <w:tc>
          <w:tcPr>
            <w:tcW w:type="dxa" w:w="930"/>
            <w:gridSpan w:val="2"/>
            <w:tcBorders>
              <w:bottom w:sz="6.399999999999636" w:val="single" w:color="#E4E7EB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7.999999999999972" w:type="dxa"/>
            </w:tblPr>
            <w:tblGrid>
              <w:gridCol w:w="930"/>
            </w:tblGrid>
            <w:tr>
              <w:trPr>
                <w:trHeight w:hRule="exact" w:val="280"/>
              </w:trPr>
              <w:tc>
                <w:tcPr>
                  <w:tcW w:type="dxa" w:w="886"/>
                  <w:tcBorders>
                    <w:start w:sz="12.0" w:val="single" w:color="#D0D5DA"/>
                    <w:top w:sz="12.0" w:val="single" w:color="#D0D5DA"/>
                    <w:end w:sz="12.0" w:val="single" w:color="#D0D5DA"/>
                    <w:bottom w:sz="12.0" w:val="single" w:color="#D0D5DA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81" w:lineRule="auto" w:before="36" w:after="0"/>
                    <w:ind w:left="0" w:right="0" w:firstLine="0"/>
                    <w:jc w:val="center"/>
                  </w:pPr>
                  <w:r>
                    <w:rPr>
                      <w:w w:val="102.85714694431849"/>
                      <w:rFonts w:ascii="" w:hAnsi="" w:eastAsia=""/>
                      <w:b w:val="0"/>
                      <w:i w:val="0"/>
                      <w:color w:val="4A5462"/>
                      <w:sz w:val="14"/>
                    </w:rPr>
                    <w:t>Java 1.4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700"/>
            <w:tcBorders>
              <w:bottom w:sz="6.399999999999636" w:val="single" w:color="#E4E7E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5.99999999999994" w:type="dxa"/>
            </w:tblPr>
            <w:tblGrid>
              <w:gridCol w:w="700"/>
            </w:tblGrid>
            <w:tr>
              <w:trPr>
                <w:trHeight w:hRule="exact" w:val="280"/>
              </w:trPr>
              <w:tc>
                <w:tcPr>
                  <w:tcW w:type="dxa" w:w="630"/>
                  <w:tcBorders>
                    <w:start w:sz="12.0" w:val="single" w:color="#D0D5DA"/>
                    <w:top w:sz="12.0" w:val="single" w:color="#D0D5DA"/>
                    <w:end w:sz="12.0" w:val="single" w:color="#D0D5DA"/>
                    <w:bottom w:sz="12.0" w:val="single" w:color="#D0D5DA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81" w:lineRule="auto" w:before="36" w:after="0"/>
                    <w:ind w:left="0" w:right="0" w:firstLine="0"/>
                    <w:jc w:val="center"/>
                  </w:pPr>
                  <w:r>
                    <w:rPr>
                      <w:w w:val="102.85714694431849"/>
                      <w:rFonts w:ascii="" w:hAnsi="" w:eastAsia=""/>
                      <w:b w:val="0"/>
                      <w:i w:val="0"/>
                      <w:color w:val="4A5462"/>
                      <w:sz w:val="14"/>
                    </w:rPr>
                    <w:t>Swing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880"/>
            <w:tcBorders>
              <w:bottom w:sz="6.399999999999636" w:val="single" w:color="#E4E7E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4.00000000000006" w:type="dxa"/>
            </w:tblPr>
            <w:tblGrid>
              <w:gridCol w:w="880"/>
            </w:tblGrid>
            <w:tr>
              <w:trPr>
                <w:trHeight w:hRule="exact" w:val="280"/>
              </w:trPr>
              <w:tc>
                <w:tcPr>
                  <w:tcW w:type="dxa" w:w="808"/>
                  <w:tcBorders>
                    <w:start w:sz="12.0" w:val="single" w:color="#D0D5DA"/>
                    <w:top w:sz="12.0" w:val="single" w:color="#D0D5DA"/>
                    <w:end w:sz="12.0" w:val="single" w:color="#D0D5DA"/>
                    <w:bottom w:sz="12.0" w:val="single" w:color="#D0D5DA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81" w:lineRule="auto" w:before="36" w:after="0"/>
                    <w:ind w:left="0" w:right="0" w:firstLine="0"/>
                    <w:jc w:val="center"/>
                  </w:pPr>
                  <w:r>
                    <w:rPr>
                      <w:w w:val="102.85714694431849"/>
                      <w:rFonts w:ascii="" w:hAnsi="" w:eastAsia=""/>
                      <w:b w:val="0"/>
                      <w:i w:val="0"/>
                      <w:color w:val="4A5462"/>
                      <w:sz w:val="14"/>
                    </w:rPr>
                    <w:t>Sockets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780"/>
            <w:tcBorders>
              <w:bottom w:sz="6.399999999999636" w:val="single" w:color="#E4E7E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8.000000000000114" w:type="dxa"/>
            </w:tblPr>
            <w:tblGrid>
              <w:gridCol w:w="780"/>
            </w:tblGrid>
            <w:tr>
              <w:trPr>
                <w:trHeight w:hRule="exact" w:val="280"/>
              </w:trPr>
              <w:tc>
                <w:tcPr>
                  <w:tcW w:type="dxa" w:w="704"/>
                  <w:tcBorders>
                    <w:start w:sz="12.0" w:val="single" w:color="#D0D5DA"/>
                    <w:top w:sz="12.0" w:val="single" w:color="#D0D5DA"/>
                    <w:end w:sz="12.0" w:val="single" w:color="#D0D5DA"/>
                    <w:bottom w:sz="12.0" w:val="single" w:color="#D0D5DA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81" w:lineRule="auto" w:before="36" w:after="0"/>
                    <w:ind w:left="0" w:right="0" w:firstLine="0"/>
                    <w:jc w:val="center"/>
                  </w:pPr>
                  <w:r>
                    <w:rPr>
                      <w:w w:val="102.85714694431849"/>
                      <w:rFonts w:ascii="" w:hAnsi="" w:eastAsia=""/>
                      <w:b w:val="0"/>
                      <w:i w:val="0"/>
                      <w:color w:val="4A5462"/>
                      <w:sz w:val="14"/>
                    </w:rPr>
                    <w:t>Oracle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8050"/>
            <w:tcBorders>
              <w:bottom w:sz="6.399999999999636" w:val="single" w:color="#E4E7E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8.000000000000114" w:type="dxa"/>
            </w:tblPr>
            <w:tblGrid>
              <w:gridCol w:w="8050"/>
            </w:tblGrid>
            <w:tr>
              <w:trPr>
                <w:trHeight w:hRule="exact" w:val="280"/>
              </w:trPr>
              <w:tc>
                <w:tcPr>
                  <w:tcW w:type="dxa" w:w="720"/>
                  <w:tcBorders>
                    <w:start w:sz="12.0" w:val="single" w:color="#D0D5DA"/>
                    <w:top w:sz="12.0" w:val="single" w:color="#D0D5DA"/>
                    <w:end w:sz="12.0" w:val="single" w:color="#D0D5DA"/>
                    <w:bottom w:sz="12.0" w:val="single" w:color="#D0D5DA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81" w:lineRule="auto" w:before="36" w:after="0"/>
                    <w:ind w:left="0" w:right="0" w:firstLine="0"/>
                    <w:jc w:val="center"/>
                  </w:pPr>
                  <w:r>
                    <w:rPr>
                      <w:w w:val="102.85714694431849"/>
                      <w:rFonts w:ascii="" w:hAnsi="" w:eastAsia=""/>
                      <w:b w:val="0"/>
                      <w:i w:val="0"/>
                      <w:color w:val="4A5462"/>
                      <w:sz w:val="14"/>
                    </w:rPr>
                    <w:t>Tomcat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40" w:lineRule="auto" w:before="240" w:after="0"/>
        <w:ind w:left="8" w:right="0" w:firstLine="0"/>
        <w:jc w:val="left"/>
      </w:pPr>
      <w:r>
        <w:rPr>
          <w:w w:val="102.00000762939455"/>
          <w:rFonts w:ascii="" w:hAnsi="" w:eastAsia=""/>
          <w:b/>
          <w:i w:val="0"/>
          <w:color w:val="111726"/>
          <w:sz w:val="20"/>
        </w:rPr>
        <w:t xml:space="preserve">Software Engineer — </w:t>
      </w:r>
      <w:r>
        <w:rPr>
          <w:w w:val="102.00000762939455"/>
          <w:rFonts w:ascii="" w:hAnsi="" w:eastAsia=""/>
          <w:b w:val="0"/>
          <w:i w:val="0"/>
          <w:color w:val="4A5462"/>
          <w:sz w:val="20"/>
        </w:rPr>
        <w:t>9 Telecom (Cap Gemini)</w:t>
      </w:r>
    </w:p>
    <w:p>
      <w:pPr>
        <w:sectPr>
          <w:type w:val="continuous"/>
          <w:pgSz w:w="12240" w:h="15840"/>
          <w:pgMar w:top="256" w:right="430" w:bottom="314" w:left="44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"/>
        <w:ind w:left="0" w:right="0"/>
      </w:pPr>
    </w:p>
    <w:p>
      <w:pPr>
        <w:autoSpaceDN w:val="0"/>
        <w:autoSpaceDE w:val="0"/>
        <w:widowControl/>
        <w:spacing w:line="302" w:lineRule="auto" w:before="0" w:after="98"/>
        <w:ind w:left="10966" w:right="0" w:hanging="1234"/>
        <w:jc w:val="left"/>
      </w:pPr>
      <w:r>
        <w:rPr>
          <w:w w:val="98.82352492388557"/>
          <w:rFonts w:ascii="" w:hAnsi="" w:eastAsia=""/>
          <w:b w:val="0"/>
          <w:i w:val="0"/>
          <w:color w:val="6A7280"/>
          <w:sz w:val="17"/>
        </w:rPr>
        <w:t xml:space="preserve">Feb 2000 – Dec 2001 </w:t>
      </w:r>
      <w:r>
        <w:br/>
      </w:r>
      <w:r>
        <w:rPr>
          <w:w w:val="98.82352492388557"/>
          <w:rFonts w:ascii="" w:hAnsi="" w:eastAsia=""/>
          <w:b w:val="0"/>
          <w:i w:val="0"/>
          <w:color w:val="6A7280"/>
          <w:sz w:val="17"/>
        </w:rPr>
        <w:t>Paris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274"/>
        <w:gridCol w:w="2274"/>
        <w:gridCol w:w="2274"/>
        <w:gridCol w:w="2274"/>
        <w:gridCol w:w="2274"/>
      </w:tblGrid>
      <w:tr>
        <w:trPr>
          <w:trHeight w:hRule="exact" w:val="318"/>
        </w:trPr>
        <w:tc>
          <w:tcPr>
            <w:tcW w:type="dxa" w:w="15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8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0800" cy="38100"/>
                  <wp:docPr id="47" name="Picture 4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" cy="381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026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90" w:right="0" w:firstLine="0"/>
              <w:jc w:val="left"/>
            </w:pPr>
            <w:r>
              <w:rPr>
                <w:w w:val="101.05263559441818"/>
                <w:rFonts w:ascii="" w:hAnsi="" w:eastAsia=""/>
                <w:b w:val="0"/>
                <w:i w:val="0"/>
                <w:color w:val="4A5462"/>
                <w:sz w:val="19"/>
              </w:rPr>
              <w:t>Migration of fixed-line telephony services to the Internet; internal applications in C/C++ interfacing with BSCS</w:t>
            </w:r>
          </w:p>
        </w:tc>
      </w:tr>
      <w:tr>
        <w:trPr>
          <w:trHeight w:hRule="exact" w:val="450"/>
        </w:trPr>
        <w:tc>
          <w:tcPr>
            <w:tcW w:type="dxa" w:w="33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5.999999999999943" w:type="dxa"/>
            </w:tblPr>
            <w:tblGrid>
              <w:gridCol w:w="338"/>
            </w:tblGrid>
            <w:tr>
              <w:trPr>
                <w:trHeight w:hRule="exact" w:val="262"/>
              </w:trPr>
              <w:tc>
                <w:tcPr>
                  <w:tcW w:type="dxa" w:w="286"/>
                  <w:tcBorders>
                    <w:start w:sz="12.0" w:val="single" w:color="#D0D5DA"/>
                    <w:top w:sz="12.0" w:val="single" w:color="#D0D5DA"/>
                    <w:end w:sz="12.0" w:val="single" w:color="#D0D5DA"/>
                    <w:bottom w:sz="12.0" w:val="single" w:color="#D0D5DA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81" w:lineRule="auto" w:before="36" w:after="0"/>
                    <w:ind w:left="0" w:right="0" w:firstLine="0"/>
                    <w:jc w:val="center"/>
                  </w:pPr>
                  <w:r>
                    <w:rPr>
                      <w:w w:val="102.85714694431849"/>
                      <w:rFonts w:ascii="" w:hAnsi="" w:eastAsia=""/>
                      <w:b w:val="0"/>
                      <w:i w:val="0"/>
                      <w:color w:val="4A5462"/>
                      <w:sz w:val="14"/>
                    </w:rPr>
                    <w:t>C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5.99999999999994" w:type="dxa"/>
            </w:tblPr>
            <w:tblGrid>
              <w:gridCol w:w="520"/>
            </w:tblGrid>
            <w:tr>
              <w:trPr>
                <w:trHeight w:hRule="exact" w:val="262"/>
              </w:trPr>
              <w:tc>
                <w:tcPr>
                  <w:tcW w:type="dxa" w:w="450"/>
                  <w:tcBorders>
                    <w:start w:sz="12.0" w:val="single" w:color="#D0D5DA"/>
                    <w:top w:sz="12.0" w:val="single" w:color="#D0D5DA"/>
                    <w:end w:sz="12.0" w:val="single" w:color="#D0D5DA"/>
                    <w:bottom w:sz="12.0" w:val="single" w:color="#D0D5DA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81" w:lineRule="auto" w:before="36" w:after="0"/>
                    <w:ind w:left="0" w:right="0" w:firstLine="0"/>
                    <w:jc w:val="center"/>
                  </w:pPr>
                  <w:r>
                    <w:rPr>
                      <w:w w:val="102.85714694431849"/>
                      <w:rFonts w:ascii="" w:hAnsi="" w:eastAsia=""/>
                      <w:b w:val="0"/>
                      <w:i w:val="0"/>
                      <w:color w:val="4A5462"/>
                      <w:sz w:val="14"/>
                    </w:rPr>
                    <w:t>C++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4.00000000000006" w:type="dxa"/>
            </w:tblPr>
            <w:tblGrid>
              <w:gridCol w:w="880"/>
            </w:tblGrid>
            <w:tr>
              <w:trPr>
                <w:trHeight w:hRule="exact" w:val="262"/>
              </w:trPr>
              <w:tc>
                <w:tcPr>
                  <w:tcW w:type="dxa" w:w="810"/>
                  <w:tcBorders>
                    <w:start w:sz="12.0" w:val="single" w:color="#D0D5DA"/>
                    <w:top w:sz="12.0" w:val="single" w:color="#D0D5DA"/>
                    <w:end w:sz="12.0" w:val="single" w:color="#D0D5DA"/>
                    <w:bottom w:sz="12.0" w:val="single" w:color="#D0D5DA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81" w:lineRule="auto" w:before="36" w:after="0"/>
                    <w:ind w:left="0" w:right="0" w:firstLine="0"/>
                    <w:jc w:val="center"/>
                  </w:pPr>
                  <w:r>
                    <w:rPr>
                      <w:w w:val="102.85714694431849"/>
                      <w:rFonts w:ascii="" w:hAnsi="" w:eastAsia=""/>
                      <w:b w:val="0"/>
                      <w:i w:val="0"/>
                      <w:color w:val="4A5462"/>
                      <w:sz w:val="14"/>
                    </w:rPr>
                    <w:t>Windows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8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5.99999999999994" w:type="dxa"/>
            </w:tblPr>
            <w:tblGrid>
              <w:gridCol w:w="8680"/>
            </w:tblGrid>
            <w:tr>
              <w:trPr>
                <w:trHeight w:hRule="exact" w:val="262"/>
              </w:trPr>
              <w:tc>
                <w:tcPr>
                  <w:tcW w:type="dxa" w:w="542"/>
                  <w:tcBorders>
                    <w:start w:sz="12.0" w:val="single" w:color="#D0D5DA"/>
                    <w:top w:sz="12.0" w:val="single" w:color="#D0D5DA"/>
                    <w:end w:sz="12.0" w:val="single" w:color="#D0D5DA"/>
                    <w:bottom w:sz="12.0" w:val="single" w:color="#D0D5DA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81" w:lineRule="auto" w:before="36" w:after="0"/>
                    <w:ind w:left="0" w:right="0" w:firstLine="0"/>
                    <w:jc w:val="center"/>
                  </w:pPr>
                  <w:r>
                    <w:rPr>
                      <w:w w:val="102.85714694431849"/>
                      <w:rFonts w:ascii="" w:hAnsi="" w:eastAsia=""/>
                      <w:b w:val="0"/>
                      <w:i w:val="0"/>
                      <w:color w:val="4A5462"/>
                      <w:sz w:val="14"/>
                    </w:rPr>
                    <w:t>Unix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40" w:lineRule="auto" w:before="528" w:after="0"/>
        <w:ind w:left="8" w:right="0" w:firstLine="0"/>
        <w:jc w:val="left"/>
      </w:pPr>
      <w:r>
        <w:rPr>
          <w:w w:val="102.00000762939455"/>
          <w:rFonts w:ascii="" w:hAnsi="" w:eastAsia=""/>
          <w:b/>
          <w:i w:val="0"/>
          <w:color w:val="111726"/>
          <w:sz w:val="20"/>
        </w:rPr>
        <w:t>PERSONAL PROJECT</w:t>
      </w:r>
    </w:p>
    <w:p>
      <w:pPr>
        <w:autoSpaceDN w:val="0"/>
        <w:autoSpaceDE w:val="0"/>
        <w:widowControl/>
        <w:spacing w:line="240" w:lineRule="auto" w:before="560" w:after="0"/>
        <w:ind w:left="8" w:right="0" w:firstLine="0"/>
        <w:jc w:val="left"/>
      </w:pPr>
      <w:r>
        <w:rPr>
          <w:w w:val="102.00000762939455"/>
          <w:rFonts w:ascii="" w:hAnsi="" w:eastAsia=""/>
          <w:b/>
          <w:i w:val="0"/>
          <w:color w:val="111726"/>
          <w:sz w:val="20"/>
        </w:rPr>
        <w:t>Full-Stack Game Application — Multi-Agent AI Development</w:t>
      </w:r>
    </w:p>
    <w:p>
      <w:pPr>
        <w:autoSpaceDN w:val="0"/>
        <w:autoSpaceDE w:val="0"/>
        <w:widowControl/>
        <w:spacing w:line="240" w:lineRule="auto" w:before="196" w:after="124"/>
        <w:ind w:left="8" w:right="0" w:firstLine="0"/>
        <w:jc w:val="left"/>
      </w:pPr>
      <w:r>
        <w:rPr>
          <w:w w:val="101.05263559441818"/>
          <w:rFonts w:ascii="" w:hAnsi="" w:eastAsia=""/>
          <w:b w:val="0"/>
          <w:i w:val="0"/>
          <w:color w:val="111726"/>
          <w:sz w:val="19"/>
        </w:rPr>
        <w:t>Designed and orchestrated a multi-agent AI system to develop a large-scale application: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624"/>
        <w:gridCol w:w="1624"/>
        <w:gridCol w:w="1624"/>
        <w:gridCol w:w="1624"/>
        <w:gridCol w:w="1624"/>
        <w:gridCol w:w="1624"/>
        <w:gridCol w:w="1624"/>
      </w:tblGrid>
      <w:tr>
        <w:trPr>
          <w:trHeight w:hRule="exact" w:val="302"/>
        </w:trPr>
        <w:tc>
          <w:tcPr>
            <w:tcW w:type="dxa" w:w="15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2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0800" cy="50800"/>
                  <wp:docPr id="48" name="Picture 4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" cy="50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028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90" w:right="0" w:firstLine="0"/>
              <w:jc w:val="left"/>
            </w:pPr>
            <w:r>
              <w:rPr>
                <w:w w:val="101.05263559441818"/>
                <w:rFonts w:ascii="" w:hAnsi="" w:eastAsia=""/>
                <w:b w:val="0"/>
                <w:i w:val="0"/>
                <w:color w:val="4A5462"/>
                <w:sz w:val="19"/>
              </w:rPr>
              <w:t>Architected agent coordination: context summarization, task distribution, inter-agent communication protocols</w:t>
            </w:r>
          </w:p>
        </w:tc>
      </w:tr>
      <w:tr>
        <w:trPr>
          <w:trHeight w:hRule="exact" w:val="340"/>
        </w:trPr>
        <w:tc>
          <w:tcPr>
            <w:tcW w:type="dxa" w:w="15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0800" cy="50800"/>
                  <wp:docPr id="49" name="Picture 4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" cy="50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028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8" w:after="0"/>
              <w:ind w:left="90" w:right="0" w:firstLine="0"/>
              <w:jc w:val="left"/>
            </w:pPr>
            <w:r>
              <w:rPr>
                <w:w w:val="101.05263559441818"/>
                <w:rFonts w:ascii="" w:hAnsi="" w:eastAsia=""/>
                <w:b w:val="0"/>
                <w:i w:val="0"/>
                <w:color w:val="4A5462"/>
                <w:sz w:val="19"/>
              </w:rPr>
              <w:t>Backend: Java 21, Spring Boot 3.2, WebSocket/SSE — 950+ classes</w:t>
            </w:r>
          </w:p>
        </w:tc>
      </w:tr>
      <w:tr>
        <w:trPr>
          <w:trHeight w:hRule="exact" w:val="340"/>
        </w:trPr>
        <w:tc>
          <w:tcPr>
            <w:tcW w:type="dxa" w:w="15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0800" cy="50800"/>
                  <wp:docPr id="50" name="Picture 5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" cy="50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028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92" w:after="0"/>
              <w:ind w:left="90" w:right="0" w:firstLine="0"/>
              <w:jc w:val="left"/>
            </w:pPr>
            <w:r>
              <w:rPr>
                <w:w w:val="101.05263559441818"/>
                <w:rFonts w:ascii="" w:hAnsi="" w:eastAsia=""/>
                <w:b w:val="0"/>
                <w:i w:val="0"/>
                <w:color w:val="4A5462"/>
                <w:sz w:val="19"/>
              </w:rPr>
              <w:t>Performance: procedural map generation (2M+ tiles) in milliseconds using GraalVM native compilation</w:t>
            </w:r>
          </w:p>
        </w:tc>
      </w:tr>
      <w:tr>
        <w:trPr>
          <w:trHeight w:hRule="exact" w:val="340"/>
        </w:trPr>
        <w:tc>
          <w:tcPr>
            <w:tcW w:type="dxa" w:w="15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0800" cy="38100"/>
                  <wp:docPr id="51" name="Picture 5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" cy="381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028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2" w:after="0"/>
              <w:ind w:left="90" w:right="0" w:firstLine="0"/>
              <w:jc w:val="left"/>
            </w:pPr>
            <w:r>
              <w:rPr>
                <w:w w:val="101.05263559441818"/>
                <w:rFonts w:ascii="" w:hAnsi="" w:eastAsia=""/>
                <w:b w:val="0"/>
                <w:i w:val="0"/>
                <w:color w:val="4A5462"/>
                <w:sz w:val="19"/>
              </w:rPr>
              <w:t>Python SDK: simplified API access for offline/online modes</w:t>
            </w:r>
          </w:p>
        </w:tc>
      </w:tr>
      <w:tr>
        <w:trPr>
          <w:trHeight w:hRule="exact" w:val="320"/>
        </w:trPr>
        <w:tc>
          <w:tcPr>
            <w:tcW w:type="dxa" w:w="15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0800" cy="50800"/>
                  <wp:docPr id="52" name="Picture 5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" cy="50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028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2" w:after="0"/>
              <w:ind w:left="90" w:right="0" w:firstLine="0"/>
              <w:jc w:val="left"/>
            </w:pPr>
            <w:r>
              <w:rPr>
                <w:w w:val="101.05263559441818"/>
                <w:rFonts w:ascii="" w:hAnsi="" w:eastAsia=""/>
                <w:b w:val="0"/>
                <w:i w:val="0"/>
                <w:color w:val="4A5462"/>
                <w:sz w:val="19"/>
              </w:rPr>
              <w:t>Frontend: React 18, Three.js, TypeScript — 320+ files</w:t>
            </w:r>
          </w:p>
        </w:tc>
      </w:tr>
      <w:tr>
        <w:trPr>
          <w:trHeight w:hRule="exact" w:val="340"/>
        </w:trPr>
        <w:tc>
          <w:tcPr>
            <w:tcW w:type="dxa" w:w="15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0800" cy="38100"/>
                  <wp:docPr id="53" name="Picture 5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" cy="381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028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2" w:after="0"/>
              <w:ind w:left="90" w:right="0" w:firstLine="0"/>
              <w:jc w:val="left"/>
            </w:pPr>
            <w:r>
              <w:rPr>
                <w:w w:val="101.05263559441818"/>
                <w:rFonts w:ascii="" w:hAnsi="" w:eastAsia=""/>
                <w:b w:val="0"/>
                <w:i w:val="0"/>
                <w:color w:val="4A5462"/>
                <w:sz w:val="19"/>
              </w:rPr>
              <w:t>Mobile: React Native, Expo</w:t>
            </w:r>
          </w:p>
        </w:tc>
      </w:tr>
      <w:tr>
        <w:trPr>
          <w:trHeight w:hRule="exact" w:val="468"/>
        </w:trPr>
        <w:tc>
          <w:tcPr>
            <w:tcW w:type="dxa" w:w="145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5.999999999999943" w:type="dxa"/>
            </w:tblPr>
            <w:tblGrid>
              <w:gridCol w:w="1458"/>
            </w:tblGrid>
            <w:tr>
              <w:trPr>
                <w:trHeight w:hRule="exact" w:val="280"/>
              </w:trPr>
              <w:tc>
                <w:tcPr>
                  <w:tcW w:type="dxa" w:w="1408"/>
                  <w:tcBorders>
                    <w:start w:sz="12.0" w:val="single" w:color="#D0D5DA"/>
                    <w:top w:sz="12.0" w:val="single" w:color="#D0D5DA"/>
                    <w:end w:sz="12.0" w:val="single" w:color="#D0D5DA"/>
                    <w:bottom w:sz="12.0" w:val="single" w:color="#D0D5DA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81" w:lineRule="auto" w:before="38" w:after="0"/>
                    <w:ind w:left="0" w:right="0" w:firstLine="0"/>
                    <w:jc w:val="center"/>
                  </w:pPr>
                  <w:r>
                    <w:rPr>
                      <w:w w:val="102.85714694431849"/>
                      <w:rFonts w:ascii="" w:hAnsi="" w:eastAsia=""/>
                      <w:b w:val="0"/>
                      <w:i w:val="0"/>
                      <w:color w:val="4A5462"/>
                      <w:sz w:val="14"/>
                    </w:rPr>
                    <w:t>Multi-Agent AI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4.00000000000006" w:type="dxa"/>
            </w:tblPr>
            <w:tblGrid>
              <w:gridCol w:w="860"/>
            </w:tblGrid>
            <w:tr>
              <w:trPr>
                <w:trHeight w:hRule="exact" w:val="280"/>
              </w:trPr>
              <w:tc>
                <w:tcPr>
                  <w:tcW w:type="dxa" w:w="794"/>
                  <w:tcBorders>
                    <w:start w:sz="12.0" w:val="single" w:color="#D0D5DA"/>
                    <w:top w:sz="12.0" w:val="single" w:color="#D0D5DA"/>
                    <w:end w:sz="12.0" w:val="single" w:color="#D0D5DA"/>
                    <w:bottom w:sz="12.0" w:val="single" w:color="#D0D5DA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81" w:lineRule="auto" w:before="38" w:after="0"/>
                    <w:ind w:left="0" w:right="0" w:firstLine="0"/>
                    <w:jc w:val="center"/>
                  </w:pPr>
                  <w:r>
                    <w:rPr>
                      <w:w w:val="102.85714694431849"/>
                      <w:rFonts w:ascii="" w:hAnsi="" w:eastAsia=""/>
                      <w:b w:val="0"/>
                      <w:i w:val="0"/>
                      <w:color w:val="4A5462"/>
                      <w:sz w:val="14"/>
                    </w:rPr>
                    <w:t>Java 21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1.999999999999886" w:type="dxa"/>
            </w:tblPr>
            <w:tblGrid>
              <w:gridCol w:w="1500"/>
            </w:tblGrid>
            <w:tr>
              <w:trPr>
                <w:trHeight w:hRule="exact" w:val="280"/>
              </w:trPr>
              <w:tc>
                <w:tcPr>
                  <w:tcW w:type="dxa" w:w="1410"/>
                  <w:tcBorders>
                    <w:start w:sz="12.0" w:val="single" w:color="#D0D5DA"/>
                    <w:top w:sz="12.0" w:val="single" w:color="#D0D5DA"/>
                    <w:end w:sz="12.0" w:val="single" w:color="#D0D5DA"/>
                    <w:bottom w:sz="12.0" w:val="single" w:color="#D0D5DA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81" w:lineRule="auto" w:before="38" w:after="0"/>
                    <w:ind w:left="0" w:right="0" w:firstLine="0"/>
                    <w:jc w:val="center"/>
                  </w:pPr>
                  <w:r>
                    <w:rPr>
                      <w:w w:val="102.85714694431849"/>
                      <w:rFonts w:ascii="" w:hAnsi="" w:eastAsia=""/>
                      <w:b w:val="0"/>
                      <w:i w:val="0"/>
                      <w:color w:val="4A5462"/>
                      <w:sz w:val="14"/>
                    </w:rPr>
                    <w:t>GraalVM Native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8.000000000000114" w:type="dxa"/>
            </w:tblPr>
            <w:tblGrid>
              <w:gridCol w:w="1140"/>
            </w:tblGrid>
            <w:tr>
              <w:trPr>
                <w:trHeight w:hRule="exact" w:val="280"/>
              </w:trPr>
              <w:tc>
                <w:tcPr>
                  <w:tcW w:type="dxa" w:w="1064"/>
                  <w:tcBorders>
                    <w:start w:sz="12.0" w:val="single" w:color="#D0D5DA"/>
                    <w:top w:sz="12.0" w:val="single" w:color="#D0D5DA"/>
                    <w:end w:sz="12.0" w:val="single" w:color="#D0D5DA"/>
                    <w:bottom w:sz="12.0" w:val="single" w:color="#D0D5DA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81" w:lineRule="auto" w:before="38" w:after="0"/>
                    <w:ind w:left="0" w:right="0" w:firstLine="0"/>
                    <w:jc w:val="center"/>
                  </w:pPr>
                  <w:r>
                    <w:rPr>
                      <w:w w:val="102.85714694431849"/>
                      <w:rFonts w:ascii="" w:hAnsi="" w:eastAsia=""/>
                      <w:b w:val="0"/>
                      <w:i w:val="0"/>
                      <w:color w:val="4A5462"/>
                      <w:sz w:val="14"/>
                    </w:rPr>
                    <w:t>Python SDK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7.999999999999545" w:type="dxa"/>
            </w:tblPr>
            <w:tblGrid>
              <w:gridCol w:w="700"/>
            </w:tblGrid>
            <w:tr>
              <w:trPr>
                <w:trHeight w:hRule="exact" w:val="280"/>
              </w:trPr>
              <w:tc>
                <w:tcPr>
                  <w:tcW w:type="dxa" w:w="630"/>
                  <w:tcBorders>
                    <w:start w:sz="12.0" w:val="single" w:color="#D0D5DA"/>
                    <w:top w:sz="12.0" w:val="single" w:color="#D0D5DA"/>
                    <w:end w:sz="12.0" w:val="single" w:color="#D0D5DA"/>
                    <w:bottom w:sz="12.0" w:val="single" w:color="#D0D5DA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81" w:lineRule="auto" w:before="38" w:after="0"/>
                    <w:ind w:left="0" w:right="0" w:firstLine="0"/>
                    <w:jc w:val="center"/>
                  </w:pPr>
                  <w:r>
                    <w:rPr>
                      <w:w w:val="102.85714694431849"/>
                      <w:rFonts w:ascii="" w:hAnsi="" w:eastAsia=""/>
                      <w:b w:val="0"/>
                      <w:i w:val="0"/>
                      <w:color w:val="4A5462"/>
                      <w:sz w:val="14"/>
                    </w:rPr>
                    <w:t>React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4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2.000000000000455" w:type="dxa"/>
            </w:tblPr>
            <w:tblGrid>
              <w:gridCol w:w="4780"/>
            </w:tblGrid>
            <w:tr>
              <w:trPr>
                <w:trHeight w:hRule="exact" w:val="280"/>
              </w:trPr>
              <w:tc>
                <w:tcPr>
                  <w:tcW w:type="dxa" w:w="886"/>
                  <w:tcBorders>
                    <w:start w:sz="12.0" w:val="single" w:color="#D0D5DA"/>
                    <w:top w:sz="12.0" w:val="single" w:color="#D0D5DA"/>
                    <w:end w:sz="12.0" w:val="single" w:color="#D0D5DA"/>
                    <w:bottom w:sz="12.0" w:val="single" w:color="#D0D5DA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81" w:lineRule="auto" w:before="38" w:after="0"/>
                    <w:ind w:left="0" w:right="0" w:firstLine="0"/>
                    <w:jc w:val="center"/>
                  </w:pPr>
                  <w:r>
                    <w:rPr>
                      <w:w w:val="102.85714694431849"/>
                      <w:rFonts w:ascii="" w:hAnsi="" w:eastAsia=""/>
                      <w:b w:val="0"/>
                      <w:i w:val="0"/>
                      <w:color w:val="4A5462"/>
                      <w:sz w:val="14"/>
                    </w:rPr>
                    <w:t>Three.js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40" w:lineRule="auto" w:before="524" w:after="0"/>
        <w:ind w:left="8" w:right="0" w:firstLine="0"/>
        <w:jc w:val="left"/>
      </w:pPr>
      <w:r>
        <w:rPr>
          <w:w w:val="102.00000762939455"/>
          <w:rFonts w:ascii="" w:hAnsi="" w:eastAsia=""/>
          <w:b/>
          <w:i w:val="0"/>
          <w:color w:val="111726"/>
          <w:sz w:val="20"/>
        </w:rPr>
        <w:t>EDUCATION &amp; CERTIFICATIONS</w:t>
      </w:r>
    </w:p>
    <w:p>
      <w:pPr>
        <w:autoSpaceDN w:val="0"/>
        <w:tabs>
          <w:tab w:pos="1238" w:val="left"/>
        </w:tabs>
        <w:autoSpaceDE w:val="0"/>
        <w:widowControl/>
        <w:spacing w:line="329" w:lineRule="auto" w:before="462" w:after="154"/>
        <w:ind w:left="8" w:right="6336" w:firstLine="0"/>
        <w:jc w:val="left"/>
      </w:pPr>
      <w:r>
        <w:rPr>
          <w:rFonts w:ascii="" w:hAnsi="" w:eastAsia=""/>
          <w:b w:val="0"/>
          <w:i w:val="0"/>
          <w:color w:val="111726"/>
          <w:sz w:val="18"/>
        </w:rPr>
        <w:t xml:space="preserve">2019 </w:t>
      </w:r>
      <w:r>
        <w:tab/>
      </w:r>
      <w:r>
        <w:rPr>
          <w:w w:val="101.05263559441818"/>
          <w:rFonts w:ascii="" w:hAnsi="" w:eastAsia=""/>
          <w:b w:val="0"/>
          <w:i w:val="0"/>
          <w:color w:val="111726"/>
          <w:sz w:val="19"/>
        </w:rPr>
        <w:t xml:space="preserve">Certified Scrum Product Owner® (CSPO®) </w:t>
      </w:r>
      <w:r>
        <w:br/>
      </w:r>
      <w:r>
        <w:tab/>
      </w:r>
      <w:r>
        <w:rPr>
          <w:rFonts w:ascii="" w:hAnsi="" w:eastAsia=""/>
          <w:b w:val="0"/>
          <w:i w:val="0"/>
          <w:color w:val="6A7280"/>
          <w:sz w:val="18"/>
        </w:rPr>
        <w:t>Scrum Alliance, Belgium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.999999999999972" w:type="dxa"/>
      </w:tblPr>
      <w:tblGrid>
        <w:gridCol w:w="5684"/>
        <w:gridCol w:w="5684"/>
      </w:tblGrid>
      <w:tr>
        <w:trPr>
          <w:trHeight w:hRule="exact" w:val="434"/>
        </w:trPr>
        <w:tc>
          <w:tcPr>
            <w:tcW w:type="dxa" w:w="1090"/>
            <w:tcBorders>
              <w:top w:sz="6.400000000000091" w:val="single" w:color="#E4E7E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146" w:after="0"/>
              <w:ind w:left="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111726"/>
                <w:sz w:val="18"/>
              </w:rPr>
              <w:t>1997–1999</w:t>
            </w:r>
          </w:p>
        </w:tc>
        <w:tc>
          <w:tcPr>
            <w:tcW w:type="dxa" w:w="10250"/>
            <w:tcBorders>
              <w:top w:sz="6.400000000000091" w:val="single" w:color="#E4E7E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2" w:after="0"/>
              <w:ind w:left="140" w:right="0" w:firstLine="0"/>
              <w:jc w:val="left"/>
            </w:pPr>
            <w:r>
              <w:rPr>
                <w:w w:val="101.05263559441818"/>
                <w:rFonts w:ascii="" w:hAnsi="" w:eastAsia=""/>
                <w:b w:val="0"/>
                <w:i w:val="0"/>
                <w:color w:val="111726"/>
                <w:sz w:val="19"/>
              </w:rPr>
              <w:t>Bachelor's Degree — Mathematics &amp; Computer Science</w:t>
            </w:r>
          </w:p>
        </w:tc>
      </w:tr>
    </w:tbl>
    <w:p>
      <w:pPr>
        <w:autoSpaceDN w:val="0"/>
        <w:autoSpaceDE w:val="0"/>
        <w:widowControl/>
        <w:spacing w:line="240" w:lineRule="auto" w:before="42" w:after="152"/>
        <w:ind w:left="1238" w:right="0" w:firstLine="0"/>
        <w:jc w:val="left"/>
      </w:pPr>
      <w:r>
        <w:rPr>
          <w:rFonts w:ascii="" w:hAnsi="" w:eastAsia=""/>
          <w:b w:val="0"/>
          <w:i w:val="0"/>
          <w:color w:val="6A7280"/>
          <w:sz w:val="18"/>
        </w:rPr>
        <w:t>University of Rouen, France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.999999999999972" w:type="dxa"/>
      </w:tblPr>
      <w:tblGrid>
        <w:gridCol w:w="5684"/>
        <w:gridCol w:w="5684"/>
      </w:tblGrid>
      <w:tr>
        <w:trPr>
          <w:trHeight w:hRule="exact" w:val="440"/>
        </w:trPr>
        <w:tc>
          <w:tcPr>
            <w:tcW w:type="dxa" w:w="1090"/>
            <w:tcBorders>
              <w:top w:sz="6.400000000000091" w:val="single" w:color="#E4E7E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148" w:after="0"/>
              <w:ind w:left="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111726"/>
                <w:sz w:val="18"/>
              </w:rPr>
              <w:t>1996–1997</w:t>
            </w:r>
          </w:p>
        </w:tc>
        <w:tc>
          <w:tcPr>
            <w:tcW w:type="dxa" w:w="10250"/>
            <w:tcBorders>
              <w:top w:sz="6.400000000000091" w:val="single" w:color="#E4E7E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2" w:after="0"/>
              <w:ind w:left="140" w:right="0" w:firstLine="0"/>
              <w:jc w:val="left"/>
            </w:pPr>
            <w:r>
              <w:rPr>
                <w:w w:val="101.05263559441818"/>
                <w:rFonts w:ascii="" w:hAnsi="" w:eastAsia=""/>
                <w:b w:val="0"/>
                <w:i w:val="0"/>
                <w:color w:val="111726"/>
                <w:sz w:val="19"/>
              </w:rPr>
              <w:t>DUT Software Engineering (Génie Logiciel)</w:t>
            </w:r>
          </w:p>
        </w:tc>
      </w:tr>
    </w:tbl>
    <w:p>
      <w:pPr>
        <w:autoSpaceDN w:val="0"/>
        <w:autoSpaceDE w:val="0"/>
        <w:widowControl/>
        <w:spacing w:line="240" w:lineRule="auto" w:before="52" w:after="152"/>
        <w:ind w:left="1238" w:right="0" w:firstLine="0"/>
        <w:jc w:val="left"/>
      </w:pPr>
      <w:r>
        <w:rPr>
          <w:rFonts w:ascii="" w:hAnsi="" w:eastAsia=""/>
          <w:b w:val="0"/>
          <w:i w:val="0"/>
          <w:color w:val="6A7280"/>
          <w:sz w:val="18"/>
        </w:rPr>
        <w:t>Université Le Havre Normandie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.999999999999972" w:type="dxa"/>
      </w:tblPr>
      <w:tblGrid>
        <w:gridCol w:w="5684"/>
        <w:gridCol w:w="5684"/>
      </w:tblGrid>
      <w:tr>
        <w:trPr>
          <w:trHeight w:hRule="exact" w:val="432"/>
        </w:trPr>
        <w:tc>
          <w:tcPr>
            <w:tcW w:type="dxa" w:w="830"/>
            <w:tcBorders>
              <w:top w:sz="6.400000000000091" w:val="single" w:color="#E4E7E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148" w:after="0"/>
              <w:ind w:left="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111726"/>
                <w:sz w:val="18"/>
              </w:rPr>
              <w:t>1995</w:t>
            </w:r>
          </w:p>
        </w:tc>
        <w:tc>
          <w:tcPr>
            <w:tcW w:type="dxa" w:w="10510"/>
            <w:tcBorders>
              <w:top w:sz="6.400000000000091" w:val="single" w:color="#E4E7E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2" w:after="0"/>
              <w:ind w:left="400" w:right="0" w:firstLine="0"/>
              <w:jc w:val="left"/>
            </w:pPr>
            <w:r>
              <w:rPr>
                <w:w w:val="101.05263559441818"/>
                <w:rFonts w:ascii="" w:hAnsi="" w:eastAsia=""/>
                <w:b w:val="0"/>
                <w:i w:val="0"/>
                <w:color w:val="111726"/>
                <w:sz w:val="19"/>
              </w:rPr>
              <w:t>Scientific Baccalauréat (Mathematics)</w:t>
            </w:r>
          </w:p>
        </w:tc>
      </w:tr>
    </w:tbl>
    <w:p>
      <w:pPr>
        <w:autoSpaceDN w:val="0"/>
        <w:autoSpaceDE w:val="0"/>
        <w:widowControl/>
        <w:spacing w:line="240" w:lineRule="auto" w:before="44" w:after="0"/>
        <w:ind w:left="1238" w:right="0" w:firstLine="0"/>
        <w:jc w:val="left"/>
      </w:pPr>
      <w:r>
        <w:rPr>
          <w:rFonts w:ascii="" w:hAnsi="" w:eastAsia=""/>
          <w:b w:val="0"/>
          <w:i w:val="0"/>
          <w:color w:val="6A7280"/>
          <w:sz w:val="18"/>
        </w:rPr>
        <w:t>Dieppe, France</w:t>
      </w:r>
    </w:p>
    <w:p>
      <w:pPr>
        <w:autoSpaceDN w:val="0"/>
        <w:autoSpaceDE w:val="0"/>
        <w:widowControl/>
        <w:spacing w:line="240" w:lineRule="auto" w:before="566" w:after="0"/>
        <w:ind w:left="8" w:right="0" w:firstLine="0"/>
        <w:jc w:val="left"/>
      </w:pPr>
      <w:r>
        <w:rPr>
          <w:w w:val="102.00000762939455"/>
          <w:rFonts w:ascii="" w:hAnsi="" w:eastAsia=""/>
          <w:b/>
          <w:i w:val="0"/>
          <w:color w:val="111726"/>
          <w:sz w:val="20"/>
        </w:rPr>
        <w:t>INTERESTS</w:t>
      </w:r>
    </w:p>
    <w:p>
      <w:pPr>
        <w:autoSpaceDN w:val="0"/>
        <w:autoSpaceDE w:val="0"/>
        <w:widowControl/>
        <w:spacing w:line="240" w:lineRule="auto" w:before="376" w:after="0"/>
        <w:ind w:left="8" w:right="0" w:firstLine="0"/>
        <w:jc w:val="left"/>
      </w:pPr>
      <w:r>
        <w:rPr>
          <w:w w:val="101.05263559441818"/>
          <w:rFonts w:ascii="" w:hAnsi="" w:eastAsia=""/>
          <w:b w:val="0"/>
          <w:i w:val="0"/>
          <w:color w:val="4A5462"/>
          <w:sz w:val="19"/>
        </w:rPr>
        <w:t>Philosophy, science, technology. Generative AI enthusiast. Secure coding practices.</w:t>
      </w:r>
    </w:p>
    <w:p>
      <w:pPr>
        <w:autoSpaceDN w:val="0"/>
        <w:autoSpaceDE w:val="0"/>
        <w:widowControl/>
        <w:spacing w:line="240" w:lineRule="auto" w:before="690" w:after="0"/>
        <w:ind w:left="0" w:right="0" w:firstLine="0"/>
        <w:jc w:val="center"/>
      </w:pPr>
      <w:r>
        <w:rPr>
          <w:w w:val="97.49999642372131"/>
          <w:rFonts w:ascii="" w:hAnsi="" w:eastAsia=""/>
          <w:b w:val="0"/>
          <w:i w:val="0"/>
          <w:color w:val="9CA2AF"/>
          <w:sz w:val="16"/>
        </w:rPr>
        <w:t>Last updated: February 2026 (Consulting-focused edition)</w:t>
      </w:r>
    </w:p>
    <w:sectPr w:rsidR="00FC693F" w:rsidRPr="0006063C" w:rsidSect="00034616">
      <w:pgSz w:w="12240" w:h="15840"/>
      <w:pgMar w:top="250" w:right="430" w:bottom="1440" w:left="442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vincent.vouga@gmail.com" TargetMode="External"/><Relationship Id="rId10" Type="http://schemas.openxmlformats.org/officeDocument/2006/relationships/hyperlink" Target="https://linkedin.com/in/vincent-vouga" TargetMode="External"/><Relationship Id="rId11" Type="http://schemas.openxmlformats.org/officeDocument/2006/relationships/hyperlink" Target="https://github.com/V0OgZ" TargetMode="External"/><Relationship Id="rId12" Type="http://schemas.openxmlformats.org/officeDocument/2006/relationships/image" Target="media/image1.png"/><Relationship Id="rId13" Type="http://schemas.openxmlformats.org/officeDocument/2006/relationships/image" Target="media/image2.png"/><Relationship Id="rId14" Type="http://schemas.openxmlformats.org/officeDocument/2006/relationships/image" Target="media/image3.png"/><Relationship Id="rId15" Type="http://schemas.openxmlformats.org/officeDocument/2006/relationships/image" Target="media/image4.png"/><Relationship Id="rId16" Type="http://schemas.openxmlformats.org/officeDocument/2006/relationships/image" Target="media/image5.png"/><Relationship Id="rId17" Type="http://schemas.openxmlformats.org/officeDocument/2006/relationships/image" Target="media/image6.png"/><Relationship Id="rId18" Type="http://schemas.openxmlformats.org/officeDocument/2006/relationships/image" Target="media/image7.png"/><Relationship Id="rId19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