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81A3" w14:textId="24627623" w:rsidR="00CA74B5" w:rsidRPr="00822014" w:rsidRDefault="00CA74B5" w:rsidP="00CA74B5">
      <w:pPr>
        <w:pStyle w:val="a7"/>
        <w:rPr>
          <w:rStyle w:val="a8"/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 xml:space="preserve">Задание </w:t>
      </w:r>
      <w:r w:rsidR="00822014">
        <w:rPr>
          <w:rStyle w:val="a8"/>
          <w:rFonts w:ascii="Arial" w:hAnsi="Arial" w:cs="Arial"/>
          <w:sz w:val="22"/>
          <w:szCs w:val="22"/>
        </w:rPr>
        <w:t>4</w:t>
      </w:r>
    </w:p>
    <w:p w14:paraId="5A09CA0B" w14:textId="4CFDA9E8" w:rsidR="00822014" w:rsidRPr="00822014" w:rsidRDefault="00822014" w:rsidP="00822014">
      <w:pPr>
        <w:pStyle w:val="a7"/>
        <w:ind w:left="720"/>
        <w:jc w:val="center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Ключевые бизнес-цели</w:t>
      </w:r>
    </w:p>
    <w:p w14:paraId="04710E75" w14:textId="49C9B3F6" w:rsidR="00822014" w:rsidRPr="00822014" w:rsidRDefault="00822014" w:rsidP="00822014">
      <w:pPr>
        <w:pStyle w:val="a7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Краткое описание бизнеса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2E9247E4" w14:textId="05332F0D" w:rsidR="00822014" w:rsidRPr="00822014" w:rsidRDefault="00822014" w:rsidP="00822014">
      <w:pPr>
        <w:pStyle w:val="a7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Торговая сеть включает большое количество магазинов, различающихся по площади, товарному запасу, количеству сотрудников, трафику и выручке.</w:t>
      </w:r>
      <w:r w:rsidRPr="00822014">
        <w:rPr>
          <w:rFonts w:ascii="Arial" w:hAnsi="Arial" w:cs="Arial"/>
          <w:sz w:val="22"/>
          <w:szCs w:val="22"/>
        </w:rPr>
        <w:t xml:space="preserve"> </w:t>
      </w:r>
      <w:r w:rsidRPr="00822014">
        <w:rPr>
          <w:rFonts w:ascii="Arial" w:hAnsi="Arial" w:cs="Arial"/>
          <w:sz w:val="22"/>
          <w:szCs w:val="22"/>
        </w:rPr>
        <w:t>Руководству сети необходимо понимать, какие магазины работают эффективно, какие отстают и за счёт каких факторов это происходит.</w:t>
      </w:r>
    </w:p>
    <w:p w14:paraId="685ED942" w14:textId="17A0C796" w:rsidR="00822014" w:rsidRPr="00822014" w:rsidRDefault="00822014" w:rsidP="00822014">
      <w:pPr>
        <w:pStyle w:val="a7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На данный момент оценка эффективности выполняется с использованием классических BI-инструментов и отдельных KPI, что не позволяет комплексно анализировать взаимосвязь ресурсов и результатов работы магазинов.</w:t>
      </w:r>
    </w:p>
    <w:p w14:paraId="0E15925F" w14:textId="77CA9786" w:rsidR="00822014" w:rsidRPr="00822014" w:rsidRDefault="00822014" w:rsidP="00822014">
      <w:pPr>
        <w:pStyle w:val="a7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Ключевые бизнес-цели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3223F607" w14:textId="3F370AD9" w:rsidR="00822014" w:rsidRDefault="00822014" w:rsidP="00822014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1. Повышение эффективности магазинов</w:t>
      </w:r>
      <w:r w:rsidRPr="00822014">
        <w:rPr>
          <w:rFonts w:ascii="Arial" w:hAnsi="Arial" w:cs="Arial"/>
          <w:sz w:val="22"/>
          <w:szCs w:val="22"/>
        </w:rPr>
        <w:t>:</w:t>
      </w:r>
    </w:p>
    <w:p w14:paraId="2BF0121B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4CF3830" w14:textId="550B4201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Выявление неэффективных магазинов и формирование рекомендаций по повышению эффективности.</w:t>
      </w:r>
    </w:p>
    <w:p w14:paraId="794359E5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Метрика:</w:t>
      </w:r>
    </w:p>
    <w:p w14:paraId="07822D63" w14:textId="3E8B18CE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% магазинов, улучшивших показатели после внедрения рекомендаций.</w:t>
      </w:r>
    </w:p>
    <w:p w14:paraId="05920511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Почему важно для бизнеса:</w:t>
      </w:r>
    </w:p>
    <w:p w14:paraId="5B68F1B8" w14:textId="468C0B15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Позволяет увеличить прибыльность сети без открытия новых магазинов.</w:t>
      </w:r>
    </w:p>
    <w:p w14:paraId="2F94063F" w14:textId="27EA89FA" w:rsid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управленческие решения принимаются</w:t>
      </w:r>
      <w:r w:rsidRPr="00822014">
        <w:rPr>
          <w:rFonts w:ascii="Arial" w:hAnsi="Arial" w:cs="Arial"/>
          <w:sz w:val="22"/>
          <w:szCs w:val="22"/>
        </w:rPr>
        <w:t>:</w:t>
      </w:r>
    </w:p>
    <w:p w14:paraId="655258C7" w14:textId="4C519303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перераспределение ресурсов</w:t>
      </w:r>
    </w:p>
    <w:p w14:paraId="2324C8A0" w14:textId="7081B127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оптимизация товарного запаса</w:t>
      </w:r>
    </w:p>
    <w:p w14:paraId="55315F0A" w14:textId="3A7627EB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изменение маркетингового бюджета</w:t>
      </w:r>
    </w:p>
    <w:p w14:paraId="6BBBFE94" w14:textId="6217F652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корректировка ФОТ.</w:t>
      </w:r>
    </w:p>
    <w:p w14:paraId="58098F11" w14:textId="288CBA89" w:rsidR="00822014" w:rsidRDefault="00822014" w:rsidP="00822014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822014">
        <w:rPr>
          <w:rFonts w:ascii="Arial" w:hAnsi="Arial" w:cs="Arial"/>
          <w:sz w:val="22"/>
          <w:szCs w:val="22"/>
        </w:rPr>
        <w:t>. Снижение затрат на аналитику:</w:t>
      </w:r>
    </w:p>
    <w:p w14:paraId="01C27052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1B5BB7E8" w14:textId="18F8E127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Автоматизация DEA-анализа и сокращение ручной аналитической работы.</w:t>
      </w:r>
    </w:p>
    <w:p w14:paraId="28AB0904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Метрика:</w:t>
      </w:r>
    </w:p>
    <w:p w14:paraId="44859EBE" w14:textId="4706F9A8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Снижение времени подготовки аналитических отчетов.</w:t>
      </w:r>
    </w:p>
    <w:p w14:paraId="5527B304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Почему важно для бизнеса:</w:t>
      </w:r>
    </w:p>
    <w:p w14:paraId="6F0B920B" w14:textId="36EDF873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Снижает операционные расходы и ускоряет принятие решений.</w:t>
      </w:r>
    </w:p>
    <w:p w14:paraId="29EE97EC" w14:textId="77777777" w:rsid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управленческие решения принимаются</w:t>
      </w:r>
      <w:r w:rsidRPr="00822014">
        <w:rPr>
          <w:rFonts w:ascii="Arial" w:hAnsi="Arial" w:cs="Arial"/>
          <w:sz w:val="22"/>
          <w:szCs w:val="22"/>
        </w:rPr>
        <w:t>:</w:t>
      </w:r>
    </w:p>
    <w:p w14:paraId="749A8094" w14:textId="05DECA60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сокращение ручных операций</w:t>
      </w:r>
    </w:p>
    <w:p w14:paraId="66439803" w14:textId="4F0669D0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автоматизация аналитических процессов</w:t>
      </w:r>
    </w:p>
    <w:p w14:paraId="6CB269FB" w14:textId="4A2B9ACF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оптимизация аналитической команды.</w:t>
      </w:r>
    </w:p>
    <w:p w14:paraId="1398B1E8" w14:textId="1585E7A9" w:rsidR="00822014" w:rsidRDefault="00822014" w:rsidP="00822014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Pr="00822014">
        <w:rPr>
          <w:rFonts w:ascii="Arial" w:hAnsi="Arial" w:cs="Arial"/>
          <w:sz w:val="22"/>
          <w:szCs w:val="22"/>
        </w:rPr>
        <w:t>. Повышение качества управленческих решений:</w:t>
      </w:r>
    </w:p>
    <w:p w14:paraId="63EDC9B3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45FCF9D" w14:textId="6BB8262C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Использование объективной DEA-модели для сравнения магазинов сети.</w:t>
      </w:r>
    </w:p>
    <w:p w14:paraId="5AAC8FFA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Метрика:</w:t>
      </w:r>
    </w:p>
    <w:p w14:paraId="291C50C6" w14:textId="1740168A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Точность DEA-модели относительно экспертной оценки.</w:t>
      </w:r>
    </w:p>
    <w:p w14:paraId="3E53856F" w14:textId="77777777" w:rsidR="00822014" w:rsidRP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Почему важно для бизнеса:</w:t>
      </w:r>
    </w:p>
    <w:p w14:paraId="2532D46F" w14:textId="605437E6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Позволяет принимать решения на основе данных, а не субъективной оценки.</w:t>
      </w:r>
    </w:p>
    <w:p w14:paraId="2A0C6963" w14:textId="77777777" w:rsidR="00822014" w:rsidRDefault="0082201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управленческие решения принимаются</w:t>
      </w:r>
      <w:r w:rsidRPr="00822014">
        <w:rPr>
          <w:rFonts w:ascii="Arial" w:hAnsi="Arial" w:cs="Arial"/>
          <w:sz w:val="22"/>
          <w:szCs w:val="22"/>
        </w:rPr>
        <w:t>:</w:t>
      </w:r>
    </w:p>
    <w:p w14:paraId="3278BC08" w14:textId="4C556753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выбор эталонных магазинов</w:t>
      </w:r>
    </w:p>
    <w:p w14:paraId="5CD25A8B" w14:textId="0369C27C" w:rsidR="00822014" w:rsidRP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корректировка стратегии развития</w:t>
      </w:r>
    </w:p>
    <w:p w14:paraId="275A16D0" w14:textId="5C203A0F" w:rsid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оптимизация регионального управления.</w:t>
      </w:r>
    </w:p>
    <w:p w14:paraId="5B602D03" w14:textId="13ABA495" w:rsid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3AD5AF76" w14:textId="77777777" w:rsidR="00822014" w:rsidRDefault="00822014" w:rsidP="0082201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bookmarkStart w:id="0" w:name="_Hlk228994713"/>
    </w:p>
    <w:p w14:paraId="0E63A281" w14:textId="5C73A8D1" w:rsidR="00822014" w:rsidRPr="00822014" w:rsidRDefault="00822014" w:rsidP="00822014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lastRenderedPageBreak/>
        <w:t>IT-инициатива</w:t>
      </w:r>
    </w:p>
    <w:bookmarkEnd w:id="0"/>
    <w:p w14:paraId="3206CBEB" w14:textId="58C59D50" w:rsidR="00822014" w:rsidRPr="00822014" w:rsidRDefault="00822014" w:rsidP="00CD27AD">
      <w:pPr>
        <w:pStyle w:val="a7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 решения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49B5B21" w14:textId="77777777" w:rsidR="00822014" w:rsidRPr="00822014" w:rsidRDefault="00822014" w:rsidP="00CD27AD">
      <w:pPr>
        <w:pStyle w:val="a7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Предлагается внедрение аналитической платформы бенчмаркинга эффективности магазинов на основе DEA-анализа.</w:t>
      </w:r>
    </w:p>
    <w:p w14:paraId="1AA3E08B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Платформа позволяет:</w:t>
      </w:r>
    </w:p>
    <w:p w14:paraId="1BE9F071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автоматически рассчитывать DEA-</w:t>
      </w:r>
      <w:proofErr w:type="spellStart"/>
      <w:r w:rsidRPr="00822014">
        <w:rPr>
          <w:rFonts w:ascii="Arial" w:hAnsi="Arial" w:cs="Arial"/>
          <w:sz w:val="22"/>
          <w:szCs w:val="22"/>
        </w:rPr>
        <w:t>score</w:t>
      </w:r>
      <w:proofErr w:type="spellEnd"/>
      <w:r w:rsidRPr="00822014">
        <w:rPr>
          <w:rFonts w:ascii="Arial" w:hAnsi="Arial" w:cs="Arial"/>
          <w:sz w:val="22"/>
          <w:szCs w:val="22"/>
        </w:rPr>
        <w:t xml:space="preserve"> магазинов;</w:t>
      </w:r>
    </w:p>
    <w:p w14:paraId="78B9DE83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сравнивать магазины сети по эффективности;</w:t>
      </w:r>
    </w:p>
    <w:p w14:paraId="0D9A4207" w14:textId="140DCA1E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 xml:space="preserve">— визуализировать эффективность на </w:t>
      </w:r>
      <w:r w:rsidR="00DA62FE" w:rsidRPr="00DA62FE">
        <w:rPr>
          <w:rFonts w:ascii="Arial" w:hAnsi="Arial" w:cs="Arial"/>
          <w:sz w:val="22"/>
          <w:szCs w:val="22"/>
        </w:rPr>
        <w:t>теплов</w:t>
      </w:r>
      <w:r w:rsidR="00DA62FE">
        <w:rPr>
          <w:rFonts w:ascii="Arial" w:hAnsi="Arial" w:cs="Arial"/>
          <w:sz w:val="22"/>
          <w:szCs w:val="22"/>
        </w:rPr>
        <w:t>ую</w:t>
      </w:r>
      <w:r w:rsidR="00DA62FE" w:rsidRPr="00DA62FE">
        <w:rPr>
          <w:rFonts w:ascii="Arial" w:hAnsi="Arial" w:cs="Arial"/>
          <w:sz w:val="22"/>
          <w:szCs w:val="22"/>
        </w:rPr>
        <w:t xml:space="preserve"> карт</w:t>
      </w:r>
      <w:r w:rsidR="00DA62FE">
        <w:rPr>
          <w:rFonts w:ascii="Arial" w:hAnsi="Arial" w:cs="Arial"/>
          <w:sz w:val="22"/>
          <w:szCs w:val="22"/>
        </w:rPr>
        <w:t>у</w:t>
      </w:r>
      <w:r w:rsidR="00DA62FE" w:rsidRPr="00DA62FE">
        <w:rPr>
          <w:rFonts w:ascii="Arial" w:hAnsi="Arial" w:cs="Arial"/>
          <w:sz w:val="22"/>
          <w:szCs w:val="22"/>
        </w:rPr>
        <w:t xml:space="preserve"> эффективности магазинов</w:t>
      </w:r>
      <w:r w:rsidR="00DA62F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22014">
        <w:rPr>
          <w:rFonts w:ascii="Arial" w:hAnsi="Arial" w:cs="Arial"/>
          <w:sz w:val="22"/>
          <w:szCs w:val="22"/>
        </w:rPr>
        <w:t>heatmap</w:t>
      </w:r>
      <w:proofErr w:type="spellEnd"/>
      <w:r w:rsidR="00DA62FE">
        <w:rPr>
          <w:rFonts w:ascii="Arial" w:hAnsi="Arial" w:cs="Arial"/>
          <w:sz w:val="22"/>
          <w:szCs w:val="22"/>
        </w:rPr>
        <w:t>)</w:t>
      </w:r>
      <w:r w:rsidRPr="00822014">
        <w:rPr>
          <w:rFonts w:ascii="Arial" w:hAnsi="Arial" w:cs="Arial"/>
          <w:sz w:val="22"/>
          <w:szCs w:val="22"/>
        </w:rPr>
        <w:t>;</w:t>
      </w:r>
    </w:p>
    <w:p w14:paraId="71E3B286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выявлять лучшие практики;</w:t>
      </w:r>
    </w:p>
    <w:p w14:paraId="3030FE40" w14:textId="3B65BDB9" w:rsid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формировать рекомендации по улучшению.</w:t>
      </w:r>
    </w:p>
    <w:p w14:paraId="59AEBD24" w14:textId="25B878D0" w:rsidR="00822014" w:rsidRPr="00822014" w:rsidRDefault="00822014" w:rsidP="00CD27AD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процессы изменяются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17917396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После внедрения платформы изменяются:</w:t>
      </w:r>
    </w:p>
    <w:p w14:paraId="420BF5F1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процесс аналитики эффективности магазинов;</w:t>
      </w:r>
    </w:p>
    <w:p w14:paraId="5FE6FE15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процесс формирования управленческих отчетов;</w:t>
      </w:r>
    </w:p>
    <w:p w14:paraId="3BAE5C2C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процесс принятия решений по развитию магазинов;</w:t>
      </w:r>
    </w:p>
    <w:p w14:paraId="492C3EAB" w14:textId="0CD204F8" w:rsid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процесс мониторинга KPI сети.</w:t>
      </w:r>
    </w:p>
    <w:p w14:paraId="5AA58DCE" w14:textId="77777777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</w:p>
    <w:p w14:paraId="55120190" w14:textId="2D9C2789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Какие роли участвуют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6BBF1B2F" w14:textId="5F8F840E" w:rsidR="00822014" w:rsidRPr="00822014" w:rsidRDefault="00822014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аналитики</w:t>
      </w:r>
    </w:p>
    <w:p w14:paraId="1D82DCE7" w14:textId="1FCA02F3" w:rsidR="00822014" w:rsidRPr="00822014" w:rsidRDefault="00822014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региональные менеджеры</w:t>
      </w:r>
    </w:p>
    <w:p w14:paraId="40614317" w14:textId="23DFF367" w:rsidR="00822014" w:rsidRPr="00822014" w:rsidRDefault="00822014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ИТ-специалисты</w:t>
      </w:r>
    </w:p>
    <w:p w14:paraId="6E579388" w14:textId="745C1210" w:rsidR="00822014" w:rsidRPr="00822014" w:rsidRDefault="00822014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руководители сети</w:t>
      </w:r>
    </w:p>
    <w:p w14:paraId="30C3C1DE" w14:textId="0B2DD532" w:rsidR="00822014" w:rsidRPr="00822014" w:rsidRDefault="00822014" w:rsidP="0003527D">
      <w:pPr>
        <w:pStyle w:val="a7"/>
        <w:numPr>
          <w:ilvl w:val="0"/>
          <w:numId w:val="4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менеджер SLA</w:t>
      </w:r>
      <w:r>
        <w:rPr>
          <w:rFonts w:ascii="Arial" w:hAnsi="Arial" w:cs="Arial"/>
          <w:sz w:val="22"/>
          <w:szCs w:val="22"/>
        </w:rPr>
        <w:t>.</w:t>
      </w:r>
    </w:p>
    <w:p w14:paraId="1E4DE112" w14:textId="6CE72541" w:rsidR="00822014" w:rsidRPr="006F5D45" w:rsidRDefault="00822014" w:rsidP="00CD27AD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6F5D45">
        <w:rPr>
          <w:rFonts w:ascii="Arial" w:hAnsi="Arial" w:cs="Arial"/>
          <w:b/>
          <w:bCs/>
          <w:sz w:val="22"/>
          <w:szCs w:val="22"/>
        </w:rPr>
        <w:t>Влияние на бизнес-метрики</w:t>
      </w:r>
      <w:r w:rsidR="006F5D45" w:rsidRPr="006F5D45">
        <w:rPr>
          <w:rFonts w:ascii="Arial" w:hAnsi="Arial" w:cs="Arial"/>
          <w:b/>
          <w:bCs/>
          <w:sz w:val="22"/>
          <w:szCs w:val="22"/>
        </w:rPr>
        <w:t>:</w:t>
      </w:r>
    </w:p>
    <w:p w14:paraId="6622730C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Платформа влияет на:</w:t>
      </w:r>
    </w:p>
    <w:p w14:paraId="52A48F37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рост эффективности магазинов;</w:t>
      </w:r>
    </w:p>
    <w:p w14:paraId="0E17147D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снижение операционных затрат;</w:t>
      </w:r>
    </w:p>
    <w:p w14:paraId="2679BB48" w14:textId="77777777" w:rsidR="00822014" w:rsidRP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сокращение времени анализа;</w:t>
      </w:r>
    </w:p>
    <w:p w14:paraId="70154461" w14:textId="099EEBDD" w:rsidR="00822014" w:rsidRDefault="00822014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— повышение точности управленческих решений.</w:t>
      </w:r>
    </w:p>
    <w:p w14:paraId="7B20C7DF" w14:textId="05BA87D8" w:rsidR="00822014" w:rsidRPr="006F5D45" w:rsidRDefault="00822014" w:rsidP="00CD27AD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6F5D45">
        <w:rPr>
          <w:rFonts w:ascii="Arial" w:hAnsi="Arial" w:cs="Arial"/>
          <w:b/>
          <w:bCs/>
          <w:sz w:val="22"/>
          <w:szCs w:val="22"/>
        </w:rPr>
        <w:t>Г</w:t>
      </w:r>
      <w:r w:rsidRPr="006F5D45">
        <w:rPr>
          <w:rFonts w:ascii="Arial" w:hAnsi="Arial" w:cs="Arial"/>
          <w:b/>
          <w:bCs/>
          <w:sz w:val="22"/>
          <w:szCs w:val="22"/>
        </w:rPr>
        <w:t>ипотезы</w:t>
      </w:r>
    </w:p>
    <w:p w14:paraId="09AF34DE" w14:textId="71555D59" w:rsidR="00822014" w:rsidRPr="00822014" w:rsidRDefault="00822014" w:rsidP="0003527D">
      <w:pPr>
        <w:pStyle w:val="a7"/>
        <w:numPr>
          <w:ilvl w:val="0"/>
          <w:numId w:val="2"/>
        </w:numPr>
        <w:spacing w:after="0"/>
        <w:ind w:left="0" w:firstLine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Гипотеза 1</w:t>
      </w:r>
      <w:r w:rsidR="006F5D45">
        <w:rPr>
          <w:rFonts w:ascii="Arial" w:hAnsi="Arial" w:cs="Arial"/>
          <w:sz w:val="22"/>
          <w:szCs w:val="22"/>
        </w:rPr>
        <w:t>: е</w:t>
      </w:r>
      <w:r w:rsidRPr="00822014">
        <w:rPr>
          <w:rFonts w:ascii="Arial" w:hAnsi="Arial" w:cs="Arial"/>
          <w:sz w:val="22"/>
          <w:szCs w:val="22"/>
        </w:rPr>
        <w:t>сли внедрить DEA-платформу для анализа эффективности магазинов, то сеть сможет быстрее выявлять неэффективные магазины, потому что система автоматически сравнивает использование ресурсов и результаты работы магазинов.</w:t>
      </w:r>
    </w:p>
    <w:p w14:paraId="30CB28BF" w14:textId="08D496BC" w:rsidR="00822014" w:rsidRDefault="00822014" w:rsidP="0003527D">
      <w:pPr>
        <w:pStyle w:val="a7"/>
        <w:numPr>
          <w:ilvl w:val="0"/>
          <w:numId w:val="2"/>
        </w:numPr>
        <w:spacing w:after="0"/>
        <w:ind w:left="0" w:firstLine="0"/>
        <w:rPr>
          <w:rFonts w:ascii="Arial" w:hAnsi="Arial" w:cs="Arial"/>
          <w:sz w:val="22"/>
          <w:szCs w:val="22"/>
        </w:rPr>
      </w:pPr>
      <w:r w:rsidRPr="00822014">
        <w:rPr>
          <w:rFonts w:ascii="Arial" w:hAnsi="Arial" w:cs="Arial"/>
          <w:sz w:val="22"/>
          <w:szCs w:val="22"/>
        </w:rPr>
        <w:t>Гипотеза 2</w:t>
      </w:r>
      <w:r w:rsidR="006F5D45">
        <w:rPr>
          <w:rFonts w:ascii="Arial" w:hAnsi="Arial" w:cs="Arial"/>
          <w:sz w:val="22"/>
          <w:szCs w:val="22"/>
        </w:rPr>
        <w:t>: е</w:t>
      </w:r>
      <w:r w:rsidRPr="00822014">
        <w:rPr>
          <w:rFonts w:ascii="Arial" w:hAnsi="Arial" w:cs="Arial"/>
          <w:sz w:val="22"/>
          <w:szCs w:val="22"/>
        </w:rPr>
        <w:t xml:space="preserve">сли автоматизировать DEA-аналитику и </w:t>
      </w:r>
      <w:proofErr w:type="spellStart"/>
      <w:r w:rsidRPr="00822014">
        <w:rPr>
          <w:rFonts w:ascii="Arial" w:hAnsi="Arial" w:cs="Arial"/>
          <w:sz w:val="22"/>
          <w:szCs w:val="22"/>
        </w:rPr>
        <w:t>heatmap</w:t>
      </w:r>
      <w:proofErr w:type="spellEnd"/>
      <w:r w:rsidRPr="00822014">
        <w:rPr>
          <w:rFonts w:ascii="Arial" w:hAnsi="Arial" w:cs="Arial"/>
          <w:sz w:val="22"/>
          <w:szCs w:val="22"/>
        </w:rPr>
        <w:t xml:space="preserve"> визуализацию, то сократится время подготовки аналитических отчетов, потому что расчёты и визуализация будут выполняться автоматически.</w:t>
      </w:r>
    </w:p>
    <w:p w14:paraId="503E0D48" w14:textId="77777777" w:rsidR="00DD101F" w:rsidRDefault="00DD101F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779052A7" w14:textId="354ABBE4" w:rsidR="00DD101F" w:rsidRPr="00E3734D" w:rsidRDefault="00E3734D" w:rsidP="00DD101F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E3734D">
        <w:rPr>
          <w:rFonts w:ascii="Arial" w:hAnsi="Arial" w:cs="Arial"/>
          <w:b/>
          <w:bCs/>
          <w:sz w:val="22"/>
          <w:szCs w:val="22"/>
          <w:lang w:val="en-US"/>
        </w:rPr>
        <w:t>TCO (Total Cost of Ownership)</w:t>
      </w:r>
    </w:p>
    <w:p w14:paraId="33C6F6F9" w14:textId="6EC0BC5F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Единовременные затраты</w:t>
      </w:r>
      <w:r w:rsidRPr="00DD101F">
        <w:rPr>
          <w:rFonts w:ascii="Arial" w:hAnsi="Arial" w:cs="Arial"/>
          <w:b/>
          <w:bCs/>
          <w:sz w:val="22"/>
          <w:szCs w:val="22"/>
        </w:rPr>
        <w:t>:</w:t>
      </w:r>
    </w:p>
    <w:p w14:paraId="57EFA3D2" w14:textId="77777777" w:rsidR="00DD101F" w:rsidRPr="00822014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8647" w:type="dxa"/>
        <w:tblInd w:w="704" w:type="dxa"/>
        <w:tblLook w:val="04A0" w:firstRow="1" w:lastRow="0" w:firstColumn="1" w:lastColumn="0" w:noHBand="0" w:noVBand="1"/>
      </w:tblPr>
      <w:tblGrid>
        <w:gridCol w:w="3119"/>
        <w:gridCol w:w="3543"/>
        <w:gridCol w:w="1985"/>
      </w:tblGrid>
      <w:tr w:rsidR="00DD101F" w:rsidRPr="00DD101F" w14:paraId="3F99166F" w14:textId="77777777" w:rsidTr="00DD101F">
        <w:tc>
          <w:tcPr>
            <w:tcW w:w="3119" w:type="dxa"/>
            <w:vAlign w:val="center"/>
          </w:tcPr>
          <w:p w14:paraId="63DD82E2" w14:textId="6CE86B34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Статья</w:t>
            </w:r>
          </w:p>
        </w:tc>
        <w:tc>
          <w:tcPr>
            <w:tcW w:w="3543" w:type="dxa"/>
            <w:vAlign w:val="center"/>
          </w:tcPr>
          <w:p w14:paraId="43F304E6" w14:textId="2B6598B6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985" w:type="dxa"/>
            <w:vAlign w:val="center"/>
          </w:tcPr>
          <w:p w14:paraId="5D0FBB80" w14:textId="73A04A77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Стоимость</w:t>
            </w:r>
          </w:p>
        </w:tc>
      </w:tr>
      <w:tr w:rsidR="00DD101F" w:rsidRPr="00DD101F" w14:paraId="14D75FDC" w14:textId="77777777" w:rsidTr="00DD101F">
        <w:tc>
          <w:tcPr>
            <w:tcW w:w="3119" w:type="dxa"/>
            <w:vAlign w:val="center"/>
          </w:tcPr>
          <w:p w14:paraId="6EFE809B" w14:textId="6755BAF4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Разработка платформы</w:t>
            </w:r>
          </w:p>
        </w:tc>
        <w:tc>
          <w:tcPr>
            <w:tcW w:w="3543" w:type="dxa"/>
            <w:vAlign w:val="center"/>
          </w:tcPr>
          <w:p w14:paraId="3498A3CF" w14:textId="5EF20911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D101F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  <w:r w:rsidRPr="00DD101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DD101F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DD101F">
              <w:rPr>
                <w:rFonts w:ascii="Arial" w:hAnsi="Arial" w:cs="Arial"/>
                <w:sz w:val="22"/>
                <w:szCs w:val="22"/>
              </w:rPr>
              <w:t>, DEA-модуль</w:t>
            </w:r>
          </w:p>
        </w:tc>
        <w:tc>
          <w:tcPr>
            <w:tcW w:w="1985" w:type="dxa"/>
            <w:vAlign w:val="center"/>
          </w:tcPr>
          <w:p w14:paraId="5ED10C72" w14:textId="0652B6A2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2 500 000 ₽</w:t>
            </w:r>
          </w:p>
        </w:tc>
      </w:tr>
      <w:tr w:rsidR="00DD101F" w:rsidRPr="00DD101F" w14:paraId="02C7403E" w14:textId="77777777" w:rsidTr="00DD101F">
        <w:tc>
          <w:tcPr>
            <w:tcW w:w="3119" w:type="dxa"/>
            <w:vAlign w:val="center"/>
          </w:tcPr>
          <w:p w14:paraId="25854AB9" w14:textId="2E351615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lastRenderedPageBreak/>
              <w:t>Интеграция с источниками данных</w:t>
            </w:r>
          </w:p>
        </w:tc>
        <w:tc>
          <w:tcPr>
            <w:tcW w:w="3543" w:type="dxa"/>
            <w:vAlign w:val="center"/>
          </w:tcPr>
          <w:p w14:paraId="05905FD8" w14:textId="459CE411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ERP, POS, BI</w:t>
            </w:r>
          </w:p>
        </w:tc>
        <w:tc>
          <w:tcPr>
            <w:tcW w:w="1985" w:type="dxa"/>
            <w:vAlign w:val="center"/>
          </w:tcPr>
          <w:p w14:paraId="0EB9A3A2" w14:textId="2EE6421C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700 000 ₽</w:t>
            </w:r>
          </w:p>
        </w:tc>
      </w:tr>
      <w:tr w:rsidR="00DD101F" w:rsidRPr="00DD101F" w14:paraId="68C64300" w14:textId="77777777" w:rsidTr="00DD101F">
        <w:tc>
          <w:tcPr>
            <w:tcW w:w="3119" w:type="dxa"/>
            <w:vAlign w:val="center"/>
          </w:tcPr>
          <w:p w14:paraId="30F83B74" w14:textId="5282EF28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Настройка инфраструктуры</w:t>
            </w:r>
          </w:p>
        </w:tc>
        <w:tc>
          <w:tcPr>
            <w:tcW w:w="3543" w:type="dxa"/>
            <w:vAlign w:val="center"/>
          </w:tcPr>
          <w:p w14:paraId="3E0D9C12" w14:textId="041DBA36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Серверы, БД, мониторинг</w:t>
            </w:r>
          </w:p>
        </w:tc>
        <w:tc>
          <w:tcPr>
            <w:tcW w:w="1985" w:type="dxa"/>
            <w:vAlign w:val="center"/>
          </w:tcPr>
          <w:p w14:paraId="2B294199" w14:textId="037D5395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500 000 ₽</w:t>
            </w:r>
          </w:p>
        </w:tc>
      </w:tr>
      <w:tr w:rsidR="00DD101F" w:rsidRPr="00DD101F" w14:paraId="53FC8872" w14:textId="77777777" w:rsidTr="00DD101F">
        <w:tc>
          <w:tcPr>
            <w:tcW w:w="3119" w:type="dxa"/>
            <w:vAlign w:val="center"/>
          </w:tcPr>
          <w:p w14:paraId="19054E97" w14:textId="79FC23D0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 xml:space="preserve">Визуализация и </w:t>
            </w:r>
            <w:proofErr w:type="spellStart"/>
            <w:r w:rsidRPr="00DD101F">
              <w:rPr>
                <w:rFonts w:ascii="Arial" w:hAnsi="Arial" w:cs="Arial"/>
                <w:sz w:val="22"/>
                <w:szCs w:val="22"/>
              </w:rPr>
              <w:t>heatmap</w:t>
            </w:r>
            <w:proofErr w:type="spellEnd"/>
          </w:p>
        </w:tc>
        <w:tc>
          <w:tcPr>
            <w:tcW w:w="3543" w:type="dxa"/>
            <w:vAlign w:val="center"/>
          </w:tcPr>
          <w:p w14:paraId="7BA4A66E" w14:textId="58F6D49A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D101F">
              <w:rPr>
                <w:rFonts w:ascii="Arial" w:hAnsi="Arial" w:cs="Arial"/>
                <w:sz w:val="22"/>
                <w:szCs w:val="22"/>
              </w:rPr>
              <w:t>Dashboard</w:t>
            </w:r>
            <w:proofErr w:type="spellEnd"/>
            <w:r w:rsidRPr="00DD101F">
              <w:rPr>
                <w:rFonts w:ascii="Arial" w:hAnsi="Arial" w:cs="Arial"/>
                <w:sz w:val="22"/>
                <w:szCs w:val="22"/>
              </w:rPr>
              <w:t xml:space="preserve"> и карта сети</w:t>
            </w:r>
          </w:p>
        </w:tc>
        <w:tc>
          <w:tcPr>
            <w:tcW w:w="1985" w:type="dxa"/>
            <w:vAlign w:val="center"/>
          </w:tcPr>
          <w:p w14:paraId="7691D746" w14:textId="10470378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400 000 ₽</w:t>
            </w:r>
          </w:p>
        </w:tc>
      </w:tr>
      <w:tr w:rsidR="00DD101F" w:rsidRPr="00DD101F" w14:paraId="53CCB174" w14:textId="77777777" w:rsidTr="00DD101F">
        <w:tc>
          <w:tcPr>
            <w:tcW w:w="3119" w:type="dxa"/>
            <w:vAlign w:val="center"/>
          </w:tcPr>
          <w:p w14:paraId="1A0B6C89" w14:textId="0F5CDF2C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Тестирование и внедрение</w:t>
            </w:r>
          </w:p>
        </w:tc>
        <w:tc>
          <w:tcPr>
            <w:tcW w:w="3543" w:type="dxa"/>
            <w:vAlign w:val="center"/>
          </w:tcPr>
          <w:p w14:paraId="434F858F" w14:textId="78EA66E2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QA и запуск платформы</w:t>
            </w:r>
          </w:p>
        </w:tc>
        <w:tc>
          <w:tcPr>
            <w:tcW w:w="1985" w:type="dxa"/>
            <w:vAlign w:val="center"/>
          </w:tcPr>
          <w:p w14:paraId="5CC384DB" w14:textId="5379EC61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300 000 ₽</w:t>
            </w:r>
          </w:p>
        </w:tc>
      </w:tr>
      <w:tr w:rsidR="00DD101F" w:rsidRPr="00DD101F" w14:paraId="4BB4FAB7" w14:textId="77777777" w:rsidTr="00DD101F">
        <w:tc>
          <w:tcPr>
            <w:tcW w:w="3119" w:type="dxa"/>
            <w:vAlign w:val="center"/>
          </w:tcPr>
          <w:p w14:paraId="6EC09E8E" w14:textId="076E1DE2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Обучение пользователей</w:t>
            </w:r>
          </w:p>
        </w:tc>
        <w:tc>
          <w:tcPr>
            <w:tcW w:w="3543" w:type="dxa"/>
            <w:vAlign w:val="center"/>
          </w:tcPr>
          <w:p w14:paraId="6E8FB19B" w14:textId="267D1602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Аналитики и менеджеры</w:t>
            </w:r>
          </w:p>
        </w:tc>
        <w:tc>
          <w:tcPr>
            <w:tcW w:w="1985" w:type="dxa"/>
            <w:vAlign w:val="center"/>
          </w:tcPr>
          <w:p w14:paraId="199D899D" w14:textId="27C21954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200 000 ₽</w:t>
            </w:r>
          </w:p>
        </w:tc>
      </w:tr>
      <w:tr w:rsidR="00DD101F" w:rsidRPr="00DD101F" w14:paraId="1393A5E8" w14:textId="77777777" w:rsidTr="00DD101F">
        <w:tc>
          <w:tcPr>
            <w:tcW w:w="6662" w:type="dxa"/>
            <w:gridSpan w:val="2"/>
          </w:tcPr>
          <w:p w14:paraId="07B768BB" w14:textId="4907D28B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Итого</w:t>
            </w:r>
          </w:p>
        </w:tc>
        <w:tc>
          <w:tcPr>
            <w:tcW w:w="1985" w:type="dxa"/>
          </w:tcPr>
          <w:p w14:paraId="22398442" w14:textId="3FFE87B2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4 600 000 ₽</w:t>
            </w:r>
          </w:p>
        </w:tc>
      </w:tr>
    </w:tbl>
    <w:p w14:paraId="5CF45FBF" w14:textId="77777777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01235CAE" w14:textId="12484160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Операционные затраты (ежегодные):</w:t>
      </w:r>
    </w:p>
    <w:p w14:paraId="7900C9E7" w14:textId="2E4E8E71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3488"/>
        <w:gridCol w:w="2262"/>
      </w:tblGrid>
      <w:tr w:rsidR="00DD101F" w:rsidRPr="00DD101F" w14:paraId="646AA212" w14:textId="77777777" w:rsidTr="00DD101F">
        <w:tc>
          <w:tcPr>
            <w:tcW w:w="2875" w:type="dxa"/>
            <w:vAlign w:val="center"/>
          </w:tcPr>
          <w:p w14:paraId="53266B59" w14:textId="075DEA40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Статья</w:t>
            </w:r>
          </w:p>
        </w:tc>
        <w:tc>
          <w:tcPr>
            <w:tcW w:w="3488" w:type="dxa"/>
            <w:vAlign w:val="center"/>
          </w:tcPr>
          <w:p w14:paraId="03F1213C" w14:textId="38F04023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2262" w:type="dxa"/>
            <w:vAlign w:val="center"/>
          </w:tcPr>
          <w:p w14:paraId="54949D7D" w14:textId="73D962F7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Стоимость в год</w:t>
            </w:r>
          </w:p>
        </w:tc>
      </w:tr>
      <w:tr w:rsidR="00DD101F" w:rsidRPr="00DD101F" w14:paraId="3B1628C4" w14:textId="77777777" w:rsidTr="00DD101F">
        <w:tc>
          <w:tcPr>
            <w:tcW w:w="2875" w:type="dxa"/>
            <w:vAlign w:val="center"/>
          </w:tcPr>
          <w:p w14:paraId="69D86853" w14:textId="75B69F47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Поддержка платформы</w:t>
            </w:r>
          </w:p>
        </w:tc>
        <w:tc>
          <w:tcPr>
            <w:tcW w:w="3488" w:type="dxa"/>
            <w:vAlign w:val="center"/>
          </w:tcPr>
          <w:p w14:paraId="2E27258D" w14:textId="7A09693D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Исправления и сопровождение</w:t>
            </w:r>
          </w:p>
        </w:tc>
        <w:tc>
          <w:tcPr>
            <w:tcW w:w="2262" w:type="dxa"/>
            <w:vAlign w:val="center"/>
          </w:tcPr>
          <w:p w14:paraId="2ED84D31" w14:textId="56175281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900 000 ₽</w:t>
            </w:r>
          </w:p>
        </w:tc>
      </w:tr>
      <w:tr w:rsidR="00DD101F" w:rsidRPr="00DD101F" w14:paraId="2960125E" w14:textId="77777777" w:rsidTr="00DD101F">
        <w:tc>
          <w:tcPr>
            <w:tcW w:w="2875" w:type="dxa"/>
            <w:vAlign w:val="center"/>
          </w:tcPr>
          <w:p w14:paraId="5C26CA7B" w14:textId="57C4F6C1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Инфраструктура</w:t>
            </w:r>
          </w:p>
        </w:tc>
        <w:tc>
          <w:tcPr>
            <w:tcW w:w="3488" w:type="dxa"/>
            <w:vAlign w:val="center"/>
          </w:tcPr>
          <w:p w14:paraId="5732C45F" w14:textId="3A3B266D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Серверы и облачные ресурсы</w:t>
            </w:r>
          </w:p>
        </w:tc>
        <w:tc>
          <w:tcPr>
            <w:tcW w:w="2262" w:type="dxa"/>
            <w:vAlign w:val="center"/>
          </w:tcPr>
          <w:p w14:paraId="51A45BBC" w14:textId="0A3DF50C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600 000 ₽</w:t>
            </w:r>
          </w:p>
        </w:tc>
      </w:tr>
      <w:tr w:rsidR="00DD101F" w:rsidRPr="00DD101F" w14:paraId="18E7849F" w14:textId="77777777" w:rsidTr="00DD101F">
        <w:tc>
          <w:tcPr>
            <w:tcW w:w="2875" w:type="dxa"/>
            <w:vAlign w:val="center"/>
          </w:tcPr>
          <w:p w14:paraId="65AD562B" w14:textId="05EE91D9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Команда поддержки</w:t>
            </w:r>
          </w:p>
        </w:tc>
        <w:tc>
          <w:tcPr>
            <w:tcW w:w="3488" w:type="dxa"/>
            <w:vAlign w:val="center"/>
          </w:tcPr>
          <w:p w14:paraId="45CFAE66" w14:textId="2C5DE60F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 xml:space="preserve">Аналитик + </w:t>
            </w:r>
            <w:proofErr w:type="spellStart"/>
            <w:r w:rsidRPr="00DD101F">
              <w:rPr>
                <w:rFonts w:ascii="Arial" w:hAnsi="Arial" w:cs="Arial"/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2262" w:type="dxa"/>
            <w:vAlign w:val="center"/>
          </w:tcPr>
          <w:p w14:paraId="4B6265C8" w14:textId="294F9814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1 200 000 ₽</w:t>
            </w:r>
          </w:p>
        </w:tc>
      </w:tr>
      <w:tr w:rsidR="00DD101F" w:rsidRPr="00DD101F" w14:paraId="160B60EB" w14:textId="77777777" w:rsidTr="00DD101F">
        <w:tc>
          <w:tcPr>
            <w:tcW w:w="2875" w:type="dxa"/>
            <w:vAlign w:val="center"/>
          </w:tcPr>
          <w:p w14:paraId="04D78EDF" w14:textId="6D8A0DCE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Лицензии и BI</w:t>
            </w:r>
          </w:p>
        </w:tc>
        <w:tc>
          <w:tcPr>
            <w:tcW w:w="3488" w:type="dxa"/>
            <w:vAlign w:val="center"/>
          </w:tcPr>
          <w:p w14:paraId="5C90C2F2" w14:textId="6440902B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D101F">
              <w:rPr>
                <w:rFonts w:ascii="Arial" w:hAnsi="Arial" w:cs="Arial"/>
                <w:sz w:val="22"/>
                <w:szCs w:val="22"/>
              </w:rPr>
              <w:t>PostgreSQL</w:t>
            </w:r>
            <w:proofErr w:type="spellEnd"/>
            <w:r w:rsidRPr="00DD101F">
              <w:rPr>
                <w:rFonts w:ascii="Arial" w:hAnsi="Arial" w:cs="Arial"/>
                <w:sz w:val="22"/>
                <w:szCs w:val="22"/>
              </w:rPr>
              <w:t>, BI-инструменты</w:t>
            </w:r>
          </w:p>
        </w:tc>
        <w:tc>
          <w:tcPr>
            <w:tcW w:w="2262" w:type="dxa"/>
            <w:vAlign w:val="center"/>
          </w:tcPr>
          <w:p w14:paraId="3893B81F" w14:textId="1BE7B709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400 000 ₽</w:t>
            </w:r>
          </w:p>
        </w:tc>
      </w:tr>
      <w:tr w:rsidR="00DD101F" w:rsidRPr="00DD101F" w14:paraId="74301656" w14:textId="77777777" w:rsidTr="00DD101F">
        <w:tc>
          <w:tcPr>
            <w:tcW w:w="2875" w:type="dxa"/>
            <w:vAlign w:val="center"/>
          </w:tcPr>
          <w:p w14:paraId="4D91E12D" w14:textId="23659FF3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Мониторинг и SLA</w:t>
            </w:r>
          </w:p>
        </w:tc>
        <w:tc>
          <w:tcPr>
            <w:tcW w:w="3488" w:type="dxa"/>
            <w:vAlign w:val="center"/>
          </w:tcPr>
          <w:p w14:paraId="707851F6" w14:textId="0CB5F24A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Поддержка мониторинга</w:t>
            </w:r>
          </w:p>
        </w:tc>
        <w:tc>
          <w:tcPr>
            <w:tcW w:w="2262" w:type="dxa"/>
            <w:vAlign w:val="center"/>
          </w:tcPr>
          <w:p w14:paraId="52ED49AB" w14:textId="3B1CBF86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300 000 ₽</w:t>
            </w:r>
          </w:p>
        </w:tc>
      </w:tr>
      <w:tr w:rsidR="00DD101F" w:rsidRPr="00DD101F" w14:paraId="256E9E64" w14:textId="77777777" w:rsidTr="00DD101F">
        <w:tc>
          <w:tcPr>
            <w:tcW w:w="6363" w:type="dxa"/>
            <w:gridSpan w:val="2"/>
          </w:tcPr>
          <w:p w14:paraId="6C1A680F" w14:textId="3E814B57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Итого</w:t>
            </w:r>
          </w:p>
        </w:tc>
        <w:tc>
          <w:tcPr>
            <w:tcW w:w="2262" w:type="dxa"/>
          </w:tcPr>
          <w:p w14:paraId="4C16E57C" w14:textId="6666B9E8" w:rsidR="00DD101F" w:rsidRPr="00DD101F" w:rsidRDefault="00DD101F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3 400 000 ₽</w:t>
            </w:r>
          </w:p>
        </w:tc>
      </w:tr>
    </w:tbl>
    <w:p w14:paraId="16BB51B5" w14:textId="77777777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52E86898" w14:textId="67DDAF7B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TCO на 3 года:</w:t>
      </w:r>
    </w:p>
    <w:p w14:paraId="5E1DD340" w14:textId="77777777" w:rsidR="00DD101F" w:rsidRP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8647" w:type="dxa"/>
        <w:tblInd w:w="704" w:type="dxa"/>
        <w:tblLook w:val="04A0" w:firstRow="1" w:lastRow="0" w:firstColumn="1" w:lastColumn="0" w:noHBand="0" w:noVBand="1"/>
      </w:tblPr>
      <w:tblGrid>
        <w:gridCol w:w="4105"/>
        <w:gridCol w:w="4542"/>
      </w:tblGrid>
      <w:tr w:rsidR="00DD101F" w:rsidRPr="00DD101F" w14:paraId="01B30BE8" w14:textId="77777777" w:rsidTr="00DD101F">
        <w:tc>
          <w:tcPr>
            <w:tcW w:w="4105" w:type="dxa"/>
            <w:vAlign w:val="center"/>
          </w:tcPr>
          <w:p w14:paraId="2D161CB5" w14:textId="75496794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Год</w:t>
            </w:r>
          </w:p>
        </w:tc>
        <w:tc>
          <w:tcPr>
            <w:tcW w:w="4542" w:type="dxa"/>
            <w:vAlign w:val="center"/>
          </w:tcPr>
          <w:p w14:paraId="445811E3" w14:textId="1C179B38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b/>
                <w:bCs/>
                <w:sz w:val="22"/>
                <w:szCs w:val="22"/>
              </w:rPr>
              <w:t>Затраты</w:t>
            </w:r>
          </w:p>
        </w:tc>
      </w:tr>
      <w:tr w:rsidR="00DD101F" w:rsidRPr="00DD101F" w14:paraId="532DFCBF" w14:textId="77777777" w:rsidTr="00DD101F">
        <w:tc>
          <w:tcPr>
            <w:tcW w:w="4105" w:type="dxa"/>
            <w:vAlign w:val="center"/>
          </w:tcPr>
          <w:p w14:paraId="4CDC7FF9" w14:textId="61B3091C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1 год</w:t>
            </w:r>
            <w:r w:rsidR="00DA62FE">
              <w:t xml:space="preserve"> </w:t>
            </w:r>
            <w:r w:rsidR="00DA62FE" w:rsidRPr="00DA62FE">
              <w:rPr>
                <w:rFonts w:ascii="Arial" w:hAnsi="Arial" w:cs="Arial"/>
                <w:sz w:val="22"/>
                <w:szCs w:val="22"/>
              </w:rPr>
              <w:t>(внедрение + эксплуатация)</w:t>
            </w:r>
          </w:p>
        </w:tc>
        <w:tc>
          <w:tcPr>
            <w:tcW w:w="4542" w:type="dxa"/>
            <w:vAlign w:val="center"/>
          </w:tcPr>
          <w:p w14:paraId="4226523E" w14:textId="3596082F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8 000 000 ₽</w:t>
            </w:r>
          </w:p>
        </w:tc>
      </w:tr>
      <w:tr w:rsidR="00DD101F" w:rsidRPr="00DD101F" w14:paraId="242EB25A" w14:textId="77777777" w:rsidTr="00DD101F">
        <w:tc>
          <w:tcPr>
            <w:tcW w:w="4105" w:type="dxa"/>
            <w:vAlign w:val="center"/>
          </w:tcPr>
          <w:p w14:paraId="26461EA1" w14:textId="57C4C86B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2 год</w:t>
            </w:r>
          </w:p>
        </w:tc>
        <w:tc>
          <w:tcPr>
            <w:tcW w:w="4542" w:type="dxa"/>
            <w:vAlign w:val="center"/>
          </w:tcPr>
          <w:p w14:paraId="6B11C7E6" w14:textId="33498671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3 400 000 ₽</w:t>
            </w:r>
          </w:p>
        </w:tc>
      </w:tr>
      <w:tr w:rsidR="00DD101F" w:rsidRPr="00DD101F" w14:paraId="5EDBFCFB" w14:textId="77777777" w:rsidTr="00DD101F">
        <w:tc>
          <w:tcPr>
            <w:tcW w:w="4105" w:type="dxa"/>
            <w:vAlign w:val="center"/>
          </w:tcPr>
          <w:p w14:paraId="2E7CDA79" w14:textId="26B7612A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3 год</w:t>
            </w:r>
          </w:p>
        </w:tc>
        <w:tc>
          <w:tcPr>
            <w:tcW w:w="4542" w:type="dxa"/>
            <w:vAlign w:val="center"/>
          </w:tcPr>
          <w:p w14:paraId="06D61B25" w14:textId="64174001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3 400 000 ₽</w:t>
            </w:r>
          </w:p>
        </w:tc>
      </w:tr>
      <w:tr w:rsidR="00DD101F" w:rsidRPr="00DD101F" w14:paraId="2EAB4B5E" w14:textId="77777777" w:rsidTr="00DD101F">
        <w:tc>
          <w:tcPr>
            <w:tcW w:w="4105" w:type="dxa"/>
          </w:tcPr>
          <w:p w14:paraId="38851F45" w14:textId="09D41379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Итого</w:t>
            </w:r>
          </w:p>
        </w:tc>
        <w:tc>
          <w:tcPr>
            <w:tcW w:w="4542" w:type="dxa"/>
          </w:tcPr>
          <w:p w14:paraId="660D7E18" w14:textId="76937066" w:rsidR="00DD101F" w:rsidRPr="00DD101F" w:rsidRDefault="00DD101F" w:rsidP="00CD27AD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D101F">
              <w:rPr>
                <w:rFonts w:ascii="Arial" w:hAnsi="Arial" w:cs="Arial"/>
                <w:sz w:val="22"/>
                <w:szCs w:val="22"/>
              </w:rPr>
              <w:t>14 800 000 ₽</w:t>
            </w:r>
          </w:p>
        </w:tc>
      </w:tr>
    </w:tbl>
    <w:p w14:paraId="3BCBD3DC" w14:textId="77777777" w:rsidR="00DD101F" w:rsidRDefault="00DD101F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bookmarkStart w:id="1" w:name="_Hlk228995394"/>
    </w:p>
    <w:p w14:paraId="5EA767A9" w14:textId="4DD32507" w:rsidR="00DD101F" w:rsidRDefault="00DD101F" w:rsidP="00DD101F">
      <w:pPr>
        <w:pStyle w:val="a7"/>
        <w:spacing w:after="0"/>
        <w:ind w:left="1134"/>
        <w:jc w:val="center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Выгоды</w:t>
      </w:r>
    </w:p>
    <w:bookmarkEnd w:id="1"/>
    <w:p w14:paraId="0387C2DB" w14:textId="2B8C8862" w:rsidR="00DD101F" w:rsidRPr="00DD101F" w:rsidRDefault="00DD101F" w:rsidP="00DD101F">
      <w:pPr>
        <w:pStyle w:val="a7"/>
        <w:spacing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Прямые выгоды:</w:t>
      </w:r>
    </w:p>
    <w:p w14:paraId="7BC4F2BC" w14:textId="6FEA247E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Pr="00DD101F">
        <w:rPr>
          <w:rFonts w:ascii="Arial" w:hAnsi="Arial" w:cs="Arial"/>
          <w:sz w:val="22"/>
          <w:szCs w:val="22"/>
        </w:rPr>
        <w:t>Рост эффективности магазинов</w:t>
      </w:r>
      <w:r w:rsidRPr="00822014">
        <w:rPr>
          <w:rFonts w:ascii="Arial" w:hAnsi="Arial" w:cs="Arial"/>
          <w:sz w:val="22"/>
          <w:szCs w:val="22"/>
        </w:rPr>
        <w:t>:</w:t>
      </w:r>
    </w:p>
    <w:p w14:paraId="4DA1106E" w14:textId="7777777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70028CC" w14:textId="7361C696" w:rsidR="00DD101F" w:rsidRPr="00822014" w:rsidRDefault="00E3734D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DEA-платформа позволяет выявлять неэффективные магазины и формировать рекомендации по оптимизации использования ресурсов (ФОТ, маркетинг, товарные запасы, площадь)</w:t>
      </w:r>
      <w:r w:rsidR="00DD101F" w:rsidRPr="00822014">
        <w:rPr>
          <w:rFonts w:ascii="Arial" w:hAnsi="Arial" w:cs="Arial"/>
          <w:sz w:val="22"/>
          <w:szCs w:val="22"/>
        </w:rPr>
        <w:t>.</w:t>
      </w:r>
    </w:p>
    <w:p w14:paraId="1C29F5F9" w14:textId="01DAB8CF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0CE1F76" w14:textId="3B607A2D" w:rsidR="00DD101F" w:rsidRPr="00822014" w:rsidRDefault="00E3734D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Предполагается рост маржинальности сети на 2% за счёт внедрения рекомендаций платформы</w:t>
      </w:r>
      <w:r w:rsidR="00DD101F" w:rsidRPr="00822014">
        <w:rPr>
          <w:rFonts w:ascii="Arial" w:hAnsi="Arial" w:cs="Arial"/>
          <w:sz w:val="22"/>
          <w:szCs w:val="22"/>
        </w:rPr>
        <w:t>.</w:t>
      </w:r>
    </w:p>
    <w:p w14:paraId="4E99A8B7" w14:textId="69A0316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Связь с бизнес-метриками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3BC7A9DD" w14:textId="35BE1DAC" w:rsid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E3734D">
        <w:rPr>
          <w:rFonts w:ascii="Arial" w:hAnsi="Arial" w:cs="Arial"/>
          <w:sz w:val="22"/>
          <w:szCs w:val="22"/>
        </w:rPr>
        <w:t>ост маржи</w:t>
      </w:r>
    </w:p>
    <w:p w14:paraId="2600AB53" w14:textId="637E131C" w:rsid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E3734D">
        <w:rPr>
          <w:rFonts w:ascii="Arial" w:hAnsi="Arial" w:cs="Arial"/>
          <w:sz w:val="22"/>
          <w:szCs w:val="22"/>
        </w:rPr>
        <w:t>ост DEA-</w:t>
      </w:r>
      <w:proofErr w:type="spellStart"/>
      <w:r w:rsidRPr="00E3734D">
        <w:rPr>
          <w:rFonts w:ascii="Arial" w:hAnsi="Arial" w:cs="Arial"/>
          <w:sz w:val="22"/>
          <w:szCs w:val="22"/>
        </w:rPr>
        <w:t>score</w:t>
      </w:r>
      <w:proofErr w:type="spellEnd"/>
      <w:r w:rsidRPr="00E3734D">
        <w:rPr>
          <w:rFonts w:ascii="Arial" w:hAnsi="Arial" w:cs="Arial"/>
          <w:sz w:val="22"/>
          <w:szCs w:val="22"/>
        </w:rPr>
        <w:t xml:space="preserve"> магазинов</w:t>
      </w:r>
    </w:p>
    <w:p w14:paraId="77EA4CD1" w14:textId="58271EF5" w:rsidR="00DD101F" w:rsidRP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</w:t>
      </w:r>
      <w:r w:rsidRPr="00E3734D">
        <w:rPr>
          <w:rFonts w:ascii="Arial" w:hAnsi="Arial" w:cs="Arial"/>
          <w:sz w:val="22"/>
          <w:szCs w:val="22"/>
        </w:rPr>
        <w:t>величение ROI магазинов</w:t>
      </w:r>
      <w:r w:rsidRPr="00DD101F">
        <w:rPr>
          <w:rFonts w:ascii="Arial" w:hAnsi="Arial" w:cs="Arial"/>
          <w:sz w:val="22"/>
          <w:szCs w:val="22"/>
        </w:rPr>
        <w:t>.</w:t>
      </w:r>
    </w:p>
    <w:p w14:paraId="5376369A" w14:textId="21C55BB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2B5C3F98" w14:textId="195F4BA1" w:rsidR="00E3734D" w:rsidRPr="00E3734D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Повышение эффективности магазинов приводит к росту прибыли сети без необходимости открытия новых торговых точек.</w:t>
      </w:r>
    </w:p>
    <w:p w14:paraId="40EC8BFA" w14:textId="6FDB847A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DC2C65E" w14:textId="76946E79" w:rsidR="00DD101F" w:rsidRPr="00822014" w:rsidRDefault="00DD101F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+7 000 000 ₽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6AAF610B" w14:textId="402E526A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Pr="00DD101F">
        <w:rPr>
          <w:rFonts w:ascii="Arial" w:hAnsi="Arial" w:cs="Arial"/>
          <w:sz w:val="22"/>
          <w:szCs w:val="22"/>
        </w:rPr>
        <w:t>Снижение затрат на аналитику</w:t>
      </w:r>
      <w:r w:rsidRPr="00822014">
        <w:rPr>
          <w:rFonts w:ascii="Arial" w:hAnsi="Arial" w:cs="Arial"/>
          <w:sz w:val="22"/>
          <w:szCs w:val="22"/>
        </w:rPr>
        <w:t>:</w:t>
      </w:r>
    </w:p>
    <w:p w14:paraId="652AD51C" w14:textId="7777777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373E8583" w14:textId="0E969321" w:rsidR="00DD101F" w:rsidRPr="00822014" w:rsidRDefault="00E3734D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Автоматизация DEA-анализа снижает объём ручной аналитической работы и сокращает время подготовки отчетности</w:t>
      </w:r>
      <w:r w:rsidR="00DD101F" w:rsidRPr="00822014">
        <w:rPr>
          <w:rFonts w:ascii="Arial" w:hAnsi="Arial" w:cs="Arial"/>
          <w:sz w:val="22"/>
          <w:szCs w:val="22"/>
        </w:rPr>
        <w:t>.</w:t>
      </w:r>
    </w:p>
    <w:p w14:paraId="7494D378" w14:textId="7777777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C819D7B" w14:textId="7D02A009" w:rsidR="00DD101F" w:rsidRPr="00822014" w:rsidRDefault="00DD101F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Снижение трудозатрат аналитиков на 30%</w:t>
      </w:r>
      <w:r w:rsidRPr="00822014">
        <w:rPr>
          <w:rFonts w:ascii="Arial" w:hAnsi="Arial" w:cs="Arial"/>
          <w:sz w:val="22"/>
          <w:szCs w:val="22"/>
        </w:rPr>
        <w:t>.</w:t>
      </w:r>
    </w:p>
    <w:p w14:paraId="638326F6" w14:textId="77777777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lastRenderedPageBreak/>
        <w:t>Связь с бизнес-метриками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D0A8EE2" w14:textId="3193BFC6" w:rsid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E3734D">
        <w:rPr>
          <w:rFonts w:ascii="Arial" w:hAnsi="Arial" w:cs="Arial"/>
          <w:sz w:val="22"/>
          <w:szCs w:val="22"/>
        </w:rPr>
        <w:t>нижение OPEX</w:t>
      </w:r>
    </w:p>
    <w:p w14:paraId="36CC5094" w14:textId="47456E71" w:rsid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E3734D">
        <w:rPr>
          <w:rFonts w:ascii="Arial" w:hAnsi="Arial" w:cs="Arial"/>
          <w:sz w:val="22"/>
          <w:szCs w:val="22"/>
        </w:rPr>
        <w:t>окращение времени подготовки отчетов</w:t>
      </w:r>
    </w:p>
    <w:p w14:paraId="789DE1D4" w14:textId="2B8C5571" w:rsidR="00E3734D" w:rsidRP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</w:t>
      </w:r>
      <w:r w:rsidRPr="00E3734D">
        <w:rPr>
          <w:rFonts w:ascii="Arial" w:hAnsi="Arial" w:cs="Arial"/>
          <w:sz w:val="22"/>
          <w:szCs w:val="22"/>
        </w:rPr>
        <w:t>меньшение количества ручных операций</w:t>
      </w:r>
      <w:r w:rsidRPr="00DD101F">
        <w:rPr>
          <w:rFonts w:ascii="Arial" w:hAnsi="Arial" w:cs="Arial"/>
          <w:sz w:val="22"/>
          <w:szCs w:val="22"/>
        </w:rPr>
        <w:t>.</w:t>
      </w:r>
    </w:p>
    <w:p w14:paraId="50CB1084" w14:textId="7777777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12ACBA89" w14:textId="5EA10EB3" w:rsidR="00E3734D" w:rsidRPr="00E3734D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Снижается нагрузка на аналитическую команду и уменьшаются операционные расходы на сопровождение аналитики.</w:t>
      </w:r>
    </w:p>
    <w:p w14:paraId="2FDE8B30" w14:textId="41B688D9" w:rsidR="00DD101F" w:rsidRPr="00822014" w:rsidRDefault="00DD101F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78E900D" w14:textId="0C1878BF" w:rsidR="00DD101F" w:rsidRPr="00822014" w:rsidRDefault="00DD101F" w:rsidP="00DD101F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>
        <w:rPr>
          <w:rFonts w:ascii="Arial" w:hAnsi="Arial" w:cs="Arial"/>
          <w:sz w:val="22"/>
          <w:szCs w:val="22"/>
        </w:rPr>
        <w:t>2</w:t>
      </w:r>
      <w:r w:rsidRPr="00DD101F">
        <w:rPr>
          <w:rFonts w:ascii="Arial" w:hAnsi="Arial" w:cs="Arial"/>
          <w:sz w:val="22"/>
          <w:szCs w:val="22"/>
        </w:rPr>
        <w:t xml:space="preserve"> 000 000 ₽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540F751D" w14:textId="216D34E4" w:rsidR="00DD101F" w:rsidRPr="00DD101F" w:rsidRDefault="00DD101F" w:rsidP="00DD101F">
      <w:pPr>
        <w:pStyle w:val="a7"/>
        <w:spacing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Косвенные</w:t>
      </w:r>
      <w:r w:rsidRPr="00DD101F">
        <w:rPr>
          <w:rFonts w:ascii="Arial" w:hAnsi="Arial" w:cs="Arial"/>
          <w:b/>
          <w:bCs/>
          <w:sz w:val="22"/>
          <w:szCs w:val="22"/>
        </w:rPr>
        <w:t xml:space="preserve"> выгоды:</w:t>
      </w:r>
    </w:p>
    <w:p w14:paraId="0FAC5C3E" w14:textId="38DD2349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Pr="00DD101F">
        <w:rPr>
          <w:rFonts w:ascii="Arial" w:hAnsi="Arial" w:cs="Arial"/>
          <w:sz w:val="22"/>
          <w:szCs w:val="22"/>
        </w:rPr>
        <w:t>Улучшение SLA</w:t>
      </w:r>
      <w:r w:rsidRPr="00822014">
        <w:rPr>
          <w:rFonts w:ascii="Arial" w:hAnsi="Arial" w:cs="Arial"/>
          <w:sz w:val="22"/>
          <w:szCs w:val="22"/>
        </w:rPr>
        <w:t>:</w:t>
      </w:r>
    </w:p>
    <w:p w14:paraId="15BBE3D6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642046B5" w14:textId="3B052A83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 xml:space="preserve">Платформа обеспечивает стабильное выполнение SLA: </w:t>
      </w:r>
      <w:proofErr w:type="spellStart"/>
      <w:r w:rsidRPr="00E3734D">
        <w:rPr>
          <w:rFonts w:ascii="Arial" w:hAnsi="Arial" w:cs="Arial"/>
          <w:sz w:val="22"/>
          <w:szCs w:val="22"/>
        </w:rPr>
        <w:t>uptime</w:t>
      </w:r>
      <w:proofErr w:type="spellEnd"/>
      <w:r w:rsidRPr="00E3734D">
        <w:rPr>
          <w:rFonts w:ascii="Arial" w:hAnsi="Arial" w:cs="Arial"/>
          <w:sz w:val="22"/>
          <w:szCs w:val="22"/>
        </w:rPr>
        <w:t xml:space="preserve"> 99.5%, быстрые DEA-расчёты и регулярное обновление DEA-</w:t>
      </w:r>
      <w:proofErr w:type="spellStart"/>
      <w:r w:rsidRPr="00E3734D">
        <w:rPr>
          <w:rFonts w:ascii="Arial" w:hAnsi="Arial" w:cs="Arial"/>
          <w:sz w:val="22"/>
          <w:szCs w:val="22"/>
        </w:rPr>
        <w:t>score</w:t>
      </w:r>
      <w:proofErr w:type="spellEnd"/>
      <w:r w:rsidRPr="00822014">
        <w:rPr>
          <w:rFonts w:ascii="Arial" w:hAnsi="Arial" w:cs="Arial"/>
          <w:sz w:val="22"/>
          <w:szCs w:val="22"/>
        </w:rPr>
        <w:t>.</w:t>
      </w:r>
    </w:p>
    <w:p w14:paraId="45456FE9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13E3158A" w14:textId="17C4FBC9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Снижение количества нарушений SLA и времени простоя системы</w:t>
      </w:r>
      <w:r w:rsidRPr="00822014">
        <w:rPr>
          <w:rFonts w:ascii="Arial" w:hAnsi="Arial" w:cs="Arial"/>
          <w:sz w:val="22"/>
          <w:szCs w:val="22"/>
        </w:rPr>
        <w:t>.</w:t>
      </w:r>
    </w:p>
    <w:p w14:paraId="09BE0516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Связь с бизнес-метриками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9D5C813" w14:textId="7AC77512" w:rsid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E3734D">
        <w:rPr>
          <w:rFonts w:ascii="Arial" w:hAnsi="Arial" w:cs="Arial"/>
          <w:sz w:val="22"/>
          <w:szCs w:val="22"/>
        </w:rPr>
        <w:t>оступность аналитики</w:t>
      </w:r>
    </w:p>
    <w:p w14:paraId="79696BBF" w14:textId="658EC880" w:rsidR="00E3734D" w:rsidRDefault="00E3734D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E3734D">
        <w:rPr>
          <w:rFonts w:ascii="Arial" w:hAnsi="Arial" w:cs="Arial"/>
          <w:sz w:val="22"/>
          <w:szCs w:val="22"/>
        </w:rPr>
        <w:t>корость принятия решений</w:t>
      </w:r>
    </w:p>
    <w:p w14:paraId="5C577F56" w14:textId="2A28458A" w:rsidR="00E3734D" w:rsidRPr="00E3734D" w:rsidRDefault="008B3684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8B3684">
        <w:rPr>
          <w:rFonts w:ascii="Arial" w:hAnsi="Arial" w:cs="Arial"/>
          <w:sz w:val="22"/>
          <w:szCs w:val="22"/>
        </w:rPr>
        <w:t>табильность аналитических процессов</w:t>
      </w:r>
      <w:r w:rsidR="00E3734D" w:rsidRPr="00DD101F">
        <w:rPr>
          <w:rFonts w:ascii="Arial" w:hAnsi="Arial" w:cs="Arial"/>
          <w:sz w:val="22"/>
          <w:szCs w:val="22"/>
        </w:rPr>
        <w:t>.</w:t>
      </w:r>
    </w:p>
    <w:p w14:paraId="23BCF750" w14:textId="7777777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23686F36" w14:textId="59D3178D" w:rsidR="00E3734D" w:rsidRPr="00E3734D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Снижение простоев позволяет избежать задержек в управленческих решениях и уменьшить потери от некорректной аналитики.</w:t>
      </w:r>
    </w:p>
    <w:p w14:paraId="787F3877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3A622DE" w14:textId="11BA88FB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Pr="00E3734D">
        <w:rPr>
          <w:rFonts w:ascii="Arial" w:hAnsi="Arial" w:cs="Arial"/>
          <w:sz w:val="22"/>
          <w:szCs w:val="22"/>
        </w:rPr>
        <w:t>1 000 000 ₽ косвенной экономии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2C062481" w14:textId="7665F1D8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Pr="00DD101F">
        <w:rPr>
          <w:rFonts w:ascii="Arial" w:hAnsi="Arial" w:cs="Arial"/>
          <w:sz w:val="22"/>
          <w:szCs w:val="22"/>
        </w:rPr>
        <w:t>Повышение качества решений</w:t>
      </w:r>
      <w:r w:rsidRPr="00822014">
        <w:rPr>
          <w:rFonts w:ascii="Arial" w:hAnsi="Arial" w:cs="Arial"/>
          <w:sz w:val="22"/>
          <w:szCs w:val="22"/>
        </w:rPr>
        <w:t>:</w:t>
      </w:r>
    </w:p>
    <w:p w14:paraId="57947F61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76E7992E" w14:textId="4CC5AF61" w:rsidR="00E3734D" w:rsidRPr="00822014" w:rsidRDefault="008B3684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DEA-анализ позволяет объективно сравнивать магазины сети и выявлять лучшие практики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2DEC7DF6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64A910C5" w14:textId="5355261B" w:rsidR="00E3734D" w:rsidRPr="00822014" w:rsidRDefault="008B3684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Снижение количества ошибочных решений и повышение точности распределения ресурсов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44F53D91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Связь с бизнес-метриками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F47C204" w14:textId="22F7C787" w:rsidR="00E3734D" w:rsidRDefault="008B3684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8B3684">
        <w:rPr>
          <w:rFonts w:ascii="Arial" w:hAnsi="Arial" w:cs="Arial"/>
          <w:sz w:val="22"/>
          <w:szCs w:val="22"/>
        </w:rPr>
        <w:t>ост эффективности магазинов</w:t>
      </w:r>
    </w:p>
    <w:p w14:paraId="1B152DAC" w14:textId="1FEE2866" w:rsidR="008B3684" w:rsidRDefault="008B3684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8B3684">
        <w:rPr>
          <w:rFonts w:ascii="Arial" w:hAnsi="Arial" w:cs="Arial"/>
          <w:sz w:val="22"/>
          <w:szCs w:val="22"/>
        </w:rPr>
        <w:t>нижение неэффективных расходов</w:t>
      </w:r>
    </w:p>
    <w:p w14:paraId="1E0F9EF5" w14:textId="5A26F08E" w:rsidR="00E3734D" w:rsidRPr="00E3734D" w:rsidRDefault="008B3684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8B3684">
        <w:rPr>
          <w:rFonts w:ascii="Arial" w:hAnsi="Arial" w:cs="Arial"/>
          <w:sz w:val="22"/>
          <w:szCs w:val="22"/>
        </w:rPr>
        <w:t>ост ROI сети</w:t>
      </w:r>
      <w:r w:rsidR="00E3734D" w:rsidRPr="00DD101F">
        <w:rPr>
          <w:rFonts w:ascii="Arial" w:hAnsi="Arial" w:cs="Arial"/>
          <w:sz w:val="22"/>
          <w:szCs w:val="22"/>
        </w:rPr>
        <w:t>.</w:t>
      </w:r>
    </w:p>
    <w:p w14:paraId="5851DB58" w14:textId="7777777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Как выгода превращается в деньги:</w:t>
      </w:r>
    </w:p>
    <w:p w14:paraId="57589D9A" w14:textId="43BB5A75" w:rsidR="00E3734D" w:rsidRPr="00E3734D" w:rsidRDefault="008B3684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Более точные решения позволяют эффективнее использовать маркетинговый бюджет, ФОТ и товарные запасы</w:t>
      </w:r>
      <w:r w:rsidR="00E3734D" w:rsidRPr="00E3734D">
        <w:rPr>
          <w:rFonts w:ascii="Arial" w:hAnsi="Arial" w:cs="Arial"/>
          <w:sz w:val="22"/>
          <w:szCs w:val="22"/>
        </w:rPr>
        <w:t>.</w:t>
      </w:r>
    </w:p>
    <w:p w14:paraId="7DA30697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7240D367" w14:textId="135B8D09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="008B3684" w:rsidRPr="008B3684">
        <w:rPr>
          <w:rFonts w:ascii="Arial" w:hAnsi="Arial" w:cs="Arial"/>
          <w:sz w:val="22"/>
          <w:szCs w:val="22"/>
        </w:rPr>
        <w:t>1 500 000 ₽ косвенного эффекта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32BDB65A" w14:textId="1CE8E646" w:rsidR="00DD101F" w:rsidRDefault="00DD101F" w:rsidP="00DD101F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Pr="00822014">
        <w:rPr>
          <w:rFonts w:ascii="Arial" w:hAnsi="Arial" w:cs="Arial"/>
          <w:sz w:val="22"/>
          <w:szCs w:val="22"/>
        </w:rPr>
        <w:t xml:space="preserve">. </w:t>
      </w:r>
      <w:r w:rsidRPr="00DD101F">
        <w:rPr>
          <w:rFonts w:ascii="Arial" w:hAnsi="Arial" w:cs="Arial"/>
          <w:sz w:val="22"/>
          <w:szCs w:val="22"/>
        </w:rPr>
        <w:t>Снижение ошибок аналитики</w:t>
      </w:r>
      <w:r w:rsidRPr="00822014">
        <w:rPr>
          <w:rFonts w:ascii="Arial" w:hAnsi="Arial" w:cs="Arial"/>
          <w:sz w:val="22"/>
          <w:szCs w:val="22"/>
        </w:rPr>
        <w:t>:</w:t>
      </w:r>
    </w:p>
    <w:p w14:paraId="3BFAFCB2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822014"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26BD1042" w14:textId="037DC4AA" w:rsidR="00E3734D" w:rsidRPr="00822014" w:rsidRDefault="008B3684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Автоматизация DEA-расчётов и ETL-процессов снижает вероятность ошибок ручной аналитики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3E25746A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Методика оценки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3DEFE871" w14:textId="4A548ACB" w:rsidR="00E3734D" w:rsidRPr="00822014" w:rsidRDefault="008B3684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Снижение количества ошибок в отчетах и расчетах</w:t>
      </w:r>
      <w:r w:rsidR="00E3734D" w:rsidRPr="00822014">
        <w:rPr>
          <w:rFonts w:ascii="Arial" w:hAnsi="Arial" w:cs="Arial"/>
          <w:sz w:val="22"/>
          <w:szCs w:val="22"/>
        </w:rPr>
        <w:t>.</w:t>
      </w:r>
    </w:p>
    <w:p w14:paraId="37B4FA0A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Связь с бизнес-метриками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7D3C4458" w14:textId="57C35393" w:rsidR="008B3684" w:rsidRDefault="008B3684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</w:t>
      </w:r>
      <w:r w:rsidRPr="008B3684">
        <w:rPr>
          <w:rFonts w:ascii="Arial" w:hAnsi="Arial" w:cs="Arial"/>
          <w:sz w:val="22"/>
          <w:szCs w:val="22"/>
        </w:rPr>
        <w:t>ачество данных</w:t>
      </w:r>
    </w:p>
    <w:p w14:paraId="1151D567" w14:textId="2D9D0644" w:rsidR="008B3684" w:rsidRDefault="008B3684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</w:t>
      </w:r>
      <w:r w:rsidRPr="008B3684">
        <w:rPr>
          <w:rFonts w:ascii="Arial" w:hAnsi="Arial" w:cs="Arial"/>
          <w:sz w:val="22"/>
          <w:szCs w:val="22"/>
        </w:rPr>
        <w:t>очность аналитики</w:t>
      </w:r>
    </w:p>
    <w:p w14:paraId="0FE92236" w14:textId="140A9150" w:rsidR="00E3734D" w:rsidRPr="00E3734D" w:rsidRDefault="008B3684" w:rsidP="0003527D">
      <w:pPr>
        <w:pStyle w:val="a7"/>
        <w:numPr>
          <w:ilvl w:val="0"/>
          <w:numId w:val="3"/>
        </w:numPr>
        <w:spacing w:before="0" w:beforeAutospacing="0" w:after="0" w:afterAutospacing="0"/>
        <w:ind w:left="1134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8B3684">
        <w:rPr>
          <w:rFonts w:ascii="Arial" w:hAnsi="Arial" w:cs="Arial"/>
          <w:sz w:val="22"/>
          <w:szCs w:val="22"/>
        </w:rPr>
        <w:t>облюдение SLA</w:t>
      </w:r>
      <w:r w:rsidR="00E3734D" w:rsidRPr="00DD101F">
        <w:rPr>
          <w:rFonts w:ascii="Arial" w:hAnsi="Arial" w:cs="Arial"/>
          <w:sz w:val="22"/>
          <w:szCs w:val="22"/>
        </w:rPr>
        <w:t>.</w:t>
      </w:r>
    </w:p>
    <w:p w14:paraId="7DD23D5E" w14:textId="77777777" w:rsidR="00E3734D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lastRenderedPageBreak/>
        <w:t>Как выгода превращается в деньги:</w:t>
      </w:r>
    </w:p>
    <w:p w14:paraId="0589317E" w14:textId="27280305" w:rsidR="00E3734D" w:rsidRPr="00E3734D" w:rsidRDefault="008B3684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Снижается риск принятия ошибочных управленческих решений и потерь из-за некорректной аналитики</w:t>
      </w:r>
      <w:r w:rsidR="00E3734D" w:rsidRPr="00E3734D">
        <w:rPr>
          <w:rFonts w:ascii="Arial" w:hAnsi="Arial" w:cs="Arial"/>
          <w:sz w:val="22"/>
          <w:szCs w:val="22"/>
        </w:rPr>
        <w:t>.</w:t>
      </w:r>
    </w:p>
    <w:p w14:paraId="7B3C6970" w14:textId="77777777" w:rsidR="00E3734D" w:rsidRPr="00822014" w:rsidRDefault="00E3734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DD101F">
        <w:rPr>
          <w:rFonts w:ascii="Arial" w:hAnsi="Arial" w:cs="Arial"/>
          <w:b/>
          <w:bCs/>
          <w:sz w:val="22"/>
          <w:szCs w:val="22"/>
        </w:rPr>
        <w:t>Оценка эффекта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7A5F681" w14:textId="1A6679FC" w:rsidR="00E3734D" w:rsidRPr="00822014" w:rsidRDefault="00E3734D" w:rsidP="00E3734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D101F">
        <w:rPr>
          <w:rFonts w:ascii="Arial" w:hAnsi="Arial" w:cs="Arial"/>
          <w:sz w:val="22"/>
          <w:szCs w:val="22"/>
        </w:rPr>
        <w:t>+</w:t>
      </w:r>
      <w:r w:rsidR="008B3684" w:rsidRPr="008B3684">
        <w:rPr>
          <w:rFonts w:ascii="Arial" w:hAnsi="Arial" w:cs="Arial"/>
          <w:sz w:val="22"/>
          <w:szCs w:val="22"/>
        </w:rPr>
        <w:t>800 000 ₽ косвенного эффекта в год</w:t>
      </w:r>
      <w:r w:rsidRPr="00822014">
        <w:rPr>
          <w:rFonts w:ascii="Arial" w:hAnsi="Arial" w:cs="Arial"/>
          <w:sz w:val="22"/>
          <w:szCs w:val="22"/>
        </w:rPr>
        <w:t>.</w:t>
      </w:r>
    </w:p>
    <w:p w14:paraId="4981A7CE" w14:textId="77777777" w:rsidR="009C06D9" w:rsidRDefault="009C06D9" w:rsidP="009C06D9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70D73FF5" w14:textId="4F98F458" w:rsidR="00DD101F" w:rsidRDefault="009C06D9" w:rsidP="00CD27AD">
      <w:pPr>
        <w:pStyle w:val="a7"/>
        <w:spacing w:after="0"/>
        <w:ind w:left="567"/>
        <w:jc w:val="center"/>
        <w:rPr>
          <w:rFonts w:ascii="Arial" w:hAnsi="Arial" w:cs="Arial"/>
          <w:b/>
          <w:bCs/>
          <w:sz w:val="22"/>
          <w:szCs w:val="22"/>
        </w:rPr>
      </w:pPr>
      <w:r w:rsidRPr="00DA62FE">
        <w:rPr>
          <w:rFonts w:ascii="Arial" w:hAnsi="Arial" w:cs="Arial"/>
          <w:b/>
          <w:bCs/>
          <w:sz w:val="22"/>
          <w:szCs w:val="22"/>
        </w:rPr>
        <w:t>ROI и срок окупаемости</w:t>
      </w:r>
    </w:p>
    <w:p w14:paraId="3068B3A9" w14:textId="4C5DB332" w:rsidR="009C06D9" w:rsidRDefault="009C06D9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9C06D9">
        <w:rPr>
          <w:rFonts w:ascii="Arial" w:hAnsi="Arial" w:cs="Arial"/>
          <w:b/>
          <w:bCs/>
          <w:sz w:val="22"/>
          <w:szCs w:val="22"/>
        </w:rPr>
        <w:t>Совокупный эффект</w:t>
      </w:r>
      <w:r w:rsidRPr="009C06D9">
        <w:rPr>
          <w:rFonts w:ascii="Arial" w:hAnsi="Arial" w:cs="Arial"/>
          <w:b/>
          <w:bCs/>
          <w:sz w:val="22"/>
          <w:szCs w:val="22"/>
        </w:rPr>
        <w:t>:</w:t>
      </w:r>
    </w:p>
    <w:p w14:paraId="41B0594F" w14:textId="78E4236B" w:rsidR="00DA62FE" w:rsidRPr="00DA62FE" w:rsidRDefault="00DA62FE" w:rsidP="00DA62FE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DA62FE">
        <w:rPr>
          <w:rFonts w:ascii="Arial" w:hAnsi="Arial" w:cs="Arial"/>
          <w:sz w:val="22"/>
          <w:szCs w:val="22"/>
        </w:rPr>
        <w:t>Для расчёта ROI косвенные выгоды учитываются частично, так как их финансовая оценка носит вероятностный характер</w:t>
      </w:r>
    </w:p>
    <w:tbl>
      <w:tblPr>
        <w:tblStyle w:val="aa"/>
        <w:tblW w:w="0" w:type="auto"/>
        <w:tblInd w:w="142" w:type="dxa"/>
        <w:tblLook w:val="04A0" w:firstRow="1" w:lastRow="0" w:firstColumn="1" w:lastColumn="0" w:noHBand="0" w:noVBand="1"/>
      </w:tblPr>
      <w:tblGrid>
        <w:gridCol w:w="4601"/>
        <w:gridCol w:w="4602"/>
      </w:tblGrid>
      <w:tr w:rsidR="008B3684" w14:paraId="6D92A50B" w14:textId="77777777" w:rsidTr="008B3684">
        <w:tc>
          <w:tcPr>
            <w:tcW w:w="4601" w:type="dxa"/>
            <w:vAlign w:val="center"/>
          </w:tcPr>
          <w:p w14:paraId="26FD0F15" w14:textId="1B4289CE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b/>
                <w:bCs/>
                <w:sz w:val="22"/>
                <w:szCs w:val="22"/>
              </w:rPr>
              <w:t>Источник выгоды</w:t>
            </w:r>
          </w:p>
        </w:tc>
        <w:tc>
          <w:tcPr>
            <w:tcW w:w="4602" w:type="dxa"/>
            <w:vAlign w:val="center"/>
          </w:tcPr>
          <w:p w14:paraId="553857F1" w14:textId="62AD6672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b/>
                <w:bCs/>
                <w:sz w:val="22"/>
                <w:szCs w:val="22"/>
              </w:rPr>
              <w:t>Эффект</w:t>
            </w:r>
          </w:p>
        </w:tc>
      </w:tr>
      <w:tr w:rsidR="008B3684" w14:paraId="0A1119EB" w14:textId="77777777" w:rsidTr="008B3684">
        <w:tc>
          <w:tcPr>
            <w:tcW w:w="4601" w:type="dxa"/>
            <w:vAlign w:val="center"/>
          </w:tcPr>
          <w:p w14:paraId="2DD297CD" w14:textId="31400F9D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Рост эффективности магазинов</w:t>
            </w:r>
          </w:p>
        </w:tc>
        <w:tc>
          <w:tcPr>
            <w:tcW w:w="4602" w:type="dxa"/>
            <w:vAlign w:val="center"/>
          </w:tcPr>
          <w:p w14:paraId="0316503E" w14:textId="01A3B89B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7 000 000 ₽</w:t>
            </w:r>
          </w:p>
        </w:tc>
      </w:tr>
      <w:tr w:rsidR="008B3684" w14:paraId="754A6E1F" w14:textId="77777777" w:rsidTr="008B3684">
        <w:tc>
          <w:tcPr>
            <w:tcW w:w="4601" w:type="dxa"/>
            <w:vAlign w:val="center"/>
          </w:tcPr>
          <w:p w14:paraId="4D1BF31C" w14:textId="00EDB920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Снижение затрат на аналитику</w:t>
            </w:r>
          </w:p>
        </w:tc>
        <w:tc>
          <w:tcPr>
            <w:tcW w:w="4602" w:type="dxa"/>
            <w:vAlign w:val="center"/>
          </w:tcPr>
          <w:p w14:paraId="444A667C" w14:textId="3AE3B78D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2 000 000 ₽</w:t>
            </w:r>
          </w:p>
        </w:tc>
      </w:tr>
      <w:tr w:rsidR="008B3684" w14:paraId="5B952BF5" w14:textId="77777777" w:rsidTr="008B3684">
        <w:tc>
          <w:tcPr>
            <w:tcW w:w="4601" w:type="dxa"/>
            <w:vAlign w:val="center"/>
          </w:tcPr>
          <w:p w14:paraId="436F9B9D" w14:textId="4D0560AB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Улучшение SLA и снижение простоев</w:t>
            </w:r>
          </w:p>
        </w:tc>
        <w:tc>
          <w:tcPr>
            <w:tcW w:w="4602" w:type="dxa"/>
            <w:vAlign w:val="center"/>
          </w:tcPr>
          <w:p w14:paraId="2BB1B5B8" w14:textId="625A5371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300 000 ₽</w:t>
            </w:r>
          </w:p>
        </w:tc>
      </w:tr>
      <w:tr w:rsidR="008B3684" w14:paraId="3B29A35B" w14:textId="77777777" w:rsidTr="008B3684">
        <w:tc>
          <w:tcPr>
            <w:tcW w:w="4601" w:type="dxa"/>
            <w:vAlign w:val="center"/>
          </w:tcPr>
          <w:p w14:paraId="04C44739" w14:textId="3E3FEF4A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Повышение качества управленческих решений</w:t>
            </w:r>
          </w:p>
        </w:tc>
        <w:tc>
          <w:tcPr>
            <w:tcW w:w="4602" w:type="dxa"/>
            <w:vAlign w:val="center"/>
          </w:tcPr>
          <w:p w14:paraId="78ED1ACA" w14:textId="35CBD089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500 000 ₽</w:t>
            </w:r>
          </w:p>
        </w:tc>
      </w:tr>
      <w:tr w:rsidR="008B3684" w14:paraId="61D6D4AC" w14:textId="77777777" w:rsidTr="008B3684">
        <w:tc>
          <w:tcPr>
            <w:tcW w:w="4601" w:type="dxa"/>
            <w:vAlign w:val="center"/>
          </w:tcPr>
          <w:p w14:paraId="476CAA28" w14:textId="670BEBC3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Снижение ошибок аналитики</w:t>
            </w:r>
          </w:p>
        </w:tc>
        <w:tc>
          <w:tcPr>
            <w:tcW w:w="4602" w:type="dxa"/>
            <w:vAlign w:val="center"/>
          </w:tcPr>
          <w:p w14:paraId="2EC8A10A" w14:textId="4F60896E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200 000 ₽</w:t>
            </w:r>
          </w:p>
        </w:tc>
      </w:tr>
    </w:tbl>
    <w:p w14:paraId="5C541DCD" w14:textId="3E234BAC" w:rsidR="009C06D9" w:rsidRDefault="009C06D9" w:rsidP="008B3684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9C06D9">
        <w:rPr>
          <w:rFonts w:ascii="Arial" w:hAnsi="Arial" w:cs="Arial"/>
          <w:sz w:val="22"/>
          <w:szCs w:val="22"/>
        </w:rPr>
        <w:t>Годовой эффект:</w:t>
      </w:r>
      <w:r>
        <w:rPr>
          <w:rFonts w:ascii="Arial" w:hAnsi="Arial" w:cs="Arial"/>
          <w:sz w:val="22"/>
          <w:szCs w:val="22"/>
        </w:rPr>
        <w:t xml:space="preserve"> </w:t>
      </w:r>
      <w:r w:rsidRPr="009C06D9">
        <w:rPr>
          <w:rFonts w:ascii="Arial" w:hAnsi="Arial" w:cs="Arial"/>
          <w:sz w:val="22"/>
          <w:szCs w:val="22"/>
        </w:rPr>
        <w:t xml:space="preserve">7 000 000 ₽ + 2 000 000 ₽ </w:t>
      </w:r>
      <w:r w:rsidR="008B3684">
        <w:rPr>
          <w:rFonts w:ascii="Arial" w:hAnsi="Arial" w:cs="Arial"/>
          <w:sz w:val="22"/>
          <w:szCs w:val="22"/>
        </w:rPr>
        <w:t>+ 300 000</w:t>
      </w:r>
      <w:r w:rsidR="008B3684" w:rsidRPr="009C06D9">
        <w:rPr>
          <w:rFonts w:ascii="Arial" w:hAnsi="Arial" w:cs="Arial"/>
          <w:sz w:val="22"/>
          <w:szCs w:val="22"/>
        </w:rPr>
        <w:t xml:space="preserve"> ₽</w:t>
      </w:r>
      <w:r w:rsidR="008B3684">
        <w:rPr>
          <w:rFonts w:ascii="Arial" w:hAnsi="Arial" w:cs="Arial"/>
          <w:sz w:val="22"/>
          <w:szCs w:val="22"/>
        </w:rPr>
        <w:t xml:space="preserve"> + 500 000</w:t>
      </w:r>
      <w:r w:rsidR="008B3684" w:rsidRPr="009C06D9">
        <w:rPr>
          <w:rFonts w:ascii="Arial" w:hAnsi="Arial" w:cs="Arial"/>
          <w:sz w:val="22"/>
          <w:szCs w:val="22"/>
        </w:rPr>
        <w:t xml:space="preserve"> ₽</w:t>
      </w:r>
      <w:r w:rsidR="008B3684">
        <w:rPr>
          <w:rFonts w:ascii="Arial" w:hAnsi="Arial" w:cs="Arial"/>
          <w:sz w:val="22"/>
          <w:szCs w:val="22"/>
        </w:rPr>
        <w:t xml:space="preserve"> + 200 000</w:t>
      </w:r>
      <w:r w:rsidR="008B3684" w:rsidRPr="009C06D9">
        <w:rPr>
          <w:rFonts w:ascii="Arial" w:hAnsi="Arial" w:cs="Arial"/>
          <w:sz w:val="22"/>
          <w:szCs w:val="22"/>
        </w:rPr>
        <w:t xml:space="preserve"> </w:t>
      </w:r>
      <w:r w:rsidR="00DA62FE" w:rsidRPr="009C06D9">
        <w:rPr>
          <w:rFonts w:ascii="Arial" w:hAnsi="Arial" w:cs="Arial"/>
          <w:sz w:val="22"/>
          <w:szCs w:val="22"/>
        </w:rPr>
        <w:t>₽</w:t>
      </w:r>
      <w:r w:rsidR="00DA62FE">
        <w:rPr>
          <w:rFonts w:ascii="Arial" w:hAnsi="Arial" w:cs="Arial"/>
          <w:sz w:val="22"/>
          <w:szCs w:val="22"/>
        </w:rPr>
        <w:t xml:space="preserve"> =</w:t>
      </w:r>
      <w:r w:rsidR="008B3684">
        <w:rPr>
          <w:rFonts w:ascii="Arial" w:hAnsi="Arial" w:cs="Arial"/>
          <w:sz w:val="22"/>
          <w:szCs w:val="22"/>
        </w:rPr>
        <w:br/>
      </w:r>
      <w:r w:rsidRPr="009C06D9">
        <w:rPr>
          <w:rFonts w:ascii="Arial" w:hAnsi="Arial" w:cs="Arial"/>
          <w:sz w:val="22"/>
          <w:szCs w:val="22"/>
        </w:rPr>
        <w:t xml:space="preserve">= </w:t>
      </w:r>
      <w:r w:rsidR="008B3684">
        <w:rPr>
          <w:rFonts w:ascii="Arial" w:hAnsi="Arial" w:cs="Arial"/>
          <w:sz w:val="22"/>
          <w:szCs w:val="22"/>
        </w:rPr>
        <w:t>10</w:t>
      </w:r>
      <w:r w:rsidRPr="009C06D9">
        <w:rPr>
          <w:rFonts w:ascii="Arial" w:hAnsi="Arial" w:cs="Arial"/>
          <w:sz w:val="22"/>
          <w:szCs w:val="22"/>
        </w:rPr>
        <w:t xml:space="preserve"> 000 000 ₽</w:t>
      </w:r>
    </w:p>
    <w:p w14:paraId="442DBA2C" w14:textId="2C31603B" w:rsidR="00CD27AD" w:rsidRDefault="00CD27AD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ROI</w:t>
      </w:r>
      <w:r w:rsidRPr="00CD27AD">
        <w:rPr>
          <w:rFonts w:ascii="Arial" w:hAnsi="Arial" w:cs="Arial"/>
          <w:b/>
          <w:bCs/>
          <w:sz w:val="22"/>
          <w:szCs w:val="22"/>
        </w:rPr>
        <w:t>:</w:t>
      </w:r>
    </w:p>
    <w:p w14:paraId="7D457027" w14:textId="771C1D04" w:rsidR="00CD27AD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Формула:</w:t>
      </w:r>
      <w:r w:rsidRPr="00CD27AD"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 xml:space="preserve">ROI = (Выгоды − Затраты) / Затраты </w:t>
      </w:r>
      <w:r w:rsidRPr="00CD27AD">
        <w:rPr>
          <w:rFonts w:ascii="Arial" w:hAnsi="Arial" w:cs="Arial"/>
          <w:sz w:val="22"/>
          <w:szCs w:val="22"/>
        </w:rPr>
        <w:t>*</w:t>
      </w:r>
      <w:r w:rsidRPr="00CD27AD">
        <w:rPr>
          <w:rFonts w:ascii="Arial" w:hAnsi="Arial" w:cs="Arial"/>
          <w:sz w:val="22"/>
          <w:szCs w:val="22"/>
        </w:rPr>
        <w:t xml:space="preserve"> 100%</w:t>
      </w:r>
    </w:p>
    <w:p w14:paraId="0C921B64" w14:textId="7F36A6E0" w:rsidR="00DA62FE" w:rsidRDefault="00DA62FE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DA62FE">
        <w:rPr>
          <w:rFonts w:ascii="Arial" w:hAnsi="Arial" w:cs="Arial"/>
          <w:sz w:val="22"/>
          <w:szCs w:val="22"/>
        </w:rPr>
        <w:t>Совокупные выгоды за 3 года:</w:t>
      </w:r>
      <w:r>
        <w:rPr>
          <w:rFonts w:ascii="Arial" w:hAnsi="Arial" w:cs="Arial"/>
          <w:sz w:val="22"/>
          <w:szCs w:val="22"/>
        </w:rPr>
        <w:t xml:space="preserve"> </w:t>
      </w:r>
      <w:r w:rsidRPr="00DA62FE">
        <w:rPr>
          <w:rFonts w:ascii="Arial" w:hAnsi="Arial" w:cs="Arial"/>
          <w:sz w:val="22"/>
          <w:szCs w:val="22"/>
        </w:rPr>
        <w:t xml:space="preserve">10 000 000 </w:t>
      </w:r>
      <w:r>
        <w:rPr>
          <w:rFonts w:ascii="Arial" w:hAnsi="Arial" w:cs="Arial"/>
          <w:sz w:val="22"/>
          <w:szCs w:val="22"/>
        </w:rPr>
        <w:t>*</w:t>
      </w:r>
      <w:r w:rsidRPr="00DA62FE">
        <w:rPr>
          <w:rFonts w:ascii="Arial" w:hAnsi="Arial" w:cs="Arial"/>
          <w:sz w:val="22"/>
          <w:szCs w:val="22"/>
        </w:rPr>
        <w:t xml:space="preserve"> 3 = 30 000 000 ₽</w:t>
      </w:r>
    </w:p>
    <w:p w14:paraId="6EACDDED" w14:textId="443614DE" w:rsidR="00DA62FE" w:rsidRPr="00CD27AD" w:rsidRDefault="00DA62FE" w:rsidP="00DA62FE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DA62FE">
        <w:rPr>
          <w:rFonts w:ascii="Arial" w:hAnsi="Arial" w:cs="Arial"/>
          <w:sz w:val="22"/>
          <w:szCs w:val="22"/>
        </w:rPr>
        <w:t>Совокупные затраты за 3 года:</w:t>
      </w:r>
      <w:r>
        <w:rPr>
          <w:rFonts w:ascii="Arial" w:hAnsi="Arial" w:cs="Arial"/>
          <w:sz w:val="22"/>
          <w:szCs w:val="22"/>
        </w:rPr>
        <w:t xml:space="preserve"> </w:t>
      </w:r>
      <w:r w:rsidRPr="00DA62FE">
        <w:rPr>
          <w:rFonts w:ascii="Arial" w:hAnsi="Arial" w:cs="Arial"/>
          <w:sz w:val="22"/>
          <w:szCs w:val="22"/>
        </w:rPr>
        <w:t>14 800 000 ₽</w:t>
      </w:r>
    </w:p>
    <w:p w14:paraId="66454E36" w14:textId="0EDA6BE7" w:rsidR="009C06D9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Расчёт за 3 года:</w:t>
      </w:r>
      <w:r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>ROI = (</w:t>
      </w:r>
      <w:r w:rsidR="00DA62FE">
        <w:rPr>
          <w:rFonts w:ascii="Arial" w:hAnsi="Arial" w:cs="Arial"/>
          <w:sz w:val="22"/>
          <w:szCs w:val="22"/>
        </w:rPr>
        <w:t>30</w:t>
      </w:r>
      <w:r w:rsidRPr="00CD27AD">
        <w:rPr>
          <w:rFonts w:ascii="Arial" w:hAnsi="Arial" w:cs="Arial"/>
          <w:sz w:val="22"/>
          <w:szCs w:val="22"/>
        </w:rPr>
        <w:t xml:space="preserve"> 000 000 − 14 800 000) / 14 800 000 </w:t>
      </w:r>
      <w:r>
        <w:rPr>
          <w:rFonts w:ascii="Arial" w:hAnsi="Arial" w:cs="Arial"/>
          <w:sz w:val="22"/>
          <w:szCs w:val="22"/>
        </w:rPr>
        <w:t>*</w:t>
      </w:r>
      <w:r w:rsidRPr="00CD27AD">
        <w:rPr>
          <w:rFonts w:ascii="Arial" w:hAnsi="Arial" w:cs="Arial"/>
          <w:sz w:val="22"/>
          <w:szCs w:val="22"/>
        </w:rPr>
        <w:t xml:space="preserve"> 100%</w:t>
      </w:r>
      <w:r w:rsidR="00DA62FE">
        <w:rPr>
          <w:rFonts w:ascii="Arial" w:hAnsi="Arial" w:cs="Arial"/>
          <w:sz w:val="22"/>
          <w:szCs w:val="22"/>
        </w:rPr>
        <w:t xml:space="preserve"> </w:t>
      </w:r>
      <w:r w:rsidR="00DA62FE" w:rsidRPr="00DA62FE">
        <w:rPr>
          <w:rFonts w:ascii="Arial" w:hAnsi="Arial" w:cs="Arial"/>
          <w:sz w:val="22"/>
          <w:szCs w:val="22"/>
        </w:rPr>
        <w:t>≈</w:t>
      </w:r>
      <w:r w:rsidRPr="00CD27AD">
        <w:rPr>
          <w:rFonts w:ascii="Arial" w:hAnsi="Arial" w:cs="Arial"/>
          <w:sz w:val="22"/>
          <w:szCs w:val="22"/>
        </w:rPr>
        <w:t xml:space="preserve"> </w:t>
      </w:r>
      <w:r w:rsidR="00DA62FE">
        <w:rPr>
          <w:rFonts w:ascii="Arial" w:hAnsi="Arial" w:cs="Arial"/>
          <w:sz w:val="22"/>
          <w:szCs w:val="22"/>
        </w:rPr>
        <w:t>103</w:t>
      </w:r>
      <w:r w:rsidRPr="00CD27AD">
        <w:rPr>
          <w:rFonts w:ascii="Arial" w:hAnsi="Arial" w:cs="Arial"/>
          <w:sz w:val="22"/>
          <w:szCs w:val="22"/>
        </w:rPr>
        <w:t>%</w:t>
      </w:r>
    </w:p>
    <w:p w14:paraId="40561E43" w14:textId="6D1A240A" w:rsidR="00CD27AD" w:rsidRPr="00CD27AD" w:rsidRDefault="00CD27AD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Срок окупаемости</w:t>
      </w:r>
      <w:r w:rsidRPr="00CD27AD">
        <w:rPr>
          <w:rFonts w:ascii="Arial" w:hAnsi="Arial" w:cs="Arial"/>
          <w:b/>
          <w:bCs/>
          <w:sz w:val="22"/>
          <w:szCs w:val="22"/>
        </w:rPr>
        <w:t>:</w:t>
      </w:r>
    </w:p>
    <w:p w14:paraId="7BB09934" w14:textId="7295CD7D" w:rsidR="00CD27AD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Формула:</w:t>
      </w:r>
      <w:r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>Срок окупаемости = Первоначальные инвестиции / Годовой эффект</w:t>
      </w:r>
    </w:p>
    <w:p w14:paraId="0230E25B" w14:textId="529D63CF" w:rsidR="00CD27AD" w:rsidRPr="00CD27AD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Расчёт:</w:t>
      </w:r>
      <w:r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 xml:space="preserve">8 000 000 / </w:t>
      </w:r>
      <w:r w:rsidR="00DA62FE">
        <w:rPr>
          <w:rFonts w:ascii="Arial" w:hAnsi="Arial" w:cs="Arial"/>
          <w:sz w:val="22"/>
          <w:szCs w:val="22"/>
        </w:rPr>
        <w:t>10</w:t>
      </w:r>
      <w:r w:rsidRPr="00CD27AD">
        <w:rPr>
          <w:rFonts w:ascii="Arial" w:hAnsi="Arial" w:cs="Arial"/>
          <w:sz w:val="22"/>
          <w:szCs w:val="22"/>
        </w:rPr>
        <w:t xml:space="preserve"> 000 000 ≈ 0.</w:t>
      </w:r>
      <w:r w:rsidR="00DA62FE">
        <w:rPr>
          <w:rFonts w:ascii="Arial" w:hAnsi="Arial" w:cs="Arial"/>
          <w:sz w:val="22"/>
          <w:szCs w:val="22"/>
        </w:rPr>
        <w:t>8</w:t>
      </w:r>
      <w:r w:rsidRPr="00CD27AD">
        <w:rPr>
          <w:rFonts w:ascii="Arial" w:hAnsi="Arial" w:cs="Arial"/>
          <w:sz w:val="22"/>
          <w:szCs w:val="22"/>
        </w:rPr>
        <w:t xml:space="preserve"> года</w:t>
      </w:r>
    </w:p>
    <w:p w14:paraId="1EE5964F" w14:textId="0FD28881" w:rsidR="00CD27AD" w:rsidRDefault="00CD27AD" w:rsidP="00CD27AD">
      <w:pPr>
        <w:pStyle w:val="a7"/>
        <w:spacing w:after="0"/>
        <w:ind w:left="142" w:hanging="142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Срок окупаемости:</w:t>
      </w:r>
      <w:r>
        <w:rPr>
          <w:rFonts w:ascii="Arial" w:hAnsi="Arial" w:cs="Arial"/>
          <w:sz w:val="22"/>
          <w:szCs w:val="22"/>
        </w:rPr>
        <w:t xml:space="preserve"> </w:t>
      </w:r>
      <w:r w:rsidRPr="00CD27AD">
        <w:rPr>
          <w:rFonts w:ascii="Arial" w:hAnsi="Arial" w:cs="Arial"/>
          <w:sz w:val="22"/>
          <w:szCs w:val="22"/>
        </w:rPr>
        <w:t>≈ 1</w:t>
      </w:r>
      <w:r w:rsidR="00DA62FE">
        <w:rPr>
          <w:rFonts w:ascii="Arial" w:hAnsi="Arial" w:cs="Arial"/>
          <w:sz w:val="22"/>
          <w:szCs w:val="22"/>
        </w:rPr>
        <w:t>0</w:t>
      </w:r>
      <w:r w:rsidRPr="00CD27AD">
        <w:rPr>
          <w:rFonts w:ascii="Arial" w:hAnsi="Arial" w:cs="Arial"/>
          <w:sz w:val="22"/>
          <w:szCs w:val="22"/>
        </w:rPr>
        <w:t xml:space="preserve"> месяцев</w:t>
      </w:r>
    </w:p>
    <w:p w14:paraId="1ACB81A6" w14:textId="6D3CB0F6" w:rsidR="00DA62FE" w:rsidRPr="00DA62FE" w:rsidRDefault="00DA62FE" w:rsidP="00CD27AD">
      <w:pPr>
        <w:pStyle w:val="a7"/>
        <w:spacing w:after="0"/>
        <w:ind w:left="142" w:hanging="142"/>
        <w:rPr>
          <w:rFonts w:ascii="Arial" w:hAnsi="Arial" w:cs="Arial"/>
          <w:b/>
          <w:bCs/>
          <w:sz w:val="22"/>
          <w:szCs w:val="22"/>
        </w:rPr>
      </w:pPr>
      <w:r w:rsidRPr="00DA62FE">
        <w:rPr>
          <w:rFonts w:ascii="Arial" w:hAnsi="Arial" w:cs="Arial"/>
          <w:b/>
          <w:bCs/>
          <w:sz w:val="22"/>
          <w:szCs w:val="22"/>
        </w:rPr>
        <w:t>Динамика накопленного ROI по годам</w:t>
      </w:r>
      <w:r w:rsidRPr="00DA62FE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aa"/>
        <w:tblW w:w="0" w:type="auto"/>
        <w:tblInd w:w="142" w:type="dxa"/>
        <w:tblLook w:val="04A0" w:firstRow="1" w:lastRow="0" w:firstColumn="1" w:lastColumn="0" w:noHBand="0" w:noVBand="1"/>
      </w:tblPr>
      <w:tblGrid>
        <w:gridCol w:w="987"/>
        <w:gridCol w:w="2835"/>
        <w:gridCol w:w="3080"/>
        <w:gridCol w:w="2301"/>
      </w:tblGrid>
      <w:tr w:rsidR="00DA62FE" w14:paraId="0C61B5A6" w14:textId="77777777" w:rsidTr="00DA62FE">
        <w:tc>
          <w:tcPr>
            <w:tcW w:w="987" w:type="dxa"/>
            <w:vAlign w:val="center"/>
          </w:tcPr>
          <w:p w14:paraId="2D23D1A4" w14:textId="216622E2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b/>
                <w:bCs/>
                <w:sz w:val="22"/>
                <w:szCs w:val="22"/>
              </w:rPr>
              <w:t>Год</w:t>
            </w:r>
          </w:p>
        </w:tc>
        <w:tc>
          <w:tcPr>
            <w:tcW w:w="2835" w:type="dxa"/>
            <w:vAlign w:val="center"/>
          </w:tcPr>
          <w:p w14:paraId="522E53BF" w14:textId="6654F491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b/>
                <w:bCs/>
                <w:sz w:val="22"/>
                <w:szCs w:val="22"/>
              </w:rPr>
              <w:t>Накопленные выгоды</w:t>
            </w:r>
          </w:p>
        </w:tc>
        <w:tc>
          <w:tcPr>
            <w:tcW w:w="3080" w:type="dxa"/>
            <w:vAlign w:val="center"/>
          </w:tcPr>
          <w:p w14:paraId="564FB80D" w14:textId="64374EEB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b/>
                <w:bCs/>
                <w:sz w:val="22"/>
                <w:szCs w:val="22"/>
              </w:rPr>
              <w:t>Накопленные затраты</w:t>
            </w:r>
          </w:p>
        </w:tc>
        <w:tc>
          <w:tcPr>
            <w:tcW w:w="2301" w:type="dxa"/>
            <w:vAlign w:val="center"/>
          </w:tcPr>
          <w:p w14:paraId="4B54B99E" w14:textId="38DB6AF5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b/>
                <w:bCs/>
                <w:sz w:val="22"/>
                <w:szCs w:val="22"/>
              </w:rPr>
              <w:t>ROI</w:t>
            </w:r>
          </w:p>
        </w:tc>
      </w:tr>
      <w:tr w:rsidR="00DA62FE" w14:paraId="256305B6" w14:textId="77777777" w:rsidTr="00DA62FE">
        <w:tc>
          <w:tcPr>
            <w:tcW w:w="987" w:type="dxa"/>
            <w:vAlign w:val="center"/>
          </w:tcPr>
          <w:p w14:paraId="1B824D37" w14:textId="54A30DD2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1 год</w:t>
            </w:r>
          </w:p>
        </w:tc>
        <w:tc>
          <w:tcPr>
            <w:tcW w:w="2835" w:type="dxa"/>
            <w:vAlign w:val="center"/>
          </w:tcPr>
          <w:p w14:paraId="70D8FB63" w14:textId="0E5622CF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10 000 000 ₽</w:t>
            </w:r>
          </w:p>
        </w:tc>
        <w:tc>
          <w:tcPr>
            <w:tcW w:w="3080" w:type="dxa"/>
            <w:vAlign w:val="center"/>
          </w:tcPr>
          <w:p w14:paraId="4F30FEF3" w14:textId="198219CC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8 000 000 ₽</w:t>
            </w:r>
          </w:p>
        </w:tc>
        <w:tc>
          <w:tcPr>
            <w:tcW w:w="2301" w:type="dxa"/>
            <w:vAlign w:val="center"/>
          </w:tcPr>
          <w:p w14:paraId="25B17F07" w14:textId="2F245C3C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25%</w:t>
            </w:r>
          </w:p>
        </w:tc>
      </w:tr>
      <w:tr w:rsidR="00DA62FE" w14:paraId="1BF8CE51" w14:textId="77777777" w:rsidTr="00DA62FE">
        <w:tc>
          <w:tcPr>
            <w:tcW w:w="987" w:type="dxa"/>
            <w:vAlign w:val="center"/>
          </w:tcPr>
          <w:p w14:paraId="62DEEC9C" w14:textId="20F33B52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2 год</w:t>
            </w:r>
          </w:p>
        </w:tc>
        <w:tc>
          <w:tcPr>
            <w:tcW w:w="2835" w:type="dxa"/>
            <w:vAlign w:val="center"/>
          </w:tcPr>
          <w:p w14:paraId="1D28002E" w14:textId="2E37843E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20 000 000 ₽</w:t>
            </w:r>
          </w:p>
        </w:tc>
        <w:tc>
          <w:tcPr>
            <w:tcW w:w="3080" w:type="dxa"/>
            <w:vAlign w:val="center"/>
          </w:tcPr>
          <w:p w14:paraId="229BA095" w14:textId="22D914FE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11 400 000 ₽</w:t>
            </w:r>
          </w:p>
        </w:tc>
        <w:tc>
          <w:tcPr>
            <w:tcW w:w="2301" w:type="dxa"/>
            <w:vAlign w:val="center"/>
          </w:tcPr>
          <w:p w14:paraId="476C2CA0" w14:textId="7D071F46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75%</w:t>
            </w:r>
          </w:p>
        </w:tc>
      </w:tr>
      <w:tr w:rsidR="00DA62FE" w14:paraId="538BE08C" w14:textId="77777777" w:rsidTr="00DA62FE">
        <w:tc>
          <w:tcPr>
            <w:tcW w:w="987" w:type="dxa"/>
            <w:vAlign w:val="center"/>
          </w:tcPr>
          <w:p w14:paraId="330FCB40" w14:textId="1547B9D1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3 год</w:t>
            </w:r>
          </w:p>
        </w:tc>
        <w:tc>
          <w:tcPr>
            <w:tcW w:w="2835" w:type="dxa"/>
            <w:vAlign w:val="center"/>
          </w:tcPr>
          <w:p w14:paraId="7FF51736" w14:textId="7BB0444A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30 000 000 ₽</w:t>
            </w:r>
          </w:p>
        </w:tc>
        <w:tc>
          <w:tcPr>
            <w:tcW w:w="3080" w:type="dxa"/>
            <w:vAlign w:val="center"/>
          </w:tcPr>
          <w:p w14:paraId="78885EF6" w14:textId="3438C205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14 800 000 ₽</w:t>
            </w:r>
          </w:p>
        </w:tc>
        <w:tc>
          <w:tcPr>
            <w:tcW w:w="2301" w:type="dxa"/>
            <w:vAlign w:val="center"/>
          </w:tcPr>
          <w:p w14:paraId="22AFF662" w14:textId="00780C77" w:rsidR="00DA62FE" w:rsidRPr="00DA62FE" w:rsidRDefault="00DA62FE" w:rsidP="00DA62FE">
            <w:pPr>
              <w:pStyle w:val="a7"/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DA62FE">
              <w:rPr>
                <w:rFonts w:ascii="Arial" w:hAnsi="Arial" w:cs="Arial"/>
                <w:sz w:val="22"/>
                <w:szCs w:val="22"/>
              </w:rPr>
              <w:t>103%</w:t>
            </w:r>
          </w:p>
        </w:tc>
      </w:tr>
    </w:tbl>
    <w:p w14:paraId="0EA6611D" w14:textId="14D524D2" w:rsidR="00DA62FE" w:rsidRDefault="00DA62FE" w:rsidP="00DA62FE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DA62FE">
        <w:rPr>
          <w:rFonts w:ascii="Arial" w:hAnsi="Arial" w:cs="Arial"/>
          <w:b/>
          <w:bCs/>
          <w:sz w:val="22"/>
          <w:szCs w:val="22"/>
        </w:rPr>
        <w:t>Обоснование показателей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4FF25AE3" w14:textId="551831CD" w:rsidR="00DA62FE" w:rsidRPr="00DA62FE" w:rsidRDefault="00DA62FE" w:rsidP="00DA62FE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DA62FE">
        <w:rPr>
          <w:rFonts w:ascii="Arial" w:hAnsi="Arial" w:cs="Arial"/>
          <w:sz w:val="22"/>
          <w:szCs w:val="22"/>
        </w:rPr>
        <w:t xml:space="preserve">Расчёты выполнены на основе предполагаемого эффекта от внедрения DEA-платформы в торговой сети среднего масштаба. Основной вклад в ROI обеспечивает рост эффективности магазинов за счёт оптимизации использования ресурсов и повышения </w:t>
      </w:r>
      <w:r w:rsidRPr="00DA62FE">
        <w:rPr>
          <w:rFonts w:ascii="Arial" w:hAnsi="Arial" w:cs="Arial"/>
          <w:sz w:val="22"/>
          <w:szCs w:val="22"/>
        </w:rPr>
        <w:lastRenderedPageBreak/>
        <w:t>качества управленческих решений.</w:t>
      </w:r>
      <w:r>
        <w:rPr>
          <w:rFonts w:ascii="Arial" w:hAnsi="Arial" w:cs="Arial"/>
          <w:sz w:val="22"/>
          <w:szCs w:val="22"/>
        </w:rPr>
        <w:t xml:space="preserve"> </w:t>
      </w:r>
      <w:r w:rsidRPr="00DA62FE">
        <w:rPr>
          <w:rFonts w:ascii="Arial" w:hAnsi="Arial" w:cs="Arial"/>
          <w:sz w:val="22"/>
          <w:szCs w:val="22"/>
        </w:rPr>
        <w:t>Полученный срок окупаемости менее 1 года показывает, что внедрение платформы является экономически целесообразным и позволяет получить финансовый эффект уже в первый год эксплуатации.</w:t>
      </w:r>
    </w:p>
    <w:p w14:paraId="2E643CC9" w14:textId="2BD111D8" w:rsidR="00CD27AD" w:rsidRDefault="00CD27AD" w:rsidP="00CD27AD">
      <w:pPr>
        <w:pStyle w:val="a7"/>
        <w:spacing w:after="0"/>
        <w:ind w:left="426"/>
        <w:jc w:val="center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Допущения и риски</w:t>
      </w:r>
    </w:p>
    <w:p w14:paraId="223CA825" w14:textId="1564D9DF" w:rsidR="00CD27AD" w:rsidRP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Допущения:</w:t>
      </w:r>
    </w:p>
    <w:p w14:paraId="26761664" w14:textId="4DC46746" w:rsidR="00CD27AD" w:rsidRPr="00CD27AD" w:rsidRDefault="00CD27AD" w:rsidP="0003527D">
      <w:pPr>
        <w:pStyle w:val="a7"/>
        <w:numPr>
          <w:ilvl w:val="0"/>
          <w:numId w:val="5"/>
        </w:numPr>
        <w:spacing w:before="0" w:beforeAutospacing="0" w:after="0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DEA-модель корректно отражает эффективность магазинов</w:t>
      </w:r>
    </w:p>
    <w:p w14:paraId="1B45B3A7" w14:textId="04FD3084" w:rsidR="00CD27AD" w:rsidRPr="00CD27AD" w:rsidRDefault="00CD27AD" w:rsidP="0003527D">
      <w:pPr>
        <w:pStyle w:val="a7"/>
        <w:numPr>
          <w:ilvl w:val="0"/>
          <w:numId w:val="5"/>
        </w:numPr>
        <w:spacing w:before="0" w:beforeAutospacing="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</w:t>
      </w:r>
      <w:r w:rsidRPr="00CD27AD">
        <w:rPr>
          <w:rFonts w:ascii="Arial" w:hAnsi="Arial" w:cs="Arial"/>
          <w:sz w:val="22"/>
          <w:szCs w:val="22"/>
        </w:rPr>
        <w:t>анные магазинов являются достоверными</w:t>
      </w:r>
    </w:p>
    <w:p w14:paraId="5C09BF6B" w14:textId="008D9A7A" w:rsidR="00CD27AD" w:rsidRPr="00CD27AD" w:rsidRDefault="00CD27AD" w:rsidP="0003527D">
      <w:pPr>
        <w:pStyle w:val="a7"/>
        <w:numPr>
          <w:ilvl w:val="0"/>
          <w:numId w:val="5"/>
        </w:numPr>
        <w:spacing w:before="0" w:beforeAutospacing="0"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CD27AD">
        <w:rPr>
          <w:rFonts w:ascii="Arial" w:hAnsi="Arial" w:cs="Arial"/>
          <w:sz w:val="22"/>
          <w:szCs w:val="22"/>
        </w:rPr>
        <w:t>екомендации платформы внедряются бизнесом</w:t>
      </w:r>
    </w:p>
    <w:p w14:paraId="3279B28D" w14:textId="6DEAA427" w:rsidR="00CD27AD" w:rsidRDefault="00CD27AD" w:rsidP="0003527D">
      <w:pPr>
        <w:pStyle w:val="a7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</w:t>
      </w:r>
      <w:r w:rsidRPr="00CD27AD">
        <w:rPr>
          <w:rFonts w:ascii="Arial" w:hAnsi="Arial" w:cs="Arial"/>
          <w:sz w:val="22"/>
          <w:szCs w:val="22"/>
        </w:rPr>
        <w:t>оличество магазинов сети не снижается.</w:t>
      </w:r>
    </w:p>
    <w:p w14:paraId="2357C3BC" w14:textId="77777777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35B0E829" w14:textId="78FCB7F8" w:rsidR="00CD27AD" w:rsidRP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Основные риски</w:t>
      </w:r>
      <w:r w:rsidRPr="00CD27AD">
        <w:rPr>
          <w:rFonts w:ascii="Arial" w:hAnsi="Arial" w:cs="Arial"/>
          <w:b/>
          <w:bCs/>
          <w:sz w:val="22"/>
          <w:szCs w:val="22"/>
        </w:rPr>
        <w:t>:</w:t>
      </w:r>
    </w:p>
    <w:p w14:paraId="122A9989" w14:textId="0750DABD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27AD" w14:paraId="78CD1067" w14:textId="77777777" w:rsidTr="00354F9F">
        <w:tc>
          <w:tcPr>
            <w:tcW w:w="4672" w:type="dxa"/>
            <w:vAlign w:val="center"/>
          </w:tcPr>
          <w:p w14:paraId="14EB863D" w14:textId="556E6FD9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4673" w:type="dxa"/>
            <w:vAlign w:val="center"/>
          </w:tcPr>
          <w:p w14:paraId="2A898556" w14:textId="08C5AE87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b/>
                <w:bCs/>
                <w:sz w:val="22"/>
                <w:szCs w:val="22"/>
              </w:rPr>
              <w:t>Влияние</w:t>
            </w:r>
          </w:p>
        </w:tc>
      </w:tr>
      <w:tr w:rsidR="00CD27AD" w14:paraId="62BE803D" w14:textId="77777777" w:rsidTr="00354F9F">
        <w:tc>
          <w:tcPr>
            <w:tcW w:w="4672" w:type="dxa"/>
            <w:vAlign w:val="center"/>
          </w:tcPr>
          <w:p w14:paraId="6DFB294A" w14:textId="22C52A97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Низкое качество данных</w:t>
            </w:r>
          </w:p>
        </w:tc>
        <w:tc>
          <w:tcPr>
            <w:tcW w:w="4673" w:type="dxa"/>
            <w:vAlign w:val="center"/>
          </w:tcPr>
          <w:p w14:paraId="576BEF0C" w14:textId="00FFA984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Искажение DEA-</w:t>
            </w:r>
            <w:proofErr w:type="spellStart"/>
            <w:r w:rsidRPr="00CD27AD">
              <w:rPr>
                <w:rFonts w:ascii="Arial" w:hAnsi="Arial" w:cs="Arial"/>
                <w:sz w:val="22"/>
                <w:szCs w:val="22"/>
              </w:rPr>
              <w:t>score</w:t>
            </w:r>
            <w:proofErr w:type="spellEnd"/>
          </w:p>
        </w:tc>
      </w:tr>
      <w:tr w:rsidR="00CD27AD" w14:paraId="11A3E4A9" w14:textId="77777777" w:rsidTr="00354F9F">
        <w:tc>
          <w:tcPr>
            <w:tcW w:w="4672" w:type="dxa"/>
            <w:vAlign w:val="center"/>
          </w:tcPr>
          <w:p w14:paraId="414A9F0B" w14:textId="6B16EB71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Сопротивление пользователей</w:t>
            </w:r>
          </w:p>
        </w:tc>
        <w:tc>
          <w:tcPr>
            <w:tcW w:w="4673" w:type="dxa"/>
            <w:vAlign w:val="center"/>
          </w:tcPr>
          <w:p w14:paraId="66C43EA3" w14:textId="69533A9F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Низкое использование платформы</w:t>
            </w:r>
          </w:p>
        </w:tc>
      </w:tr>
      <w:tr w:rsidR="00CD27AD" w14:paraId="6003DCBE" w14:textId="77777777" w:rsidTr="00354F9F">
        <w:tc>
          <w:tcPr>
            <w:tcW w:w="4672" w:type="dxa"/>
            <w:vAlign w:val="center"/>
          </w:tcPr>
          <w:p w14:paraId="5787DB05" w14:textId="38FCD2C8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Рост нагрузки</w:t>
            </w:r>
          </w:p>
        </w:tc>
        <w:tc>
          <w:tcPr>
            <w:tcW w:w="4673" w:type="dxa"/>
            <w:vAlign w:val="center"/>
          </w:tcPr>
          <w:p w14:paraId="11EA2E6E" w14:textId="562F2782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Увеличение времени расчётов</w:t>
            </w:r>
          </w:p>
        </w:tc>
      </w:tr>
      <w:tr w:rsidR="00CD27AD" w14:paraId="1E3BDF45" w14:textId="77777777" w:rsidTr="00354F9F">
        <w:tc>
          <w:tcPr>
            <w:tcW w:w="4672" w:type="dxa"/>
            <w:vAlign w:val="center"/>
          </w:tcPr>
          <w:p w14:paraId="0F385A5D" w14:textId="6A0B92CC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Ошибки интеграции</w:t>
            </w:r>
          </w:p>
        </w:tc>
        <w:tc>
          <w:tcPr>
            <w:tcW w:w="4673" w:type="dxa"/>
            <w:vAlign w:val="center"/>
          </w:tcPr>
          <w:p w14:paraId="7FEF667E" w14:textId="590B7D84" w:rsidR="00CD27AD" w:rsidRPr="00CD27AD" w:rsidRDefault="00CD27AD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D27AD">
              <w:rPr>
                <w:rFonts w:ascii="Arial" w:hAnsi="Arial" w:cs="Arial"/>
                <w:sz w:val="22"/>
                <w:szCs w:val="22"/>
              </w:rPr>
              <w:t>Нарушение SLA</w:t>
            </w:r>
          </w:p>
        </w:tc>
      </w:tr>
      <w:tr w:rsidR="008B3684" w14:paraId="3C65E97B" w14:textId="77777777" w:rsidTr="00354F9F">
        <w:tc>
          <w:tcPr>
            <w:tcW w:w="4672" w:type="dxa"/>
            <w:vAlign w:val="center"/>
          </w:tcPr>
          <w:p w14:paraId="4898B67F" w14:textId="584DD2C7" w:rsidR="008B3684" w:rsidRPr="00CD27AD" w:rsidRDefault="008B3684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Недостаточное внедрение рекомендаций</w:t>
            </w:r>
          </w:p>
        </w:tc>
        <w:tc>
          <w:tcPr>
            <w:tcW w:w="4673" w:type="dxa"/>
            <w:vAlign w:val="center"/>
          </w:tcPr>
          <w:p w14:paraId="259E13AF" w14:textId="337EDD40" w:rsidR="008B3684" w:rsidRPr="00CD27AD" w:rsidRDefault="008B3684" w:rsidP="00CD27AD">
            <w:pPr>
              <w:pStyle w:val="a7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Снижение ROI</w:t>
            </w:r>
          </w:p>
        </w:tc>
      </w:tr>
    </w:tbl>
    <w:p w14:paraId="43E44074" w14:textId="0E2EFAA0" w:rsidR="00CD27A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3B517530" w14:textId="245F5285" w:rsidR="00CD27AD" w:rsidRPr="00E3734D" w:rsidRDefault="00CD27AD" w:rsidP="00CD27AD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3734D">
        <w:rPr>
          <w:rFonts w:ascii="Arial" w:hAnsi="Arial" w:cs="Arial"/>
          <w:b/>
          <w:bCs/>
          <w:sz w:val="22"/>
          <w:szCs w:val="22"/>
        </w:rPr>
        <w:t>Ограничения модели</w:t>
      </w:r>
      <w:r w:rsidRPr="00E3734D">
        <w:rPr>
          <w:rFonts w:ascii="Arial" w:hAnsi="Arial" w:cs="Arial"/>
          <w:b/>
          <w:bCs/>
          <w:sz w:val="22"/>
          <w:szCs w:val="22"/>
        </w:rPr>
        <w:t>:</w:t>
      </w:r>
    </w:p>
    <w:p w14:paraId="278458D7" w14:textId="77777777" w:rsidR="00CD27AD" w:rsidRDefault="00CD27AD" w:rsidP="0003527D">
      <w:pPr>
        <w:pStyle w:val="a7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Используются приблизительные оценки стоимости</w:t>
      </w:r>
    </w:p>
    <w:p w14:paraId="3972D849" w14:textId="77777777" w:rsidR="00CD27AD" w:rsidRDefault="00CD27AD" w:rsidP="0003527D">
      <w:pPr>
        <w:pStyle w:val="a7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Э</w:t>
      </w:r>
      <w:r w:rsidRPr="00CD27AD">
        <w:rPr>
          <w:rFonts w:ascii="Arial" w:hAnsi="Arial" w:cs="Arial"/>
          <w:sz w:val="22"/>
          <w:szCs w:val="22"/>
        </w:rPr>
        <w:t>ффект зависит от качества внедрения</w:t>
      </w:r>
    </w:p>
    <w:p w14:paraId="77ED6E69" w14:textId="389D253E" w:rsidR="00CD27AD" w:rsidRDefault="00CD27AD" w:rsidP="0003527D">
      <w:pPr>
        <w:pStyle w:val="a7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ROI зависит от масштаба сети.</w:t>
      </w:r>
    </w:p>
    <w:p w14:paraId="7FAA833A" w14:textId="03FB138A" w:rsidR="00CD27AD" w:rsidRDefault="00CD27AD" w:rsidP="00CD27AD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5229410A" w14:textId="152B90D5" w:rsidR="00CD27AD" w:rsidRDefault="00CD27AD" w:rsidP="00CD27AD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Альтернативы</w:t>
      </w:r>
    </w:p>
    <w:p w14:paraId="46C73700" w14:textId="41A46DEF" w:rsidR="00CD27AD" w:rsidRDefault="00CD27AD" w:rsidP="00CD27AD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CD27AD">
        <w:rPr>
          <w:rFonts w:ascii="Arial" w:hAnsi="Arial" w:cs="Arial"/>
          <w:sz w:val="22"/>
          <w:szCs w:val="22"/>
        </w:rPr>
        <w:t>Вариант 1. Использование SAP Retail</w:t>
      </w:r>
      <w:r w:rsidRPr="00822014">
        <w:rPr>
          <w:rFonts w:ascii="Arial" w:hAnsi="Arial" w:cs="Arial"/>
          <w:sz w:val="22"/>
          <w:szCs w:val="22"/>
        </w:rPr>
        <w:t>:</w:t>
      </w:r>
    </w:p>
    <w:p w14:paraId="2D150B02" w14:textId="61C6ABE3" w:rsidR="008B3684" w:rsidRDefault="008B368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1DBD03FA" w14:textId="77B5F5A9" w:rsidR="008B3684" w:rsidRPr="008B3684" w:rsidRDefault="00DA62FE" w:rsidP="008B368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DA62FE">
        <w:rPr>
          <w:rFonts w:ascii="Arial" w:hAnsi="Arial" w:cs="Arial"/>
          <w:sz w:val="22"/>
          <w:szCs w:val="22"/>
        </w:rPr>
        <w:t>Корпоративная платформа</w:t>
      </w:r>
      <w:r w:rsidRPr="00DA62FE">
        <w:rPr>
          <w:rFonts w:ascii="Arial" w:hAnsi="Arial" w:cs="Arial"/>
          <w:sz w:val="22"/>
          <w:szCs w:val="22"/>
        </w:rPr>
        <w:t xml:space="preserve"> </w:t>
      </w:r>
      <w:r w:rsidR="008B3684" w:rsidRPr="008B3684">
        <w:rPr>
          <w:rFonts w:ascii="Arial" w:hAnsi="Arial" w:cs="Arial"/>
          <w:sz w:val="22"/>
          <w:szCs w:val="22"/>
        </w:rPr>
        <w:t>для автоматизации процессов розничной торговли.</w:t>
      </w:r>
    </w:p>
    <w:p w14:paraId="6395DDAE" w14:textId="62DC00BC" w:rsidR="00CD27AD" w:rsidRPr="00822014" w:rsidRDefault="00CD27AD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Преимущества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7570A36E" w14:textId="3FDC5878" w:rsidR="00CD27AD" w:rsidRPr="00CD27AD" w:rsidRDefault="00CD27AD" w:rsidP="0003527D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</w:t>
      </w:r>
      <w:r w:rsidRPr="00CD27AD">
        <w:rPr>
          <w:rFonts w:ascii="Arial" w:hAnsi="Arial" w:cs="Arial"/>
          <w:sz w:val="22"/>
          <w:szCs w:val="22"/>
        </w:rPr>
        <w:t xml:space="preserve">отовое </w:t>
      </w:r>
      <w:proofErr w:type="spellStart"/>
      <w:r w:rsidRPr="00CD27AD">
        <w:rPr>
          <w:rFonts w:ascii="Arial" w:hAnsi="Arial" w:cs="Arial"/>
          <w:sz w:val="22"/>
          <w:szCs w:val="22"/>
        </w:rPr>
        <w:t>enterprise</w:t>
      </w:r>
      <w:proofErr w:type="spellEnd"/>
      <w:r w:rsidRPr="00CD27AD">
        <w:rPr>
          <w:rFonts w:ascii="Arial" w:hAnsi="Arial" w:cs="Arial"/>
          <w:sz w:val="22"/>
          <w:szCs w:val="22"/>
        </w:rPr>
        <w:t>-решение</w:t>
      </w:r>
    </w:p>
    <w:p w14:paraId="07663E85" w14:textId="41AE7EB0" w:rsidR="00CD27AD" w:rsidRPr="00822014" w:rsidRDefault="00CD27AD" w:rsidP="0003527D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CD27AD">
        <w:rPr>
          <w:rFonts w:ascii="Arial" w:hAnsi="Arial" w:cs="Arial"/>
          <w:sz w:val="22"/>
          <w:szCs w:val="22"/>
        </w:rPr>
        <w:t>ысокая масштабируемость</w:t>
      </w:r>
      <w:r w:rsidRPr="00822014">
        <w:rPr>
          <w:rFonts w:ascii="Arial" w:hAnsi="Arial" w:cs="Arial"/>
          <w:sz w:val="22"/>
          <w:szCs w:val="22"/>
        </w:rPr>
        <w:t>.</w:t>
      </w:r>
    </w:p>
    <w:p w14:paraId="787933C7" w14:textId="6F4E941A" w:rsidR="00CD27AD" w:rsidRPr="00822014" w:rsidRDefault="00BD506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D5062">
        <w:rPr>
          <w:rFonts w:ascii="Arial" w:hAnsi="Arial" w:cs="Arial"/>
          <w:b/>
          <w:bCs/>
          <w:sz w:val="22"/>
          <w:szCs w:val="22"/>
        </w:rPr>
        <w:t>Недостатки</w:t>
      </w:r>
      <w:r w:rsidR="00CD27AD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68B6BDB" w14:textId="3CDCF34C" w:rsidR="00BD5062" w:rsidRDefault="00BD5062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BD5062">
        <w:rPr>
          <w:rFonts w:ascii="Arial" w:hAnsi="Arial" w:cs="Arial"/>
          <w:sz w:val="22"/>
          <w:szCs w:val="22"/>
        </w:rPr>
        <w:t>ысокий TCO</w:t>
      </w:r>
    </w:p>
    <w:p w14:paraId="036E771D" w14:textId="16863D5D" w:rsidR="00BD5062" w:rsidRPr="00CD27AD" w:rsidRDefault="00BD5062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BD5062">
        <w:rPr>
          <w:rFonts w:ascii="Arial" w:hAnsi="Arial" w:cs="Arial"/>
          <w:sz w:val="22"/>
          <w:szCs w:val="22"/>
        </w:rPr>
        <w:t>ложность внедрения</w:t>
      </w:r>
    </w:p>
    <w:p w14:paraId="3DB595B6" w14:textId="7CBA70C0" w:rsidR="00BD5062" w:rsidRPr="00822014" w:rsidRDefault="00BD5062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D5062">
        <w:rPr>
          <w:rFonts w:ascii="Arial" w:hAnsi="Arial" w:cs="Arial"/>
          <w:sz w:val="22"/>
          <w:szCs w:val="22"/>
        </w:rPr>
        <w:t>Нет встроенного инструмента DEA</w:t>
      </w:r>
      <w:r w:rsidRPr="00822014">
        <w:rPr>
          <w:rFonts w:ascii="Arial" w:hAnsi="Arial" w:cs="Arial"/>
          <w:sz w:val="22"/>
          <w:szCs w:val="22"/>
        </w:rPr>
        <w:t>.</w:t>
      </w:r>
    </w:p>
    <w:p w14:paraId="72CCD8EA" w14:textId="3F73ACF0" w:rsidR="00CD27AD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Стоимость</w:t>
      </w:r>
      <w:r w:rsidR="00CD27AD"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435FFA79" w14:textId="33E12AC9" w:rsidR="00CD27AD" w:rsidRDefault="00E57952" w:rsidP="00E57952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57952">
        <w:rPr>
          <w:rFonts w:ascii="Arial" w:hAnsi="Arial" w:cs="Arial"/>
          <w:sz w:val="22"/>
          <w:szCs w:val="22"/>
        </w:rPr>
        <w:t>≈ от 5 000 000 ₽ в год</w:t>
      </w:r>
      <w:r w:rsidR="00CD27AD" w:rsidRPr="00822014">
        <w:rPr>
          <w:rFonts w:ascii="Arial" w:hAnsi="Arial" w:cs="Arial"/>
          <w:sz w:val="22"/>
          <w:szCs w:val="22"/>
        </w:rPr>
        <w:t>.</w:t>
      </w:r>
    </w:p>
    <w:p w14:paraId="26A28FE6" w14:textId="120E1EB1" w:rsidR="00E57952" w:rsidRDefault="00E57952" w:rsidP="00E57952">
      <w:pPr>
        <w:pStyle w:val="a7"/>
        <w:spacing w:after="0" w:afterAutospacing="0"/>
        <w:rPr>
          <w:rFonts w:ascii="Arial" w:hAnsi="Arial" w:cs="Arial"/>
          <w:sz w:val="22"/>
          <w:szCs w:val="22"/>
        </w:rPr>
      </w:pPr>
      <w:r w:rsidRPr="00E57952">
        <w:rPr>
          <w:rFonts w:ascii="Arial" w:hAnsi="Arial" w:cs="Arial"/>
          <w:sz w:val="22"/>
          <w:szCs w:val="22"/>
        </w:rPr>
        <w:t xml:space="preserve">Вариант 2. Power BI + </w:t>
      </w:r>
      <w:proofErr w:type="spellStart"/>
      <w:r w:rsidRPr="00E57952">
        <w:rPr>
          <w:rFonts w:ascii="Arial" w:hAnsi="Arial" w:cs="Arial"/>
          <w:sz w:val="22"/>
          <w:szCs w:val="22"/>
        </w:rPr>
        <w:t>кастомная</w:t>
      </w:r>
      <w:proofErr w:type="spellEnd"/>
      <w:r w:rsidRPr="00E57952">
        <w:rPr>
          <w:rFonts w:ascii="Arial" w:hAnsi="Arial" w:cs="Arial"/>
          <w:sz w:val="22"/>
          <w:szCs w:val="22"/>
        </w:rPr>
        <w:t xml:space="preserve"> аналитика</w:t>
      </w:r>
      <w:r w:rsidRPr="00822014">
        <w:rPr>
          <w:rFonts w:ascii="Arial" w:hAnsi="Arial" w:cs="Arial"/>
          <w:sz w:val="22"/>
          <w:szCs w:val="22"/>
        </w:rPr>
        <w:t>:</w:t>
      </w:r>
    </w:p>
    <w:p w14:paraId="2BF78B57" w14:textId="77777777" w:rsidR="008B3684" w:rsidRDefault="008B3684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Описание:</w:t>
      </w:r>
    </w:p>
    <w:p w14:paraId="52A946DF" w14:textId="0A55879D" w:rsidR="008B3684" w:rsidRPr="008B3684" w:rsidRDefault="008B3684" w:rsidP="008B3684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Использование Power BI с самостоятельной реализацией DEA-моделей.</w:t>
      </w:r>
    </w:p>
    <w:p w14:paraId="45773EC6" w14:textId="569A2BF2" w:rsidR="00E57952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CD27AD">
        <w:rPr>
          <w:rFonts w:ascii="Arial" w:hAnsi="Arial" w:cs="Arial"/>
          <w:b/>
          <w:bCs/>
          <w:sz w:val="22"/>
          <w:szCs w:val="22"/>
        </w:rPr>
        <w:t>Преимущества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AB01211" w14:textId="075B17CF" w:rsidR="00E57952" w:rsidRPr="00CD27AD" w:rsidRDefault="00E57952" w:rsidP="0003527D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Гибкость</w:t>
      </w:r>
    </w:p>
    <w:p w14:paraId="5325AE9B" w14:textId="77777777" w:rsidR="00E3734D" w:rsidRDefault="00E57952" w:rsidP="0003527D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Хорошая визуализация</w:t>
      </w:r>
    </w:p>
    <w:p w14:paraId="1FB1CB61" w14:textId="4CEDB0D5" w:rsidR="00E57952" w:rsidRPr="00822014" w:rsidRDefault="00E3734D" w:rsidP="0003527D">
      <w:pPr>
        <w:pStyle w:val="a7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интеграция с Microsoft-экосистемой</w:t>
      </w:r>
      <w:r w:rsidR="00E57952" w:rsidRPr="00822014">
        <w:rPr>
          <w:rFonts w:ascii="Arial" w:hAnsi="Arial" w:cs="Arial"/>
          <w:sz w:val="22"/>
          <w:szCs w:val="22"/>
        </w:rPr>
        <w:t>.</w:t>
      </w:r>
    </w:p>
    <w:p w14:paraId="02D3FA5F" w14:textId="77777777" w:rsidR="00E57952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BD5062">
        <w:rPr>
          <w:rFonts w:ascii="Arial" w:hAnsi="Arial" w:cs="Arial"/>
          <w:b/>
          <w:bCs/>
          <w:sz w:val="22"/>
          <w:szCs w:val="22"/>
        </w:rPr>
        <w:t>Недостатки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07A45E60" w14:textId="773E3C9F" w:rsidR="00E57952" w:rsidRDefault="00E57952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</w:t>
      </w:r>
      <w:r w:rsidRPr="00E57952">
        <w:rPr>
          <w:rFonts w:ascii="Arial" w:hAnsi="Arial" w:cs="Arial"/>
          <w:sz w:val="22"/>
          <w:szCs w:val="22"/>
        </w:rPr>
        <w:t>ысокая зависимость от аналитиков</w:t>
      </w:r>
    </w:p>
    <w:p w14:paraId="50BB9BCD" w14:textId="77777777" w:rsidR="00E3734D" w:rsidRDefault="00E57952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</w:t>
      </w:r>
      <w:r w:rsidRPr="00E57952">
        <w:rPr>
          <w:rFonts w:ascii="Arial" w:hAnsi="Arial" w:cs="Arial"/>
          <w:sz w:val="22"/>
          <w:szCs w:val="22"/>
        </w:rPr>
        <w:t>еобходимость самостоятельной реализации DEA</w:t>
      </w:r>
    </w:p>
    <w:p w14:paraId="516F9187" w14:textId="3E28231F" w:rsidR="00E57952" w:rsidRPr="00822014" w:rsidRDefault="00E3734D" w:rsidP="0003527D">
      <w:pPr>
        <w:pStyle w:val="a7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E3734D">
        <w:rPr>
          <w:rFonts w:ascii="Arial" w:hAnsi="Arial" w:cs="Arial"/>
          <w:sz w:val="22"/>
          <w:szCs w:val="22"/>
        </w:rPr>
        <w:t xml:space="preserve">ложность поддержки </w:t>
      </w:r>
      <w:proofErr w:type="spellStart"/>
      <w:r w:rsidRPr="00E3734D">
        <w:rPr>
          <w:rFonts w:ascii="Arial" w:hAnsi="Arial" w:cs="Arial"/>
          <w:sz w:val="22"/>
          <w:szCs w:val="22"/>
        </w:rPr>
        <w:t>кастомной</w:t>
      </w:r>
      <w:proofErr w:type="spellEnd"/>
      <w:r w:rsidRPr="00E3734D">
        <w:rPr>
          <w:rFonts w:ascii="Arial" w:hAnsi="Arial" w:cs="Arial"/>
          <w:sz w:val="22"/>
          <w:szCs w:val="22"/>
        </w:rPr>
        <w:t xml:space="preserve"> логики</w:t>
      </w:r>
      <w:r w:rsidR="00E57952" w:rsidRPr="00822014">
        <w:rPr>
          <w:rFonts w:ascii="Arial" w:hAnsi="Arial" w:cs="Arial"/>
          <w:sz w:val="22"/>
          <w:szCs w:val="22"/>
        </w:rPr>
        <w:t>.</w:t>
      </w:r>
    </w:p>
    <w:p w14:paraId="402EC3C1" w14:textId="77777777" w:rsidR="00E57952" w:rsidRPr="00822014" w:rsidRDefault="00E57952" w:rsidP="0003527D">
      <w:pPr>
        <w:pStyle w:val="a7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Стоимость</w:t>
      </w:r>
      <w:r w:rsidRPr="00822014">
        <w:rPr>
          <w:rFonts w:ascii="Arial" w:hAnsi="Arial" w:cs="Arial"/>
          <w:b/>
          <w:bCs/>
          <w:sz w:val="22"/>
          <w:szCs w:val="22"/>
        </w:rPr>
        <w:t>:</w:t>
      </w:r>
    </w:p>
    <w:p w14:paraId="5D18A98A" w14:textId="2714B037" w:rsidR="00E57952" w:rsidRPr="00CD27AD" w:rsidRDefault="00E3734D" w:rsidP="00E57952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  <w:r w:rsidRPr="00E3734D">
        <w:rPr>
          <w:rFonts w:ascii="Arial" w:hAnsi="Arial" w:cs="Arial"/>
          <w:sz w:val="22"/>
          <w:szCs w:val="22"/>
        </w:rPr>
        <w:t>≈ 2 000 000 – 3 500 000 ₽ в год</w:t>
      </w:r>
      <w:r w:rsidR="00E57952" w:rsidRPr="00822014">
        <w:rPr>
          <w:rFonts w:ascii="Arial" w:hAnsi="Arial" w:cs="Arial"/>
          <w:sz w:val="22"/>
          <w:szCs w:val="22"/>
        </w:rPr>
        <w:t>.</w:t>
      </w:r>
    </w:p>
    <w:p w14:paraId="52F16EEC" w14:textId="1F10D7A2" w:rsidR="008B3684" w:rsidRDefault="008B3684" w:rsidP="008B3684">
      <w:pPr>
        <w:pStyle w:val="a7"/>
        <w:spacing w:after="0"/>
        <w:rPr>
          <w:rFonts w:ascii="Arial" w:hAnsi="Arial" w:cs="Arial"/>
          <w:b/>
          <w:bCs/>
          <w:sz w:val="22"/>
          <w:szCs w:val="22"/>
        </w:rPr>
      </w:pPr>
      <w:r w:rsidRPr="008B3684">
        <w:rPr>
          <w:rFonts w:ascii="Arial" w:hAnsi="Arial" w:cs="Arial"/>
          <w:b/>
          <w:bCs/>
          <w:sz w:val="22"/>
          <w:szCs w:val="22"/>
        </w:rPr>
        <w:lastRenderedPageBreak/>
        <w:t xml:space="preserve">Сравнение с </w:t>
      </w:r>
      <w:r w:rsidR="00DA62FE" w:rsidRPr="00DA62FE">
        <w:rPr>
          <w:rFonts w:ascii="Arial" w:hAnsi="Arial" w:cs="Arial"/>
          <w:b/>
          <w:bCs/>
          <w:sz w:val="22"/>
          <w:szCs w:val="22"/>
        </w:rPr>
        <w:t>альтернативными</w:t>
      </w:r>
      <w:r w:rsidR="00DA62FE">
        <w:rPr>
          <w:rFonts w:ascii="Arial" w:hAnsi="Arial" w:cs="Arial"/>
          <w:b/>
          <w:bCs/>
          <w:sz w:val="22"/>
          <w:szCs w:val="22"/>
        </w:rPr>
        <w:t xml:space="preserve"> </w:t>
      </w:r>
      <w:r w:rsidRPr="008B3684">
        <w:rPr>
          <w:rFonts w:ascii="Arial" w:hAnsi="Arial" w:cs="Arial"/>
          <w:b/>
          <w:bCs/>
          <w:sz w:val="22"/>
          <w:szCs w:val="22"/>
        </w:rPr>
        <w:t>вариант</w:t>
      </w:r>
      <w:r>
        <w:rPr>
          <w:rFonts w:ascii="Arial" w:hAnsi="Arial" w:cs="Arial"/>
          <w:b/>
          <w:bCs/>
          <w:sz w:val="22"/>
          <w:szCs w:val="22"/>
        </w:rPr>
        <w:t>ами</w:t>
      </w:r>
      <w:r w:rsidR="00DA62FE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7"/>
        <w:gridCol w:w="2268"/>
        <w:gridCol w:w="1701"/>
        <w:gridCol w:w="1979"/>
      </w:tblGrid>
      <w:tr w:rsidR="008B3684" w14:paraId="6D596401" w14:textId="77777777" w:rsidTr="00DA62FE">
        <w:tc>
          <w:tcPr>
            <w:tcW w:w="3397" w:type="dxa"/>
            <w:vAlign w:val="center"/>
          </w:tcPr>
          <w:p w14:paraId="605B2449" w14:textId="5577C590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2268" w:type="dxa"/>
            <w:vAlign w:val="center"/>
          </w:tcPr>
          <w:p w14:paraId="238BDE96" w14:textId="6EE31674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b/>
                <w:bCs/>
                <w:sz w:val="22"/>
                <w:szCs w:val="22"/>
              </w:rPr>
              <w:t>DEA-платформа</w:t>
            </w:r>
          </w:p>
        </w:tc>
        <w:tc>
          <w:tcPr>
            <w:tcW w:w="1701" w:type="dxa"/>
            <w:vAlign w:val="center"/>
          </w:tcPr>
          <w:p w14:paraId="47E6E0B5" w14:textId="18E1449F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b/>
                <w:bCs/>
                <w:sz w:val="22"/>
                <w:szCs w:val="22"/>
              </w:rPr>
              <w:t>SAP Retail</w:t>
            </w:r>
          </w:p>
        </w:tc>
        <w:tc>
          <w:tcPr>
            <w:tcW w:w="1979" w:type="dxa"/>
            <w:vAlign w:val="center"/>
          </w:tcPr>
          <w:p w14:paraId="7F474CC7" w14:textId="15125192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b/>
                <w:bCs/>
                <w:sz w:val="22"/>
                <w:szCs w:val="22"/>
              </w:rPr>
              <w:t>Power BI</w:t>
            </w:r>
          </w:p>
        </w:tc>
      </w:tr>
      <w:tr w:rsidR="008B3684" w14:paraId="119F1554" w14:textId="77777777" w:rsidTr="00DA62FE">
        <w:tc>
          <w:tcPr>
            <w:tcW w:w="3397" w:type="dxa"/>
            <w:vAlign w:val="center"/>
          </w:tcPr>
          <w:p w14:paraId="195E61FE" w14:textId="7642946C" w:rsidR="008B3684" w:rsidRPr="008B3684" w:rsidRDefault="00DA62FE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</w:t>
            </w:r>
            <w:r w:rsidRPr="00DA62FE">
              <w:rPr>
                <w:rFonts w:ascii="Arial" w:hAnsi="Arial" w:cs="Arial"/>
                <w:sz w:val="22"/>
                <w:szCs w:val="22"/>
              </w:rPr>
              <w:t>строенн</w:t>
            </w:r>
            <w:r>
              <w:rPr>
                <w:rFonts w:ascii="Arial" w:hAnsi="Arial" w:cs="Arial"/>
                <w:sz w:val="22"/>
                <w:szCs w:val="22"/>
              </w:rPr>
              <w:t>ый</w:t>
            </w:r>
            <w:r w:rsidRPr="00DA62FE">
              <w:rPr>
                <w:rFonts w:ascii="Arial" w:hAnsi="Arial" w:cs="Arial"/>
                <w:sz w:val="22"/>
                <w:szCs w:val="22"/>
              </w:rPr>
              <w:t xml:space="preserve"> инструмент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A62FE">
              <w:rPr>
                <w:rFonts w:ascii="Arial" w:hAnsi="Arial" w:cs="Arial"/>
                <w:sz w:val="22"/>
                <w:szCs w:val="22"/>
              </w:rPr>
              <w:t>DEA</w:t>
            </w:r>
            <w:r w:rsidRPr="00DA62F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54E208D7" w14:textId="185B5C30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Да</w:t>
            </w:r>
          </w:p>
        </w:tc>
        <w:tc>
          <w:tcPr>
            <w:tcW w:w="1701" w:type="dxa"/>
            <w:vAlign w:val="center"/>
          </w:tcPr>
          <w:p w14:paraId="7E7A0973" w14:textId="03EC684B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Нет</w:t>
            </w:r>
          </w:p>
        </w:tc>
        <w:tc>
          <w:tcPr>
            <w:tcW w:w="1979" w:type="dxa"/>
            <w:vAlign w:val="center"/>
          </w:tcPr>
          <w:p w14:paraId="2AC98FD1" w14:textId="1F69CA55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Нет</w:t>
            </w:r>
          </w:p>
        </w:tc>
      </w:tr>
      <w:tr w:rsidR="008B3684" w14:paraId="13267240" w14:textId="77777777" w:rsidTr="00DA62FE">
        <w:tc>
          <w:tcPr>
            <w:tcW w:w="3397" w:type="dxa"/>
            <w:vAlign w:val="center"/>
          </w:tcPr>
          <w:p w14:paraId="1F01E72C" w14:textId="3883E47D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Стоимость</w:t>
            </w:r>
          </w:p>
        </w:tc>
        <w:tc>
          <w:tcPr>
            <w:tcW w:w="2268" w:type="dxa"/>
            <w:vAlign w:val="center"/>
          </w:tcPr>
          <w:p w14:paraId="270E4A8B" w14:textId="36E15F6F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  <w:tc>
          <w:tcPr>
            <w:tcW w:w="1701" w:type="dxa"/>
            <w:vAlign w:val="center"/>
          </w:tcPr>
          <w:p w14:paraId="6A4E7BE1" w14:textId="7F16FEDC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Высокая</w:t>
            </w:r>
          </w:p>
        </w:tc>
        <w:tc>
          <w:tcPr>
            <w:tcW w:w="1979" w:type="dxa"/>
            <w:vAlign w:val="center"/>
          </w:tcPr>
          <w:p w14:paraId="5FF34838" w14:textId="303C4073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</w:tr>
      <w:tr w:rsidR="008B3684" w14:paraId="36352674" w14:textId="77777777" w:rsidTr="00DA62FE">
        <w:tc>
          <w:tcPr>
            <w:tcW w:w="3397" w:type="dxa"/>
            <w:vAlign w:val="center"/>
          </w:tcPr>
          <w:p w14:paraId="44F9B5ED" w14:textId="12813F71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Гибкость</w:t>
            </w:r>
          </w:p>
        </w:tc>
        <w:tc>
          <w:tcPr>
            <w:tcW w:w="2268" w:type="dxa"/>
            <w:vAlign w:val="center"/>
          </w:tcPr>
          <w:p w14:paraId="3AC5132C" w14:textId="036B865B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Высокая</w:t>
            </w:r>
          </w:p>
        </w:tc>
        <w:tc>
          <w:tcPr>
            <w:tcW w:w="1701" w:type="dxa"/>
            <w:vAlign w:val="center"/>
          </w:tcPr>
          <w:p w14:paraId="357D632A" w14:textId="4F0DFC4B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  <w:tc>
          <w:tcPr>
            <w:tcW w:w="1979" w:type="dxa"/>
            <w:vAlign w:val="center"/>
          </w:tcPr>
          <w:p w14:paraId="2652167B" w14:textId="66949BAA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Высокая</w:t>
            </w:r>
          </w:p>
        </w:tc>
      </w:tr>
      <w:tr w:rsidR="008B3684" w14:paraId="1694CB1B" w14:textId="77777777" w:rsidTr="00DA62FE">
        <w:tc>
          <w:tcPr>
            <w:tcW w:w="3397" w:type="dxa"/>
            <w:vAlign w:val="center"/>
          </w:tcPr>
          <w:p w14:paraId="30110BB4" w14:textId="6E24C177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Скорость внедрения</w:t>
            </w:r>
          </w:p>
        </w:tc>
        <w:tc>
          <w:tcPr>
            <w:tcW w:w="2268" w:type="dxa"/>
            <w:vAlign w:val="center"/>
          </w:tcPr>
          <w:p w14:paraId="18FAD0E2" w14:textId="131EE3FA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  <w:tc>
          <w:tcPr>
            <w:tcW w:w="1701" w:type="dxa"/>
            <w:vAlign w:val="center"/>
          </w:tcPr>
          <w:p w14:paraId="692C356E" w14:textId="231C971C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Низкая</w:t>
            </w:r>
          </w:p>
        </w:tc>
        <w:tc>
          <w:tcPr>
            <w:tcW w:w="1979" w:type="dxa"/>
            <w:vAlign w:val="center"/>
          </w:tcPr>
          <w:p w14:paraId="600ABA2A" w14:textId="1ADDC3DF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Высокая</w:t>
            </w:r>
          </w:p>
        </w:tc>
      </w:tr>
      <w:tr w:rsidR="008B3684" w14:paraId="4A287B1D" w14:textId="77777777" w:rsidTr="00DA62FE">
        <w:tc>
          <w:tcPr>
            <w:tcW w:w="3397" w:type="dxa"/>
            <w:vAlign w:val="center"/>
          </w:tcPr>
          <w:p w14:paraId="65408939" w14:textId="48B00C6A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 xml:space="preserve">Поддержка </w:t>
            </w:r>
            <w:proofErr w:type="spellStart"/>
            <w:r w:rsidRPr="008B3684">
              <w:rPr>
                <w:rFonts w:ascii="Arial" w:hAnsi="Arial" w:cs="Arial"/>
                <w:sz w:val="22"/>
                <w:szCs w:val="22"/>
              </w:rPr>
              <w:t>retail</w:t>
            </w:r>
            <w:proofErr w:type="spellEnd"/>
            <w:r w:rsidRPr="008B368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B3684">
              <w:rPr>
                <w:rFonts w:ascii="Arial" w:hAnsi="Arial" w:cs="Arial"/>
                <w:sz w:val="22"/>
                <w:szCs w:val="22"/>
              </w:rPr>
              <w:t>analytics</w:t>
            </w:r>
            <w:proofErr w:type="spellEnd"/>
          </w:p>
        </w:tc>
        <w:tc>
          <w:tcPr>
            <w:tcW w:w="2268" w:type="dxa"/>
            <w:vAlign w:val="center"/>
          </w:tcPr>
          <w:p w14:paraId="77DD354F" w14:textId="24D92683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Высокая</w:t>
            </w:r>
          </w:p>
        </w:tc>
        <w:tc>
          <w:tcPr>
            <w:tcW w:w="1701" w:type="dxa"/>
            <w:vAlign w:val="center"/>
          </w:tcPr>
          <w:p w14:paraId="7C52FD39" w14:textId="39A72790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Высокая</w:t>
            </w:r>
          </w:p>
        </w:tc>
        <w:tc>
          <w:tcPr>
            <w:tcW w:w="1979" w:type="dxa"/>
            <w:vAlign w:val="center"/>
          </w:tcPr>
          <w:p w14:paraId="16C978B5" w14:textId="5CA58D16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Средняя</w:t>
            </w:r>
          </w:p>
        </w:tc>
      </w:tr>
      <w:tr w:rsidR="008B3684" w14:paraId="054FF6CC" w14:textId="77777777" w:rsidTr="00DA62FE">
        <w:tc>
          <w:tcPr>
            <w:tcW w:w="3397" w:type="dxa"/>
            <w:vAlign w:val="center"/>
          </w:tcPr>
          <w:p w14:paraId="0E07ECB1" w14:textId="562273A9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B3684">
              <w:rPr>
                <w:rFonts w:ascii="Arial" w:hAnsi="Arial" w:cs="Arial"/>
                <w:sz w:val="22"/>
                <w:szCs w:val="22"/>
              </w:rPr>
              <w:t>Heatmap</w:t>
            </w:r>
            <w:proofErr w:type="spellEnd"/>
            <w:r w:rsidRPr="008B3684">
              <w:rPr>
                <w:rFonts w:ascii="Arial" w:hAnsi="Arial" w:cs="Arial"/>
                <w:sz w:val="22"/>
                <w:szCs w:val="22"/>
              </w:rPr>
              <w:t xml:space="preserve"> эффективности</w:t>
            </w:r>
          </w:p>
        </w:tc>
        <w:tc>
          <w:tcPr>
            <w:tcW w:w="2268" w:type="dxa"/>
            <w:vAlign w:val="center"/>
          </w:tcPr>
          <w:p w14:paraId="610FFE04" w14:textId="02BBFF1A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Да</w:t>
            </w:r>
          </w:p>
        </w:tc>
        <w:tc>
          <w:tcPr>
            <w:tcW w:w="1701" w:type="dxa"/>
            <w:vAlign w:val="center"/>
          </w:tcPr>
          <w:p w14:paraId="3D90D6BD" w14:textId="013640B8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Частично</w:t>
            </w:r>
          </w:p>
        </w:tc>
        <w:tc>
          <w:tcPr>
            <w:tcW w:w="1979" w:type="dxa"/>
            <w:vAlign w:val="center"/>
          </w:tcPr>
          <w:p w14:paraId="788AF117" w14:textId="195D9622" w:rsidR="008B3684" w:rsidRPr="008B3684" w:rsidRDefault="008B3684" w:rsidP="008B3684">
            <w:pPr>
              <w:pStyle w:val="a7"/>
              <w:spacing w:after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B3684">
              <w:rPr>
                <w:rFonts w:ascii="Arial" w:hAnsi="Arial" w:cs="Arial"/>
                <w:sz w:val="22"/>
                <w:szCs w:val="22"/>
              </w:rPr>
              <w:t>Да</w:t>
            </w:r>
          </w:p>
        </w:tc>
      </w:tr>
    </w:tbl>
    <w:p w14:paraId="0241C366" w14:textId="2FF7DD4C" w:rsidR="00E57952" w:rsidRDefault="00E57952" w:rsidP="008B3684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Вывод: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8B3684">
        <w:rPr>
          <w:rFonts w:ascii="Arial" w:hAnsi="Arial" w:cs="Arial"/>
          <w:sz w:val="22"/>
          <w:szCs w:val="22"/>
        </w:rPr>
        <w:t>с</w:t>
      </w:r>
      <w:r w:rsidR="008B3684" w:rsidRPr="008B3684">
        <w:rPr>
          <w:rFonts w:ascii="Arial" w:hAnsi="Arial" w:cs="Arial"/>
          <w:sz w:val="22"/>
          <w:szCs w:val="22"/>
        </w:rPr>
        <w:t>обственная DEA-платформа обеспечивает лучший баланс между стоимостью, аналитическими возможностями и бизнес-ценностью.</w:t>
      </w:r>
      <w:r w:rsidR="008B3684">
        <w:rPr>
          <w:rFonts w:ascii="Arial" w:hAnsi="Arial" w:cs="Arial"/>
          <w:sz w:val="22"/>
          <w:szCs w:val="22"/>
        </w:rPr>
        <w:t xml:space="preserve"> </w:t>
      </w:r>
      <w:r w:rsidR="008B3684" w:rsidRPr="008B3684">
        <w:rPr>
          <w:rFonts w:ascii="Arial" w:hAnsi="Arial" w:cs="Arial"/>
          <w:sz w:val="22"/>
          <w:szCs w:val="22"/>
        </w:rPr>
        <w:t>В отличие от SAP Retail и Power BI, выбранное решение изначально ориентировано на DEA-бенчмаркинг магазинов и позволяет получать готовую аналитику эффективности без сложной кастомизации</w:t>
      </w:r>
      <w:r>
        <w:rPr>
          <w:rFonts w:ascii="Arial" w:hAnsi="Arial" w:cs="Arial"/>
          <w:sz w:val="22"/>
          <w:szCs w:val="22"/>
        </w:rPr>
        <w:t>.</w:t>
      </w:r>
    </w:p>
    <w:p w14:paraId="729D8E9B" w14:textId="77777777" w:rsidR="00E57952" w:rsidRDefault="00E57952" w:rsidP="00E57952">
      <w:pPr>
        <w:pStyle w:val="a7"/>
        <w:spacing w:before="0" w:beforeAutospacing="0" w:after="0" w:afterAutospacing="0"/>
        <w:ind w:left="720"/>
        <w:rPr>
          <w:rFonts w:ascii="Arial" w:hAnsi="Arial" w:cs="Arial"/>
          <w:sz w:val="22"/>
          <w:szCs w:val="22"/>
        </w:rPr>
      </w:pPr>
    </w:p>
    <w:p w14:paraId="2174B2B1" w14:textId="2AEC3C39" w:rsidR="00E57952" w:rsidRDefault="00E57952" w:rsidP="00E57952">
      <w:pPr>
        <w:pStyle w:val="a7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sz w:val="22"/>
          <w:szCs w:val="22"/>
        </w:rPr>
      </w:pPr>
      <w:r w:rsidRPr="00E57952">
        <w:rPr>
          <w:rFonts w:ascii="Arial" w:hAnsi="Arial" w:cs="Arial"/>
          <w:b/>
          <w:bCs/>
          <w:sz w:val="22"/>
          <w:szCs w:val="22"/>
        </w:rPr>
        <w:t>Финальное обоснование</w:t>
      </w:r>
    </w:p>
    <w:p w14:paraId="2BA84554" w14:textId="445BD53A" w:rsidR="00483D1C" w:rsidRPr="00483D1C" w:rsidRDefault="008B3684" w:rsidP="00483D1C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 xml:space="preserve">Внедрение платформы бенчмаркинга эффективности магазинов на основе DEA-анализа является </w:t>
      </w:r>
      <w:r w:rsidRPr="008B3684">
        <w:rPr>
          <w:rFonts w:ascii="Arial" w:hAnsi="Arial" w:cs="Arial"/>
          <w:i/>
          <w:iCs/>
          <w:sz w:val="22"/>
          <w:szCs w:val="22"/>
        </w:rPr>
        <w:t>экономически и стратегически целесообразным</w:t>
      </w:r>
      <w:r w:rsidRPr="008B3684">
        <w:rPr>
          <w:rFonts w:ascii="Arial" w:hAnsi="Arial" w:cs="Arial"/>
          <w:sz w:val="22"/>
          <w:szCs w:val="22"/>
        </w:rPr>
        <w:t xml:space="preserve"> для торговой сети</w:t>
      </w:r>
      <w:r w:rsidR="00483D1C" w:rsidRPr="00483D1C">
        <w:rPr>
          <w:rFonts w:ascii="Arial" w:hAnsi="Arial" w:cs="Arial"/>
          <w:sz w:val="22"/>
          <w:szCs w:val="22"/>
        </w:rPr>
        <w:t>.</w:t>
      </w:r>
    </w:p>
    <w:p w14:paraId="33C2D75E" w14:textId="77777777" w:rsidR="00483D1C" w:rsidRPr="00483D1C" w:rsidRDefault="00483D1C" w:rsidP="00483D1C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483D1C">
        <w:rPr>
          <w:rFonts w:ascii="Arial" w:hAnsi="Arial" w:cs="Arial"/>
          <w:b/>
          <w:bCs/>
          <w:sz w:val="22"/>
          <w:szCs w:val="22"/>
        </w:rPr>
        <w:t>Проект:</w:t>
      </w:r>
    </w:p>
    <w:p w14:paraId="54CCEE37" w14:textId="0A1FD5F4" w:rsidR="00483D1C" w:rsidRPr="00483D1C" w:rsidRDefault="00483D1C" w:rsidP="0003527D">
      <w:pPr>
        <w:pStyle w:val="a7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483D1C">
        <w:rPr>
          <w:rFonts w:ascii="Arial" w:hAnsi="Arial" w:cs="Arial"/>
          <w:sz w:val="22"/>
          <w:szCs w:val="22"/>
        </w:rPr>
        <w:t>купается менее чем за 1 год</w:t>
      </w:r>
    </w:p>
    <w:p w14:paraId="54DB8F3E" w14:textId="5A1559B0" w:rsidR="00483D1C" w:rsidRPr="00483D1C" w:rsidRDefault="00483D1C" w:rsidP="0003527D">
      <w:pPr>
        <w:pStyle w:val="a7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483D1C">
        <w:rPr>
          <w:rFonts w:ascii="Arial" w:hAnsi="Arial" w:cs="Arial"/>
          <w:sz w:val="22"/>
          <w:szCs w:val="22"/>
        </w:rPr>
        <w:t xml:space="preserve">беспечивает ROI </w:t>
      </w:r>
      <w:r w:rsidR="00DA62FE">
        <w:rPr>
          <w:rFonts w:ascii="Arial" w:hAnsi="Arial" w:cs="Arial"/>
          <w:sz w:val="22"/>
          <w:szCs w:val="22"/>
        </w:rPr>
        <w:t xml:space="preserve">около </w:t>
      </w:r>
      <w:r w:rsidR="00DA62FE" w:rsidRPr="00BD5062">
        <w:rPr>
          <w:rFonts w:ascii="Arial" w:hAnsi="Arial" w:cs="Arial"/>
          <w:sz w:val="22"/>
          <w:szCs w:val="22"/>
        </w:rPr>
        <w:t>встроенного инструмента DEA</w:t>
      </w:r>
      <w:r w:rsidR="00DA62FE">
        <w:rPr>
          <w:rFonts w:ascii="Arial" w:hAnsi="Arial" w:cs="Arial"/>
          <w:sz w:val="22"/>
          <w:szCs w:val="22"/>
        </w:rPr>
        <w:t xml:space="preserve"> 103</w:t>
      </w:r>
      <w:r w:rsidRPr="00483D1C">
        <w:rPr>
          <w:rFonts w:ascii="Arial" w:hAnsi="Arial" w:cs="Arial"/>
          <w:sz w:val="22"/>
          <w:szCs w:val="22"/>
        </w:rPr>
        <w:t>%</w:t>
      </w:r>
    </w:p>
    <w:p w14:paraId="06132082" w14:textId="348745E8" w:rsidR="00483D1C" w:rsidRPr="00483D1C" w:rsidRDefault="00483D1C" w:rsidP="0003527D">
      <w:pPr>
        <w:pStyle w:val="a7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483D1C">
        <w:rPr>
          <w:rFonts w:ascii="Arial" w:hAnsi="Arial" w:cs="Arial"/>
          <w:sz w:val="22"/>
          <w:szCs w:val="22"/>
        </w:rPr>
        <w:t>нижает операционные затраты</w:t>
      </w:r>
    </w:p>
    <w:p w14:paraId="26D2CCAE" w14:textId="1F9CBC1D" w:rsidR="00483D1C" w:rsidRPr="00483D1C" w:rsidRDefault="00483D1C" w:rsidP="0003527D">
      <w:pPr>
        <w:pStyle w:val="a7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</w:t>
      </w:r>
      <w:r w:rsidRPr="00483D1C">
        <w:rPr>
          <w:rFonts w:ascii="Arial" w:hAnsi="Arial" w:cs="Arial"/>
          <w:sz w:val="22"/>
          <w:szCs w:val="22"/>
        </w:rPr>
        <w:t>овышает эффективность магазинов</w:t>
      </w:r>
    </w:p>
    <w:p w14:paraId="7FEA7100" w14:textId="77777777" w:rsidR="008B3684" w:rsidRDefault="00483D1C" w:rsidP="0003527D">
      <w:pPr>
        <w:pStyle w:val="a7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</w:t>
      </w:r>
      <w:r w:rsidRPr="00483D1C">
        <w:rPr>
          <w:rFonts w:ascii="Arial" w:hAnsi="Arial" w:cs="Arial"/>
          <w:sz w:val="22"/>
          <w:szCs w:val="22"/>
        </w:rPr>
        <w:t>лучшает качество управленческих решений</w:t>
      </w:r>
    </w:p>
    <w:p w14:paraId="0003048F" w14:textId="301C0E5B" w:rsidR="00483D1C" w:rsidRDefault="008B3684" w:rsidP="0003527D">
      <w:pPr>
        <w:pStyle w:val="a7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</w:t>
      </w:r>
      <w:r w:rsidRPr="008B3684">
        <w:rPr>
          <w:rFonts w:ascii="Arial" w:hAnsi="Arial" w:cs="Arial"/>
          <w:sz w:val="22"/>
          <w:szCs w:val="22"/>
        </w:rPr>
        <w:t>озволяет масштабировать аналитику на всю сеть</w:t>
      </w:r>
      <w:r w:rsidR="00483D1C" w:rsidRPr="00483D1C">
        <w:rPr>
          <w:rFonts w:ascii="Arial" w:hAnsi="Arial" w:cs="Arial"/>
          <w:sz w:val="22"/>
          <w:szCs w:val="22"/>
        </w:rPr>
        <w:t>.</w:t>
      </w:r>
    </w:p>
    <w:p w14:paraId="3662AD81" w14:textId="77777777" w:rsidR="00483D1C" w:rsidRPr="00483D1C" w:rsidRDefault="00483D1C" w:rsidP="00483D1C">
      <w:pPr>
        <w:pStyle w:val="a7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3F176FA5" w14:textId="77777777" w:rsidR="00483D1C" w:rsidRPr="00483D1C" w:rsidRDefault="00483D1C" w:rsidP="00483D1C">
      <w:pPr>
        <w:pStyle w:val="a7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 w:rsidRPr="00483D1C">
        <w:rPr>
          <w:rFonts w:ascii="Arial" w:hAnsi="Arial" w:cs="Arial"/>
          <w:b/>
          <w:bCs/>
          <w:sz w:val="22"/>
          <w:szCs w:val="22"/>
        </w:rPr>
        <w:t>Инвестиции рекомендуется реализовывать при условии:</w:t>
      </w:r>
    </w:p>
    <w:p w14:paraId="04059683" w14:textId="77777777" w:rsidR="008B3684" w:rsidRDefault="008B3684" w:rsidP="0003527D">
      <w:pPr>
        <w:pStyle w:val="a7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</w:t>
      </w:r>
      <w:r w:rsidRPr="008B3684">
        <w:rPr>
          <w:rFonts w:ascii="Arial" w:hAnsi="Arial" w:cs="Arial"/>
          <w:sz w:val="22"/>
          <w:szCs w:val="22"/>
        </w:rPr>
        <w:t>беспечения качества данных</w:t>
      </w:r>
    </w:p>
    <w:p w14:paraId="57D84FF8" w14:textId="77777777" w:rsidR="008B3684" w:rsidRDefault="008B3684" w:rsidP="0003527D">
      <w:pPr>
        <w:pStyle w:val="a7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</w:t>
      </w:r>
      <w:r w:rsidRPr="008B3684">
        <w:rPr>
          <w:rFonts w:ascii="Arial" w:hAnsi="Arial" w:cs="Arial"/>
          <w:sz w:val="22"/>
          <w:szCs w:val="22"/>
        </w:rPr>
        <w:t>облюдения SLA платформы</w:t>
      </w:r>
    </w:p>
    <w:p w14:paraId="192352D0" w14:textId="77777777" w:rsidR="008B3684" w:rsidRDefault="008B3684" w:rsidP="0003527D">
      <w:pPr>
        <w:pStyle w:val="a7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</w:t>
      </w:r>
      <w:r w:rsidRPr="008B3684">
        <w:rPr>
          <w:rFonts w:ascii="Arial" w:hAnsi="Arial" w:cs="Arial"/>
          <w:sz w:val="22"/>
          <w:szCs w:val="22"/>
        </w:rPr>
        <w:t>оддержки внедрения со стороны бизнеса</w:t>
      </w:r>
    </w:p>
    <w:p w14:paraId="40AE2BDD" w14:textId="5C893666" w:rsidR="00E57952" w:rsidRDefault="008B3684" w:rsidP="0003527D">
      <w:pPr>
        <w:pStyle w:val="a7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</w:t>
      </w:r>
      <w:r w:rsidRPr="008B3684">
        <w:rPr>
          <w:rFonts w:ascii="Arial" w:hAnsi="Arial" w:cs="Arial"/>
          <w:sz w:val="22"/>
          <w:szCs w:val="22"/>
        </w:rPr>
        <w:t>егулярного использования DEA-рекомендаций региональными менеджерами.</w:t>
      </w:r>
    </w:p>
    <w:p w14:paraId="5CCB8569" w14:textId="4A5ED262" w:rsidR="008B3684" w:rsidRPr="00CD27AD" w:rsidRDefault="008B3684" w:rsidP="008B3684">
      <w:pPr>
        <w:pStyle w:val="a7"/>
        <w:spacing w:after="0"/>
        <w:rPr>
          <w:rFonts w:ascii="Arial" w:hAnsi="Arial" w:cs="Arial"/>
          <w:sz w:val="22"/>
          <w:szCs w:val="22"/>
        </w:rPr>
      </w:pPr>
      <w:r w:rsidRPr="008B3684">
        <w:rPr>
          <w:rFonts w:ascii="Arial" w:hAnsi="Arial" w:cs="Arial"/>
          <w:sz w:val="22"/>
          <w:szCs w:val="22"/>
        </w:rPr>
        <w:t>Для руководства компании проект представляет ценность как инструмент повышения прибыльности сети без необходимости масштабного расширения инфраструктуры и открытия новых магазинов.</w:t>
      </w:r>
      <w:r>
        <w:rPr>
          <w:rFonts w:ascii="Arial" w:hAnsi="Arial" w:cs="Arial"/>
          <w:sz w:val="22"/>
          <w:szCs w:val="22"/>
        </w:rPr>
        <w:t xml:space="preserve"> </w:t>
      </w:r>
      <w:r w:rsidRPr="008B3684">
        <w:rPr>
          <w:rFonts w:ascii="Arial" w:hAnsi="Arial" w:cs="Arial"/>
          <w:sz w:val="22"/>
          <w:szCs w:val="22"/>
        </w:rPr>
        <w:t>Платформа позволяет перейти от разрозненной KPI-аналитики к системному DEA-бенчмаркингу эффективности магазинов и формировать решения на основе объективных данных.</w:t>
      </w:r>
    </w:p>
    <w:sectPr w:rsidR="008B3684" w:rsidRPr="00CD2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67B6A"/>
    <w:multiLevelType w:val="hybridMultilevel"/>
    <w:tmpl w:val="DCE6F044"/>
    <w:lvl w:ilvl="0" w:tplc="513A720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1B40CD"/>
    <w:multiLevelType w:val="hybridMultilevel"/>
    <w:tmpl w:val="7E284032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44E34"/>
    <w:multiLevelType w:val="hybridMultilevel"/>
    <w:tmpl w:val="CC22D702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976EB"/>
    <w:multiLevelType w:val="hybridMultilevel"/>
    <w:tmpl w:val="BA1C321E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8403D"/>
    <w:multiLevelType w:val="hybridMultilevel"/>
    <w:tmpl w:val="6AF2452E"/>
    <w:lvl w:ilvl="0" w:tplc="513A720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F630BD"/>
    <w:multiLevelType w:val="hybridMultilevel"/>
    <w:tmpl w:val="2202074E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0611D"/>
    <w:multiLevelType w:val="hybridMultilevel"/>
    <w:tmpl w:val="C5DE4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B1354"/>
    <w:multiLevelType w:val="hybridMultilevel"/>
    <w:tmpl w:val="81F06970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A40AF"/>
    <w:multiLevelType w:val="hybridMultilevel"/>
    <w:tmpl w:val="635A09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F6586F"/>
    <w:multiLevelType w:val="hybridMultilevel"/>
    <w:tmpl w:val="BBDEE39E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9"/>
  </w:num>
  <w:num w:numId="6">
    <w:abstractNumId w:val="7"/>
  </w:num>
  <w:num w:numId="7">
    <w:abstractNumId w:val="0"/>
  </w:num>
  <w:num w:numId="8">
    <w:abstractNumId w:val="4"/>
  </w:num>
  <w:num w:numId="9">
    <w:abstractNumId w:val="1"/>
  </w:num>
  <w:num w:numId="1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000B05"/>
    <w:rsid w:val="0003527D"/>
    <w:rsid w:val="00121D50"/>
    <w:rsid w:val="00167916"/>
    <w:rsid w:val="00175D54"/>
    <w:rsid w:val="001872B1"/>
    <w:rsid w:val="001F3C06"/>
    <w:rsid w:val="003818A9"/>
    <w:rsid w:val="003C2F6F"/>
    <w:rsid w:val="00483D1C"/>
    <w:rsid w:val="005213CA"/>
    <w:rsid w:val="005F40BF"/>
    <w:rsid w:val="006B4BAA"/>
    <w:rsid w:val="006F5D45"/>
    <w:rsid w:val="007352C5"/>
    <w:rsid w:val="007902A0"/>
    <w:rsid w:val="007A166E"/>
    <w:rsid w:val="007E37E6"/>
    <w:rsid w:val="007F6EEE"/>
    <w:rsid w:val="00822014"/>
    <w:rsid w:val="00850A4F"/>
    <w:rsid w:val="008B3684"/>
    <w:rsid w:val="008B582B"/>
    <w:rsid w:val="009C06D9"/>
    <w:rsid w:val="009D4EBC"/>
    <w:rsid w:val="00A62E77"/>
    <w:rsid w:val="00A726E5"/>
    <w:rsid w:val="00AF0976"/>
    <w:rsid w:val="00BD0862"/>
    <w:rsid w:val="00BD5062"/>
    <w:rsid w:val="00CA74B5"/>
    <w:rsid w:val="00CD27AD"/>
    <w:rsid w:val="00CF7D4E"/>
    <w:rsid w:val="00DA62FE"/>
    <w:rsid w:val="00DB1B61"/>
    <w:rsid w:val="00DB3D0C"/>
    <w:rsid w:val="00DD101F"/>
    <w:rsid w:val="00E3734D"/>
    <w:rsid w:val="00E57952"/>
    <w:rsid w:val="00E83EA4"/>
    <w:rsid w:val="00F3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A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7</Pages>
  <Words>1681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10</cp:revision>
  <cp:lastPrinted>2026-03-21T12:28:00Z</cp:lastPrinted>
  <dcterms:created xsi:type="dcterms:W3CDTF">2026-05-06T12:02:00Z</dcterms:created>
  <dcterms:modified xsi:type="dcterms:W3CDTF">2026-05-06T19:56:00Z</dcterms:modified>
</cp:coreProperties>
</file>