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产品需求文档 (PRD) - 走云智能后厨排菜系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1F1F1F"/>
          <w:rtl w:val="0"/>
        </w:rPr>
        <w:t>统 (完整开发基线版)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1. 文档信息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产品名称</w:t>
      </w:r>
      <w:r>
        <w:rPr>
          <w:rFonts w:hint="eastAsia" w:ascii="微软雅黑" w:hAnsi="微软雅黑" w:eastAsia="微软雅黑" w:cs="微软雅黑"/>
          <w:color w:val="1F1F1F"/>
          <w:rtl w:val="0"/>
        </w:rPr>
        <w:t>：走云智能后厨排菜系统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文档版本</w:t>
      </w:r>
      <w:r>
        <w:rPr>
          <w:rFonts w:hint="eastAsia" w:ascii="微软雅黑" w:hAnsi="微软雅黑" w:eastAsia="微软雅黑" w:cs="微软雅黑"/>
          <w:color w:val="1F1F1F"/>
          <w:rtl w:val="0"/>
        </w:rPr>
        <w:t>：V1.0 (完整版)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目标读者</w:t>
      </w:r>
      <w:r>
        <w:rPr>
          <w:rFonts w:hint="eastAsia" w:ascii="微软雅黑" w:hAnsi="微软雅黑" w:eastAsia="微软雅黑" w:cs="微软雅黑"/>
          <w:color w:val="1F1F1F"/>
          <w:rtl w:val="0"/>
        </w:rPr>
        <w:t>：产品经理、前端开发工程师、后端开发工程师、AI算法工程师、测试工程师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核心业务目标</w:t>
      </w:r>
      <w:r>
        <w:rPr>
          <w:rFonts w:hint="eastAsia" w:ascii="微软雅黑" w:hAnsi="微软雅黑" w:eastAsia="微软雅黑" w:cs="微软雅黑"/>
          <w:color w:val="1F1F1F"/>
          <w:rtl w:val="0"/>
        </w:rPr>
        <w:t>：将团餐后厨人工排菜耗时从“数小时”缩短至“分钟级”，并通过多智能体（Multi-Agent）技术，确保菜单100%满足复杂的B端团餐约束（预算餐标、库存消耗、DRIs营养指标、上百种忌口与食疗工艺组合）。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 核心产品架构与业务流程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2.1 核心交互模式：双轨输入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 xml:space="preserve">系统采用 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“表单结构化约束” + “聊天自然语言微调”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的双轨模式：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深度规则配置区（抽屉表单）</w:t>
      </w:r>
      <w:r>
        <w:rPr>
          <w:rFonts w:hint="eastAsia" w:ascii="微软雅黑" w:hAnsi="微软雅黑" w:eastAsia="微软雅黑" w:cs="微软雅黑"/>
          <w:color w:val="1F1F1F"/>
          <w:rtl w:val="0"/>
        </w:rPr>
        <w:t>：为大模型提供确定性的业务“护栏”（如餐标预算、用餐人数、绝对红线、必须包含的食材）。</w: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对话输入区（Agent Chat）</w:t>
      </w:r>
      <w:r>
        <w:rPr>
          <w:rFonts w:hint="eastAsia" w:ascii="微软雅黑" w:hAnsi="微软雅黑" w:eastAsia="微软雅黑" w:cs="微软雅黑"/>
          <w:color w:val="1F1F1F"/>
          <w:rtl w:val="0"/>
        </w:rPr>
        <w:t>：提供灵活的、口语化的临时意图输入（如“下周大降温，多排点驱寒的菜”、“猪肉涨价了，尽量用鸡鸭鱼替换”）。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2.2 多智能体协同工作流 (Agent Orchestration)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当用户发送排菜指令后，系统后台触发多智能体协同流：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graph TD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A[用户自然语言指令] --&gt; B(Intent Parser: 意图解析智能体)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C[抽屉结构化规则配置] --&gt; B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B --&gt;|提取: 时间/餐次/特殊偏好| D(Generator: 菜单规划智能体)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E[(生鲜时价API)] --&gt; D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F[(仓库库存API)] --&gt; D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D --&gt;|生成初版菜单JSON| G(Constraint Checker: 规则交叉校验智能体)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G --&gt;|违规/超预算/红线冲突| D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G --&gt;|校验通过| H[前端日历看板渲染]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H --&gt; I[用户人工微调/手动添加]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I --&gt; J[确认发版 &amp; 生成配方/营养报告]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 功能需求规格详细说明 (Functional Requirements)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3.1 核心工作台 - 全局概览区 (Context Header)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位置</w:t>
      </w:r>
      <w:r>
        <w:rPr>
          <w:rFonts w:hint="eastAsia" w:ascii="微软雅黑" w:hAnsi="微软雅黑" w:eastAsia="微软雅黑" w:cs="微软雅黑"/>
          <w:color w:val="1F1F1F"/>
          <w:rtl w:val="0"/>
        </w:rPr>
        <w:t>：常驻于左侧对话面板顶部。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>：实时展示当前排餐大盘环境，明确大模型上下文的作用域。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展示字段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场景与城市</w:t>
      </w:r>
      <w:r>
        <w:rPr>
          <w:rFonts w:hint="eastAsia" w:ascii="微软雅黑" w:hAnsi="微软雅黑" w:eastAsia="微软雅黑" w:cs="微软雅黑"/>
          <w:color w:val="1F1F1F"/>
          <w:rtl w:val="0"/>
        </w:rPr>
        <w:t>：如 [高中]、[广州市]。</w:t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排餐周期</w:t>
      </w:r>
      <w:r>
        <w:rPr>
          <w:rFonts w:hint="eastAsia" w:ascii="微软雅黑" w:hAnsi="微软雅黑" w:eastAsia="微软雅黑" w:cs="微软雅黑"/>
          <w:color w:val="1F1F1F"/>
          <w:rtl w:val="0"/>
        </w:rPr>
        <w:t>：带日历选择器（起始日期 - 结束日期），默认选中下周一至周日。</w:t>
      </w:r>
    </w:p>
    <w:p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餐次与人数独立标签</w:t>
      </w:r>
      <w:r>
        <w:rPr>
          <w:rFonts w:hint="eastAsia" w:ascii="微软雅黑" w:hAnsi="微软雅黑" w:eastAsia="微软雅黑" w:cs="微软雅黑"/>
          <w:color w:val="1F1F1F"/>
          <w:rtl w:val="0"/>
        </w:rPr>
        <w:t>：根据配置动态显示，如 [早餐: 500人]、[午餐: 1200人]、[晚餐: 800人]。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3.2 智能排餐对话窗口 (Agent Chat Window)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功能描述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>：集成自然语言交互能力，用户通过对话框与智能体沟通。</w:t>
      </w:r>
    </w:p>
    <w:p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核心交互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思考动效</w:t>
      </w:r>
      <w:r>
        <w:rPr>
          <w:rFonts w:hint="eastAsia" w:ascii="微软雅黑" w:hAnsi="微软雅黑" w:eastAsia="微软雅黑" w:cs="微软雅黑"/>
          <w:color w:val="1F1F1F"/>
          <w:rtl w:val="0"/>
        </w:rPr>
        <w:t>：发送指令后，展示 Agent 的多步思考过程（意图识别 -&gt; 成本计算 -&gt; 排单校验），缓解用户等待焦虑。</w:t>
      </w:r>
    </w:p>
    <w:p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报告总结</w:t>
      </w:r>
      <w:r>
        <w:rPr>
          <w:rFonts w:hint="eastAsia" w:ascii="微软雅黑" w:hAnsi="微软雅黑" w:eastAsia="微软雅黑" w:cs="微软雅黑"/>
          <w:color w:val="1F1F1F"/>
          <w:rtl w:val="0"/>
        </w:rPr>
        <w:t>：排菜完成后，Agent 在对话流中输出总结卡片（包含：成本核算结果、特殊约束执行情况、智能替换提示）。</w:t>
      </w:r>
    </w:p>
    <w:p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快捷指令 (Prompt Tags)</w:t>
      </w:r>
      <w:r>
        <w:rPr>
          <w:rFonts w:hint="eastAsia" w:ascii="微软雅黑" w:hAnsi="微软雅黑" w:eastAsia="微软雅黑" w:cs="微软雅黑"/>
          <w:color w:val="1F1F1F"/>
          <w:rtl w:val="0"/>
        </w:rPr>
        <w:t>：输入框上方提供快捷标签（如 #提高蛋白质、#控制成本在8元内）。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 深度规则配置区 (Config Drawer) 🌟重点模块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该模块用于配置结构化数据，供校验 Agent 进行强约束拦截。</w:t>
      </w: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3.3.1 基础属性配置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食堂场景</w:t>
      </w:r>
      <w:r>
        <w:rPr>
          <w:rFonts w:hint="eastAsia" w:ascii="微软雅黑" w:hAnsi="微软雅黑" w:eastAsia="微软雅黑" w:cs="微软雅黑"/>
          <w:color w:val="1F1F1F"/>
          <w:rtl w:val="0"/>
        </w:rPr>
        <w:t>：下拉单选（幼儿园、小学、初中、高中、医院、企业、养老院等），影响营养达标基准。</w:t>
      </w:r>
    </w:p>
    <w:p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所在城市</w:t>
      </w:r>
      <w:r>
        <w:rPr>
          <w:rFonts w:hint="eastAsia" w:ascii="微软雅黑" w:hAnsi="微软雅黑" w:eastAsia="微软雅黑" w:cs="微软雅黑"/>
          <w:color w:val="1F1F1F"/>
          <w:rtl w:val="0"/>
        </w:rPr>
        <w:t>：输入框，影响 Agent 对时令蔬菜和地域口味的判断。</w:t>
      </w: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3.3.2 包含的餐次 (高自由度)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动态餐次标签</w:t>
      </w:r>
      <w:r>
        <w:rPr>
          <w:rFonts w:hint="eastAsia" w:ascii="微软雅黑" w:hAnsi="微软雅黑" w:eastAsia="微软雅黑" w:cs="微软雅黑"/>
          <w:color w:val="1F1F1F"/>
          <w:rtl w:val="0"/>
        </w:rPr>
        <w:t>：系统默认提供早、午、晚。用户可勾选启用。</w:t>
      </w:r>
    </w:p>
    <w:p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自定义名称</w:t>
      </w:r>
      <w:r>
        <w:rPr>
          <w:rFonts w:hint="eastAsia" w:ascii="微软雅黑" w:hAnsi="微软雅黑" w:eastAsia="微软雅黑" w:cs="微软雅黑"/>
          <w:color w:val="1F1F1F"/>
          <w:rtl w:val="0"/>
        </w:rPr>
        <w:t>：支持直接修改餐次名称（如将“午点”改为“下午茶”），支持点击“+”动态新增餐次标签。</w:t>
      </w: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3.3.3 餐次内部详细配置 (按单个餐次独立设限)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当用户展开某个已勾选的餐次（如“午餐”）时，需配置：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基础指标</w:t>
      </w:r>
      <w:r>
        <w:rPr>
          <w:rFonts w:hint="eastAsia" w:ascii="微软雅黑" w:hAnsi="微软雅黑" w:eastAsia="微软雅黑" w:cs="微软雅黑"/>
          <w:color w:val="1F1F1F"/>
          <w:rtl w:val="0"/>
        </w:rPr>
        <w:t>：就餐人数、入口率（默认60%）、单人餐标预算（元）。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用餐方式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固定餐标：需选择核算方式（按成本 / 按售价）。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自选打菜：需配置总供选菜数、预估人均打菜数。</w:t>
      </w:r>
    </w:p>
    <w:p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自助餐 / 多套餐模式：需配置套餐种类数。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本餐次定向约束 (Constraint 下沉)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必用食材</w:t>
      </w:r>
      <w:r>
        <w:rPr>
          <w:rFonts w:hint="eastAsia" w:ascii="微软雅黑" w:hAnsi="微软雅黑" w:eastAsia="微软雅黑" w:cs="微软雅黑"/>
          <w:color w:val="1F1F1F"/>
          <w:rtl w:val="0"/>
        </w:rPr>
        <w:t>：支持多标签输入（如“土豆”、“瘦肉”），Agent 必须优先消耗该设定食材。</w:t>
      </w:r>
    </w:p>
    <w:p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必排菜品</w:t>
      </w:r>
      <w:r>
        <w:rPr>
          <w:rFonts w:hint="eastAsia" w:ascii="微软雅黑" w:hAnsi="微软雅黑" w:eastAsia="微软雅黑" w:cs="微软雅黑"/>
          <w:color w:val="1F1F1F"/>
          <w:rtl w:val="0"/>
        </w:rPr>
        <w:t>：支持多标签输入（如“周三: 红烧肉”），Agent 必须锁定将该菜品排入该餐次的指定日期。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菜品种类结构及定义 (高自由度栅格与基准规范)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系统默认提供并遵循以下标准餐饮定义（供后续 Agent 菜谱库打标与判定归类）：</w:t>
      </w:r>
    </w:p>
    <w:p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大荤</w:t>
      </w:r>
      <w:r>
        <w:rPr>
          <w:rFonts w:hint="eastAsia" w:ascii="微软雅黑" w:hAnsi="微软雅黑" w:eastAsia="微软雅黑" w:cs="微软雅黑"/>
          <w:color w:val="1F1F1F"/>
          <w:rtl w:val="0"/>
        </w:rPr>
        <w:t>：纯肉类或肉类占比 ≥70% 的核心硬菜（如红烧肉、清蒸鱼、土豆牛腩）。</w:t>
      </w:r>
    </w:p>
    <w:p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小荤</w:t>
      </w:r>
      <w:r>
        <w:rPr>
          <w:rFonts w:hint="eastAsia" w:ascii="微软雅黑" w:hAnsi="微软雅黑" w:eastAsia="微软雅黑" w:cs="微软雅黑"/>
          <w:color w:val="1F1F1F"/>
          <w:rtl w:val="0"/>
        </w:rPr>
        <w:t>：荤素搭配，肉类占比通常在 30%-70% 之间的菜品（如青椒肉丝、番茄炒蛋）。</w:t>
      </w:r>
    </w:p>
    <w:p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素菜</w:t>
      </w:r>
      <w:r>
        <w:rPr>
          <w:rFonts w:hint="eastAsia" w:ascii="微软雅黑" w:hAnsi="微软雅黑" w:eastAsia="微软雅黑" w:cs="微软雅黑"/>
          <w:color w:val="1F1F1F"/>
          <w:rtl w:val="0"/>
        </w:rPr>
        <w:t>：纯素食材，或仅用极少量肉沫借味的菜品（如清炒时蔬、蒜蓉油麦菜、地三鲜）。</w:t>
      </w:r>
    </w:p>
    <w:p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主食</w:t>
      </w:r>
      <w:r>
        <w:rPr>
          <w:rFonts w:hint="eastAsia" w:ascii="微软雅黑" w:hAnsi="微软雅黑" w:eastAsia="微软雅黑" w:cs="微软雅黑"/>
          <w:color w:val="1F1F1F"/>
          <w:rtl w:val="0"/>
        </w:rPr>
        <w:t>：提供碳水化合物的基础食物。</w:t>
      </w:r>
    </w:p>
    <w:p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汤</w:t>
      </w:r>
      <w:r>
        <w:rPr>
          <w:rFonts w:hint="eastAsia" w:ascii="微软雅黑" w:hAnsi="微软雅黑" w:eastAsia="微软雅黑" w:cs="微软雅黑"/>
          <w:color w:val="1F1F1F"/>
          <w:rtl w:val="0"/>
        </w:rPr>
        <w:t>：例汤、甜汤或老火炖汤。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自定义分类</w:t>
      </w:r>
      <w:r>
        <w:rPr>
          <w:rFonts w:hint="eastAsia" w:ascii="微软雅黑" w:hAnsi="微软雅黑" w:eastAsia="微软雅黑" w:cs="微软雅黑"/>
          <w:color w:val="1F1F1F"/>
          <w:rtl w:val="0"/>
        </w:rPr>
        <w:t>：用户可直接点击名称进行修改（如改为“特色档口”、“减脂餐”等非标属性），支持悬浮删除该列，支持点击“+加分类”动态扩列。</w:t>
      </w:r>
    </w:p>
    <w:p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数量设置</w:t>
      </w:r>
      <w:r>
        <w:rPr>
          <w:rFonts w:hint="eastAsia" w:ascii="微软雅黑" w:hAnsi="微软雅黑" w:eastAsia="微软雅黑" w:cs="微软雅黑"/>
          <w:color w:val="1F1F1F"/>
          <w:rtl w:val="0"/>
        </w:rPr>
        <w:t>：精准设定各分类需要排出的菜品数量（如 2大荤 1小荤 1素 1汤）。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主食与汤品详细要求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主食细类要求 (多选标签)</w:t>
      </w:r>
      <w:r>
        <w:rPr>
          <w:rFonts w:hint="eastAsia" w:ascii="微软雅黑" w:hAnsi="微软雅黑" w:eastAsia="微软雅黑" w:cs="微软雅黑"/>
          <w:color w:val="1F1F1F"/>
          <w:rtl w:val="0"/>
        </w:rPr>
        <w:t>：提供 米饭、炒饭、面食、包子、饺子、馒头、花卷 等精细选项，规范 Agent 在该餐次必须选择的主食范围。</w:t>
      </w:r>
    </w:p>
    <w:p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汤品描述</w:t>
      </w:r>
      <w:r>
        <w:rPr>
          <w:rFonts w:hint="eastAsia" w:ascii="微软雅黑" w:hAnsi="微软雅黑" w:eastAsia="微软雅黑" w:cs="微软雅黑"/>
          <w:color w:val="1F1F1F"/>
          <w:rtl w:val="0"/>
        </w:rPr>
        <w:t>：文本输入框（如“必须包含1款老火例汤”）。</w:t>
      </w:r>
    </w:p>
    <w:p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汤性要求</w:t>
      </w:r>
      <w:r>
        <w:rPr>
          <w:rFonts w:hint="eastAsia" w:ascii="微软雅黑" w:hAnsi="微软雅黑" w:eastAsia="微软雅黑" w:cs="微软雅黑"/>
          <w:color w:val="1F1F1F"/>
          <w:rtl w:val="0"/>
        </w:rPr>
        <w:t>：单选（中性、寒性/清热、温补/驱寒）。结合中医食疗库，严格禁止在要求清热的餐次（或夏季高温）排入温补汤。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制作工艺与口味偏好约束 (精细化控制)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烹饪工艺类型</w:t>
      </w:r>
      <w:r>
        <w:rPr>
          <w:rFonts w:hint="eastAsia" w:ascii="微软雅黑" w:hAnsi="微软雅黑" w:eastAsia="微软雅黑" w:cs="微软雅黑"/>
          <w:color w:val="1F1F1F"/>
          <w:rtl w:val="0"/>
        </w:rPr>
        <w:t>：涵盖 炒、爆、熘、炸、烹、煎、贴、烧、焖、炖、煮、蒸、烤、烩、卤、腌、拌、凉拌、白灼、干煸、拔丝、烘焙 等全量基础与进阶工艺属性。</w:t>
      </w:r>
    </w:p>
    <w:p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工艺数量限制控制</w:t>
      </w:r>
      <w:r>
        <w:rPr>
          <w:rFonts w:hint="eastAsia" w:ascii="微软雅黑" w:hAnsi="微软雅黑" w:eastAsia="微软雅黑" w:cs="微软雅黑"/>
          <w:color w:val="1F1F1F"/>
          <w:rtl w:val="0"/>
        </w:rPr>
        <w:t>：支持动态添加工艺约束，例如：设定本餐次内“炸 类菜品数量不超过 1 个”，或“炖 类菜品不少于 1 个”。Agent 需据此避免单一工艺重复（如同一顿饭全都是炒菜或全都是炖菜）。</w:t>
      </w:r>
    </w:p>
    <w:p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特殊口味偏好</w:t>
      </w:r>
      <w:r>
        <w:rPr>
          <w:rFonts w:hint="eastAsia" w:ascii="微软雅黑" w:hAnsi="微软雅黑" w:eastAsia="微软雅黑" w:cs="微软雅黑"/>
          <w:color w:val="1F1F1F"/>
          <w:rtl w:val="0"/>
        </w:rPr>
        <w:t>：提供手动输入文本框，例如“少盐少油”、“偏甜口”、“针对老年群体需软烂易嚼”、“重口味下饭”等，Agent 解析后将在菜品库中筛选命中对应特征标签的菜品。</w:t>
      </w:r>
    </w:p>
    <w:p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3.3.4 特殊人群与红线配置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健康状态配置（勾选 + 人数）</w:t>
      </w:r>
      <w:r>
        <w:rPr>
          <w:rFonts w:hint="eastAsia" w:ascii="微软雅黑" w:hAnsi="微软雅黑" w:eastAsia="微软雅黑" w:cs="微软雅黑"/>
          <w:color w:val="1F1F1F"/>
          <w:rtl w:val="0"/>
        </w:rPr>
        <w:t>：Agent 将根据设定的健康状态及对应人数比例，在主菜单或独立菜单中生成相对应的适用、调理菜品。</w:t>
      </w:r>
    </w:p>
    <w:p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可选项包含</w:t>
      </w:r>
      <w:r>
        <w:rPr>
          <w:rFonts w:hint="eastAsia" w:ascii="微软雅黑" w:hAnsi="微软雅黑" w:eastAsia="微软雅黑" w:cs="微软雅黑"/>
          <w:color w:val="1F1F1F"/>
          <w:rtl w:val="0"/>
        </w:rPr>
        <w:t>：糖尿病、高血脂、痛风、肥胖、高血压、冠心病等心脏疾病、胃部疾病、肠道敏感、肾脏疾病、贫血、肝脏疾病、骨质疏松/骨折、女性生理期、上火、便秘、流感、需驱寒、需消暑、其它（支持手动输入）。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特殊禁忌群体（勾选 + 人数）</w:t>
      </w:r>
      <w:r>
        <w:rPr>
          <w:rFonts w:hint="eastAsia" w:ascii="微软雅黑" w:hAnsi="微软雅黑" w:eastAsia="微软雅黑" w:cs="微软雅黑"/>
          <w:color w:val="1F1F1F"/>
          <w:rtl w:val="0"/>
        </w:rPr>
        <w:t>：Agent 将严格针对这部分群体规避特定过敏原或宗教/偏好限制。</w:t>
      </w:r>
    </w:p>
    <w:p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可选项包含</w:t>
      </w:r>
      <w:r>
        <w:rPr>
          <w:rFonts w:hint="eastAsia" w:ascii="微软雅黑" w:hAnsi="微软雅黑" w:eastAsia="微软雅黑" w:cs="微软雅黑"/>
          <w:color w:val="1F1F1F"/>
          <w:rtl w:val="0"/>
        </w:rPr>
        <w:t>：海鲜过敏、乳糖不耐受、麸质过敏、坚果过敏、鸡蛋过敏、豆类过敏、不吃猪肉、不吃牛肉、不吃禽肉、不吃羊肉、不吃鱼类、偏好素食、严格素食、完全不吃辣、只能接受微辣、不吃香菜、不吃葱蒜、不吃生食、不吃内脏、清真、其它（支持手动输入）。</w:t>
      </w:r>
    </w:p>
    <w:p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全局绝对红线</w:t>
      </w:r>
      <w:r>
        <w:rPr>
          <w:rFonts w:hint="eastAsia" w:ascii="微软雅黑" w:hAnsi="微软雅黑" w:eastAsia="微软雅黑" w:cs="微软雅黑"/>
          <w:color w:val="1F1F1F"/>
          <w:rtl w:val="0"/>
        </w:rPr>
        <w:t>：文本域录入（回车分隔），触发此框内食材的菜品将被强制拦截，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绝不允许</w:t>
      </w:r>
      <w:r>
        <w:rPr>
          <w:rFonts w:hint="eastAsia" w:ascii="微软雅黑" w:hAnsi="微软雅黑" w:eastAsia="微软雅黑" w:cs="微软雅黑"/>
          <w:color w:val="1F1F1F"/>
          <w:rtl w:val="0"/>
        </w:rPr>
        <w:t>出现在整个排餐计划中。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3.4 周菜单日历展示看板 (Calendar Dashboard)</w:t>
      </w:r>
    </w:p>
    <w:p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核心指标仪表盘</w:t>
      </w:r>
      <w:r>
        <w:rPr>
          <w:rFonts w:hint="eastAsia" w:ascii="微软雅黑" w:hAnsi="微软雅黑" w:eastAsia="微软雅黑" w:cs="微软雅黑"/>
          <w:color w:val="1F1F1F"/>
          <w:rtl w:val="0"/>
        </w:rPr>
        <w:t>：实时展示“预计总食材成本”、“平均营养达标率(DRIs)”、“排菜重复率”、“库存告警拦截数”。</w:t>
      </w:r>
    </w:p>
    <w:p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嵌套式网格视图</w:t>
      </w:r>
      <w:r>
        <w:rPr>
          <w:rFonts w:hint="eastAsia" w:ascii="微软雅黑" w:hAnsi="微软雅黑" w:eastAsia="微软雅黑" w:cs="微软雅黑"/>
          <w:color w:val="1F1F1F"/>
          <w:rtl w:val="0"/>
        </w:rPr>
        <w:t>：纵轴为【餐次-&gt;自定义分类】，横轴为【星期一至星期日】。</w:t>
      </w:r>
    </w:p>
    <w:p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人工兜底机制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在 Agent 生成菜谱后，日历单元格内展示具体的菜品卡片。</w:t>
      </w:r>
    </w:p>
    <w:p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鼠标悬浮于单元格内，底部出现 + 添加 按钮，允许用户手动检索系统菜品库强行加菜或换菜。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3.5 衍生报表与合规模块 (依据报价单 CSV 要求)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定量配方查看</w:t>
      </w:r>
      <w:r>
        <w:rPr>
          <w:rFonts w:hint="eastAsia" w:ascii="微软雅黑" w:hAnsi="微软雅黑" w:eastAsia="微软雅黑" w:cs="微软雅黑"/>
          <w:color w:val="1F1F1F"/>
          <w:rtl w:val="0"/>
        </w:rPr>
        <w:t>：用户点击单道菜品，可查看标准化配料清单、投料比例、制作工艺。支持关联食材采购规格与库存单位。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历史营养报告</w:t>
      </w:r>
      <w:r>
        <w:rPr>
          <w:rFonts w:hint="eastAsia" w:ascii="微软雅黑" w:hAnsi="微软雅黑" w:eastAsia="微软雅黑" w:cs="微软雅黑"/>
          <w:color w:val="1F1F1F"/>
          <w:rtl w:val="0"/>
        </w:rPr>
        <w:t>：系统基于生成的菜单，调用营养数据库，生成周期营养分析报告（包含蛋白质、碳水、脂肪达标率），满足卫生局等上级部门的合规审计需求。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4. 外部数据接口与对接依赖 (Data APIs)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为确保 Agent 算出的成本与可用性是真实的，系统需在排菜前异步拉取以下数据：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食材定价接口 (Pricing API)</w:t>
      </w:r>
      <w:r>
        <w:rPr>
          <w:rFonts w:hint="eastAsia" w:ascii="微软雅黑" w:hAnsi="微软雅黑" w:eastAsia="微软雅黑" w:cs="微软雅黑"/>
          <w:color w:val="1F1F1F"/>
          <w:rtl w:val="0"/>
        </w:rPr>
        <w:t>：获取该食堂供应商近期生鲜食材的市场或协议单价，用于动态算账。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库存数据接口 (Inventory API)</w:t>
      </w:r>
      <w:r>
        <w:rPr>
          <w:rFonts w:hint="eastAsia" w:ascii="微软雅黑" w:hAnsi="微软雅黑" w:eastAsia="微软雅黑" w:cs="微软雅黑"/>
          <w:color w:val="1F1F1F"/>
          <w:rtl w:val="0"/>
        </w:rPr>
        <w:t>：获取仓库当前积压食材。如果某食材快过期，Agent 会自动将其推荐为“必用食材”。</w:t>
      </w:r>
    </w:p>
    <w:p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营养成分数据库</w:t>
      </w:r>
      <w:r>
        <w:rPr>
          <w:rFonts w:hint="eastAsia" w:ascii="微软雅黑" w:hAnsi="微软雅黑" w:eastAsia="微软雅黑" w:cs="微软雅黑"/>
          <w:color w:val="1F1F1F"/>
          <w:rtl w:val="0"/>
        </w:rPr>
        <w:t>：中国食物成分表（基础库本地化），用于 DRIs 计算。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5. 智能体数据通信协议 (Agent Context JSON Schema)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前端必须将所有的规则配置实时打包为 JSON 发送给大模型。核心结构必须如下设计，以兼容 V1.5 的高自由度配置：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"context_overview":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"scene": "高中", 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"city": "广州市",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"schedule":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"start_date": "2023-10-23",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"end_date": "2023-10-29"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"global_hard_constraints":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"red_lines": ["海鲜", "花生"],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"health_conditions":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{"condition": "糖尿病", "count": 20},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{"condition": "痛风", "count": 5}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],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"dietary_restrictions":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{"restriction": "清真", "count": 15},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{"restriction": "不吃香菜", "count": 30}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"meals_config":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"meal_name": "午餐", // 前端传入用户自定义的餐次名称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"dining_style":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"type": "固定餐标",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"cost_type": "按食材成本核算"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"diners_count": 1200,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"budget": 15.00,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"meal_specific_constraints":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"required_ingredients": ["瘦肉", "土豆"],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"mandatory_dishes": ["周三: 红烧肉"]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"dish_structure":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"total_count": 5,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"categories": [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{"name": "大荤", "count": 1},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{"name": "小荤", "count": 1},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  {"name": "特色档口", "count": 1} // 前端传入用户自定义的分类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},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"soup_requirements": {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"description": "需包含1款老火例汤",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  "soup_property": "中性" // 中性 | 寒性/清热 | 温补/驱寒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  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 ]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t>}</w:t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1F1F1F"/>
          <w:rtl w:val="0"/>
        </w:rPr>
        <w:br w:type="textWrapping"/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6. 核心数据库表结构设计 (Database Schema)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为支撑上述复杂配置及自定义结构，底层数据表需采用 JSON 字段来存储高灵活度的配置项。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表1：ai_menu_plan (排餐计划基础表)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BIGINT (PK)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plan_name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VARCHAR(100)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计划名称 (如：第一中学下周排餐)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scene_type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VARCHAR(50)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食堂场景 (高中/医院等)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city_name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VARCHAR(50)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所在城市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start_date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排餐起始日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end_date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排餐结束日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global_red_lines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TEXT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全局红线食材 (逗号分隔)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special_groups_json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JSON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特殊人群配置，包含健康状态与禁忌群体详情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created_at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创建时间</w:t>
            </w:r>
          </w:p>
        </w:tc>
      </w:tr>
    </w:tbl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表2：ai_menu_meal_config (单餐次规则详情表)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i/>
          <w:iCs/>
          <w:color w:val="1F1F1F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rtl w:val="0"/>
        </w:rPr>
        <w:t>说明：每个计划(plan_id)可关联多条餐次记录，支撑自定义餐次。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字段名 | 类型 | 描述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:--- | :--- | :---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id | BIGINT (PK) | 主键ID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plan_id | BIGINT (FK) | 关联排餐计划表ID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meal_name | VARCHAR(50) | 餐次名称 (早餐/下午茶/夜宵，支持自定义)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diners_count | INT | 就餐人数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budget_per_person| DECIMAL(10,2) | 单人餐标预算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dining_style_json| JSON | 用餐方式配置详情 (包含计费方式、套餐数等)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specific_constraints | JSON | 必排食材与菜品 (如 {"ingredients":["瘦肉"], "dishes":["红烧肉"]})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dish_structure_json| JSON | 自定义菜品分类与数量 (见 Schema 中 categories 结构)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soup_property | VARCHAR(20) | 汤性要求 (中性/寒性/温补) |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| process_limits | JSON | 工艺限制配置 (如限制油炸数量) |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表3：ai_menu_daily_dishes (生成排单结果表)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字段名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类型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BIGINT (PK)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主键ID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plan_id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BIGINT (FK)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关联排餐计划表ID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serve_date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供餐日期 (如 2023-10-25)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meal_name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VARCHAR(50)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所属餐次名称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category_name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VARCHAR(50)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所属分类名称 (大荤/特色档口等)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dish_id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BIGINT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关联企业内部标准菜品库ID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dish_name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VARCHAR(100)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菜品名称冗余字段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is_manual_added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TINYINT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是否为人工兜底手动添加的记录 (0-Agent排定, 1-人工增加)</w:t>
            </w:r>
          </w:p>
        </w:tc>
      </w:tr>
    </w:tbl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7. 非功能性需求 (Non-Functional Requirements)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响应时效性</w:t>
      </w:r>
      <w:r>
        <w:rPr>
          <w:rFonts w:hint="eastAsia" w:ascii="微软雅黑" w:hAnsi="微软雅黑" w:eastAsia="微软雅黑" w:cs="微软雅黑"/>
          <w:color w:val="1F1F1F"/>
          <w:rtl w:val="0"/>
        </w:rPr>
        <w:t>：由于大模型生成菜单并交叉校验可能耗时 15~30 秒，前端必须以流式（Streaming）或分步骤打勾动画的形式展示进度，禁止出现长时间 Loading 卡死。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高可用设计</w:t>
      </w:r>
      <w:r>
        <w:rPr>
          <w:rFonts w:hint="eastAsia" w:ascii="微软雅黑" w:hAnsi="微软雅黑" w:eastAsia="微软雅黑" w:cs="微软雅黑"/>
          <w:color w:val="1F1F1F"/>
          <w:rtl w:val="0"/>
        </w:rPr>
        <w:t>：若时价API或库存API临时故障超时，排菜Agent应自动降级为“经验估算成本”模式，并在生成的报告中明确提示用户成本存在误差风险。</w:t>
      </w:r>
    </w:p>
    <w:p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数据一致性</w:t>
      </w:r>
      <w:r>
        <w:rPr>
          <w:rFonts w:hint="eastAsia" w:ascii="微软雅黑" w:hAnsi="微软雅黑" w:eastAsia="微软雅黑" w:cs="微软雅黑"/>
          <w:color w:val="1F1F1F"/>
          <w:rtl w:val="0"/>
        </w:rPr>
        <w:t>：每次用户点击“保存并同步环境”时，前后端需严格校验 dish_structure_json（尤其是自定义的餐次和菜品分类），确保表格视图渲染逻辑不会产生空指针异常。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428CCC1-955B-4A2F-B80B-AAEF48EBB4F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18D943B-982A-411A-9246-57A6C2F0FD3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4738909-8A0C-4B6E-9CC0-D39B26A832F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89B8AA9F-E0D8-4D07-A981-B0ACA80A3A3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3B5ED7E-61B2-450E-AD81-C67CE75A487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FF8A0FB-C0FB-4BA2-9B7B-E4C87B39A0E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E03657E6-052A-4D3A-BE4E-017A336E19A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16781284"/>
    <w:rsid w:val="1A2C35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933</Words>
  <Characters>1175</Characters>
  <TotalTime>27</TotalTime>
  <ScaleCrop>false</ScaleCrop>
  <LinksUpToDate>false</LinksUpToDate>
  <CharactersWithSpaces>1293</CharactersWithSpaces>
  <Application>WPS Office_12.1.0.15990_F1E327BC-269C-435d-A152-05C5408002CA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2026-03-09T10:38:00Z</dcterms:created>
  <dc:creator>Elle</dc:creator>
  <cp:lastModifiedBy>莱奥纳多</cp:lastModifiedBy>
  <dcterms:modified xsi:type="dcterms:W3CDTF">2026-03-11T02:52:40Z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eyJoZGlkIjoiYmNiMWM2NDlkZDRmOGY1Yzc4YThmYWMzZjAwNzI4Y2MiLCJ1c2VySWQiOiI0MzAxMTkzNTYifQ==</vt:lpwstr>
  </property>
  <property fmtid="{D5CDD505-2E9C-101B-9397-08002B2CF9AE}" pid="3" name="KSOProductBuildVer">
    <vt:lpwstr>2052-12.1.0.15990</vt:lpwstr>
  </property>
  <property fmtid="{D5CDD505-2E9C-101B-9397-08002B2CF9AE}" pid="4" name="ICV">
    <vt:lpwstr>3CE1E3A1245D4F13A423EE60EA2B213F_13</vt:lpwstr>
  </property>
</Properties>
</file>