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Processo Criativo de Design Sustentável Aplicado à Eficiência Energética em Habitações Antigas</w:t>
      </w:r>
    </w:p>
    <w:p>
      <w:r>
        <w:t>Victor Almeida¹</w:t>
      </w:r>
    </w:p>
    <w:p>
      <w:r>
        <w:t>¹ Universidade de Aveiro, Departamento de Eletrónica, Telecomunicações e Informática</w:t>
      </w:r>
    </w:p>
    <w:p>
      <w:r>
        <w:t>vitoralmeida@ua.pt</w:t>
      </w:r>
    </w:p>
    <w:p>
      <w:pPr>
        <w:pStyle w:val="Heading2"/>
      </w:pPr>
      <w:r>
        <w:t>Resumo</w:t>
      </w:r>
    </w:p>
    <w:p>
      <w:r>
        <w:t>O presente trabalho enquadra-se no Objetivo de Desenvolvimento Sustentável 7 – Energia Acessível e Limpa, proposto pelas Nações Unidas, que visa garantir o acesso universal a energia segura, sustentável e moderna. O projeto desenvolvido tem como objetivo promover a eficiência energética em habitações antigas, reduzindo o consumo de energia e os custos associados, através de soluções acessíveis, educativas e baseadas na cooperação comunitária.</w:t>
      </w:r>
    </w:p>
    <w:p>
      <w:r>
        <w:t>O processo de desenvolvimento seguiu o modelo de Design Thinking, passando pelas fases de Emergência, Empatia, Experimentação, Elaboração e Exposição. Foram aplicadas várias técnicas, como o benchmarking, o mapa de empatia, a analogia, o desenho de protótipo e o solution storyboard, que permitiram compreender as necessidades dos utilizadores e desenvolver uma solução prática, sustentável e inclusiva.</w:t>
      </w:r>
    </w:p>
    <w:p>
      <w:r>
        <w:t>A reflexão final evidencia as aprendizagens adquiridas ao longo do processo criativo, a importância da colaboração interdisciplinar e a relevância de integrar princípios de sustentabilidade social e ambiental no design de soluções para o quotidiano.</w:t>
      </w:r>
    </w:p>
    <w:p>
      <w:pPr>
        <w:pStyle w:val="Heading2"/>
      </w:pPr>
      <w:r>
        <w:t>1 Introdução</w:t>
      </w:r>
    </w:p>
    <w:p>
      <w:r>
        <w:t>A transição energética é um dos maiores desafios da atualidade, sendo fundamental para enfrentar as alterações climáticas e reduzir a desigualdade social. O Objetivo de Desenvolvimento Sustentável 7 (ODS 7) – Energia Acessível e Limpa – pretende assegurar o acesso universal a energia segura, moderna e sustentável. Em Portugal, muitas habitações antigas apresentam baixos níveis de eficiência energética, resultando em desperdício, custos elevados e desconforto térmico.</w:t>
      </w:r>
    </w:p>
    <w:p>
      <w:r>
        <w:t>O presente projeto pretende responder a este problema através de uma abordagem criativa e participativa, centrada no cidadão. A proposta incide sobre a criação de uma iniciativa comunitária – ‘BrightHome’ – que combina educação energética, tecnologias simples e colaboração local para melhorar a eficiência de habitações antigas e promover comportamentos energéticos mais conscientes.</w:t>
      </w:r>
    </w:p>
    <w:p>
      <w:r>
        <w:t>Este artigo está organizado em cinco secções: na secção 2, é descrito o método seguido com base no modelo de Design Thinking; na secção 3, são apresentados os resultados e o protótipo desenvolvido; e, por fim, na secção 4, é realizada uma reflexão final sobre o processo criativo e as principais aprendizagens obtidas.</w:t>
      </w:r>
    </w:p>
    <w:p>
      <w:pPr>
        <w:pStyle w:val="Heading2"/>
      </w:pPr>
      <w:r>
        <w:t>2 Método</w:t>
      </w:r>
    </w:p>
    <w:p>
      <w:r>
        <w:t>O projeto foi desenvolvido seguindo o modelo de Design Thinking, que promove a inovação centrada no utilizador através de cinco fases: Emergência, Empatia, Experimentação, Elaboração e Exposição. Cada fase integrou diferentes técnicas criativas que ajudaram a compreender o problema, gerar ideias e construir uma solução funcional.</w:t>
      </w:r>
    </w:p>
    <w:p>
      <w:pPr>
        <w:pStyle w:val="Heading3"/>
      </w:pPr>
      <w:r>
        <w:t>2.1 Emergência</w:t>
      </w:r>
    </w:p>
    <w:p>
      <w:r>
        <w:t>Nesta fase, foi identificado o problema da ineficiência energética em habitações antigas, particularmente em comunidades de baixos rendimentos. Foi elaborada uma declaração de intenção para definir o impacto social e ambiental pretendido. A técnica de benchmarking permitiu analisar projetos internacionais como o ‘EU Renovation Wave’, o ‘EcoCasa’ e o ‘Warm Homes Scheme’, identificando boas práticas e limitações nas abordagens atuais.</w:t>
      </w:r>
    </w:p>
    <w:p>
      <w:pPr>
        <w:pStyle w:val="Heading3"/>
      </w:pPr>
      <w:r>
        <w:t>2.2 Empatia</w:t>
      </w:r>
    </w:p>
    <w:p>
      <w:r>
        <w:t>A fase de Empatia focou-se em compreender as necessidades e motivações dos residentes de habitações antigas. Através do Mapa de Empatia, foram analisadas as perceções, dores e ganhos do público-alvo, destacando preocupações com o custo da energia, a falta de conforto térmico e o sentimento de exclusão das políticas de sustentabilidade. Compreender estas dimensões humanas foi essencial para orientar a solução proposta.</w:t>
      </w:r>
    </w:p>
    <w:p>
      <w:pPr>
        <w:pStyle w:val="Heading3"/>
      </w:pPr>
      <w:r>
        <w:t>2.3 Experimentação</w:t>
      </w:r>
    </w:p>
    <w:p>
      <w:r>
        <w:t>Nesta fase, foram exploradas várias ideias de solução. A técnica de analogia foi utilizada para comparar a casa a um corpo humano, onde o isolamento representa a pele e o sistema de aquecimento o coração. Esta metáfora ajudou a comunicar o conceito de energia como um ciclo vital que precisa de equilíbrio e cuidado. Com base nesta visão, foi concebido o protótipo da iniciativa comunitária ‘BrightHome’, integrando tecnologia, educação e colaboração.</w:t>
      </w:r>
    </w:p>
    <w:p>
      <w:pPr>
        <w:pStyle w:val="Heading3"/>
      </w:pPr>
      <w:r>
        <w:t>2.4 Elaboração</w:t>
      </w:r>
    </w:p>
    <w:p>
      <w:r>
        <w:t>A fase de Elaboração envolveu o desenvolvimento detalhado do protótipo. O ‘BrightHome’ inclui um Kit de Verificação Energética, uma aplicação móvel e uma plataforma de desafios comunitários. O objetivo é capacitar os cidadãos para identificar desperdícios energéticos e implementar melhorias acessíveis. Foi também desenvolvido um solution storyboard que ilustra o percurso do utilizador desde a descoberta do problema até à adoção de hábitos sustentáveis.</w:t>
      </w:r>
    </w:p>
    <w:p>
      <w:pPr>
        <w:pStyle w:val="Heading3"/>
      </w:pPr>
      <w:r>
        <w:t>2.5 Exposição</w:t>
      </w:r>
    </w:p>
    <w:p>
      <w:r>
        <w:t>Por fim, na fase de Exposição, foram reunidos todos os elementos do projeto – protótipo, materiais visuais e texto explicativo – de forma a comunicar claramente a proposta de valor e o impacto social e ambiental esperado. O projeto foi apresentado como uma ferramenta de capacitação comunitária, demonstrando como o design pode transformar problemas energéticos em oportunidades de inclusão e sustentabilidade.</w:t>
      </w:r>
    </w:p>
    <w:p>
      <w:pPr>
        <w:pStyle w:val="Heading2"/>
      </w:pPr>
      <w:r>
        <w:t>3 Resultados</w:t>
      </w:r>
    </w:p>
    <w:p>
      <w:r>
        <w:t>O resultado final do projeto é a criação da iniciativa ‘BrightHome’, uma solução híbrida que combina tecnologia acessível com educação comunitária. Através do kit físico e da aplicação digital, os utilizadores aprendem a identificar perdas de energia e a aplicar melhorias simples, como vedar janelas ou ajustar termóstatos. A gamificação e a colaboração local reforçam a motivação e criam um sentimento de pertença.</w:t>
      </w:r>
    </w:p>
    <w:p>
      <w:r>
        <w:t>O projeto contribui diretamente para o ODS 7, promovendo o uso responsável e eficiente da energia, e indiretamente para o ODS 11 e 13, ao melhorar o conforto urbano e reduzir emissões de carbono. Além disso, o ‘BrightHome’ serve como modelo replicável para políticas públicas de eficiência energética em contextos residenciais.</w:t>
      </w:r>
    </w:p>
    <w:p>
      <w:pPr>
        <w:pStyle w:val="Heading2"/>
      </w:pPr>
      <w:r>
        <w:t>4 Reflexão Final</w:t>
      </w:r>
    </w:p>
    <w:p>
      <w:r>
        <w:t>O desenvolvimento deste projeto constituiu uma experiência de aprendizagem significativa, permitindo aplicar na prática os princípios do Design Thinking e do design sustentável. O trabalho em equipa revelou a importância da comunicação, da gestão de tempo e da diversidade de perspetivas para alcançar soluções criativas.</w:t>
      </w:r>
    </w:p>
    <w:p>
      <w:r>
        <w:t>A principal dificuldade encontrada foi traduzir um problema técnico – a ineficiência energética – em algo compreensível e motivador para o público. A utilização de analogias e storytelling mostrou-se essencial para tornar a sustentabilidade mais próxima e humana. O processo reforçou também a importância de equilibrar inovação tecnológica com sensibilização social.</w:t>
      </w:r>
    </w:p>
    <w:p>
      <w:r>
        <w:t>Em síntese, o projeto demonstra como o design pode ser um agente de mudança social e ambiental, estimulando comportamentos sustentáveis e fortalecendo a ligação entre comunidades e o meio ambiente. A abordagem adotada contribui para a concretização dos Objetivos de Desenvolvimento Sustentável e para um futuro mais consciente e equilibrado.</w:t>
      </w:r>
    </w:p>
    <w:p>
      <w:pPr>
        <w:pStyle w:val="Heading2"/>
      </w:pPr>
      <w:r>
        <w:t>5 Citações e Referências</w:t>
      </w:r>
    </w:p>
    <w:p>
      <w:r>
        <w:t>1. Nações Unidas – Objetivos de Desenvolvimento Sustentável. https://www.un.org/sustainabledevelopment/energy/ (acesso em 2025/11/07)</w:t>
        <w:br/>
        <w:t>2. Comissão Europeia – Renovation Wave Strategy. https://ec.europa.eu/energy/renovation_wave (acesso em 2025/11/07)</w:t>
        <w:br/>
        <w:t>3. Energy Savers Program, U.S. Department of Energy. https://www.energy.gov (acesso em 2025/11/07)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